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50" w:rsidRPr="00B46450" w:rsidRDefault="00B46450" w:rsidP="00B46450">
      <w:pPr>
        <w:adjustRightInd/>
        <w:snapToGrid/>
        <w:spacing w:before="100" w:beforeAutospacing="1" w:after="100" w:afterAutospacing="1"/>
        <w:jc w:val="center"/>
        <w:rPr>
          <w:rFonts w:ascii="微软雅黑" w:hAnsi="微软雅黑" w:cs="宋体"/>
          <w:sz w:val="36"/>
          <w:szCs w:val="36"/>
        </w:rPr>
      </w:pPr>
      <w:r w:rsidRPr="00B46450">
        <w:rPr>
          <w:rFonts w:ascii="微软雅黑" w:hAnsi="微软雅黑" w:cs="宋体" w:hint="eastAsia"/>
          <w:sz w:val="36"/>
          <w:szCs w:val="36"/>
        </w:rPr>
        <w:t>宁夏蒙牛乳制品有限责任公司</w:t>
      </w:r>
    </w:p>
    <w:p w:rsidR="00B46450" w:rsidRPr="00B46450" w:rsidRDefault="0095070B" w:rsidP="00B46450">
      <w:pPr>
        <w:adjustRightInd/>
        <w:snapToGrid/>
        <w:spacing w:before="100" w:beforeAutospacing="1" w:after="100" w:afterAutospacing="1"/>
        <w:jc w:val="center"/>
        <w:rPr>
          <w:rFonts w:ascii="微软雅黑" w:hAnsi="微软雅黑" w:cs="宋体"/>
          <w:sz w:val="36"/>
          <w:szCs w:val="36"/>
        </w:rPr>
      </w:pPr>
      <w:r w:rsidRPr="0095070B">
        <w:rPr>
          <w:rFonts w:ascii="微软雅黑" w:hAnsi="微软雅黑" w:cs="宋体" w:hint="eastAsia"/>
          <w:color w:val="FF0000"/>
          <w:sz w:val="36"/>
          <w:szCs w:val="36"/>
        </w:rPr>
        <w:t>UPS采</w:t>
      </w:r>
      <w:r w:rsidR="003E74F5">
        <w:rPr>
          <w:rFonts w:ascii="微软雅黑" w:hAnsi="微软雅黑" w:cs="宋体" w:hint="eastAsia"/>
          <w:color w:val="FF0000"/>
          <w:sz w:val="36"/>
          <w:szCs w:val="36"/>
        </w:rPr>
        <w:t>招</w:t>
      </w:r>
      <w:r w:rsidR="00B46450" w:rsidRPr="00B46450">
        <w:rPr>
          <w:rFonts w:ascii="微软雅黑" w:hAnsi="微软雅黑" w:cs="宋体" w:hint="eastAsia"/>
          <w:sz w:val="36"/>
          <w:szCs w:val="36"/>
        </w:rPr>
        <w:t>项目询比价公告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jc w:val="center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 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 w:hint="eastAsia"/>
          <w:sz w:val="24"/>
          <w:szCs w:val="24"/>
        </w:rPr>
        <w:t>宁夏蒙牛乳制品</w:t>
      </w:r>
      <w:r w:rsidRPr="00B46450">
        <w:rPr>
          <w:rFonts w:ascii="微软雅黑" w:hAnsi="微软雅黑" w:cs="宋体" w:hint="eastAsia"/>
          <w:sz w:val="24"/>
          <w:szCs w:val="24"/>
        </w:rPr>
        <w:t>有限</w:t>
      </w:r>
      <w:r>
        <w:rPr>
          <w:rFonts w:ascii="微软雅黑" w:hAnsi="微软雅黑" w:cs="宋体" w:hint="eastAsia"/>
          <w:sz w:val="24"/>
          <w:szCs w:val="24"/>
        </w:rPr>
        <w:t>责任</w:t>
      </w:r>
      <w:r w:rsidRPr="00B46450">
        <w:rPr>
          <w:rFonts w:ascii="微软雅黑" w:hAnsi="微软雅黑" w:cs="宋体" w:hint="eastAsia"/>
          <w:sz w:val="24"/>
          <w:szCs w:val="24"/>
        </w:rPr>
        <w:t>公司</w:t>
      </w:r>
      <w:r w:rsidR="0095070B" w:rsidRPr="0095070B">
        <w:rPr>
          <w:rFonts w:ascii="微软雅黑" w:hAnsi="微软雅黑" w:cs="宋体" w:hint="eastAsia"/>
          <w:b/>
          <w:bCs/>
          <w:color w:val="FF0000"/>
          <w:sz w:val="24"/>
          <w:szCs w:val="24"/>
          <w:u w:val="single"/>
        </w:rPr>
        <w:t>UPS采招</w:t>
      </w:r>
      <w:r w:rsidRPr="00B46450">
        <w:rPr>
          <w:rFonts w:ascii="微软雅黑" w:hAnsi="微软雅黑" w:cs="宋体" w:hint="eastAsia"/>
          <w:sz w:val="24"/>
          <w:szCs w:val="24"/>
        </w:rPr>
        <w:t>项目进行公开询比价, 欢迎符合资格条件的供应商参加。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sz w:val="24"/>
          <w:szCs w:val="24"/>
        </w:rPr>
        <w:t>一、项目编号：</w:t>
      </w:r>
      <w:r w:rsidRPr="00B46450">
        <w:rPr>
          <w:rFonts w:ascii="微软雅黑" w:hAnsi="微软雅黑" w:cs="宋体"/>
          <w:sz w:val="24"/>
          <w:szCs w:val="24"/>
        </w:rPr>
        <w:t>DWSCYC202</w:t>
      </w:r>
      <w:r w:rsidR="0095070B">
        <w:rPr>
          <w:rFonts w:ascii="微软雅黑" w:hAnsi="微软雅黑" w:cs="宋体" w:hint="eastAsia"/>
          <w:sz w:val="24"/>
          <w:szCs w:val="24"/>
        </w:rPr>
        <w:t>1</w:t>
      </w:r>
      <w:r w:rsidRPr="00B46450">
        <w:rPr>
          <w:rFonts w:ascii="微软雅黑" w:hAnsi="微软雅黑" w:cs="宋体"/>
          <w:sz w:val="24"/>
          <w:szCs w:val="24"/>
        </w:rPr>
        <w:t>0</w:t>
      </w:r>
      <w:r w:rsidR="0095070B">
        <w:rPr>
          <w:rFonts w:ascii="微软雅黑" w:hAnsi="微软雅黑" w:cs="宋体" w:hint="eastAsia"/>
          <w:sz w:val="24"/>
          <w:szCs w:val="24"/>
        </w:rPr>
        <w:t>01</w:t>
      </w:r>
      <w:r w:rsidRPr="00B46450">
        <w:rPr>
          <w:rFonts w:ascii="微软雅黑" w:hAnsi="微软雅黑" w:cs="宋体" w:hint="eastAsia"/>
          <w:sz w:val="24"/>
          <w:szCs w:val="24"/>
        </w:rPr>
        <w:t>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sz w:val="24"/>
          <w:szCs w:val="24"/>
        </w:rPr>
        <w:t>二、项目名称：</w:t>
      </w:r>
      <w:r w:rsidR="0095070B" w:rsidRPr="0095070B">
        <w:rPr>
          <w:rFonts w:ascii="微软雅黑" w:hAnsi="微软雅黑" w:cs="宋体" w:hint="eastAsia"/>
          <w:b/>
          <w:bCs/>
          <w:color w:val="FF0000"/>
          <w:sz w:val="24"/>
          <w:szCs w:val="24"/>
          <w:u w:val="single"/>
        </w:rPr>
        <w:t>UPS采招项目</w:t>
      </w:r>
      <w:r w:rsidRPr="00B46450">
        <w:rPr>
          <w:rFonts w:ascii="微软雅黑" w:hAnsi="微软雅黑" w:cs="宋体" w:hint="eastAsia"/>
          <w:sz w:val="24"/>
          <w:szCs w:val="24"/>
        </w:rPr>
        <w:t>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sz w:val="24"/>
          <w:szCs w:val="24"/>
        </w:rPr>
        <w:t>三、项目概况</w:t>
      </w:r>
      <w:r w:rsidR="00931802">
        <w:rPr>
          <w:rFonts w:ascii="微软雅黑" w:hAnsi="微软雅黑" w:cs="宋体" w:hint="eastAsia"/>
          <w:b/>
          <w:bCs/>
          <w:sz w:val="24"/>
          <w:szCs w:val="24"/>
        </w:rPr>
        <w:t>：</w:t>
      </w:r>
      <w:r w:rsidR="00931802" w:rsidRPr="00931802">
        <w:rPr>
          <w:rFonts w:ascii="微软雅黑" w:hAnsi="微软雅黑" w:cs="宋体" w:hint="eastAsia"/>
          <w:sz w:val="24"/>
          <w:szCs w:val="24"/>
        </w:rPr>
        <w:t>因</w:t>
      </w:r>
      <w:r w:rsidR="00A32009">
        <w:rPr>
          <w:rFonts w:ascii="微软雅黑" w:hAnsi="微软雅黑" w:hint="eastAsia"/>
        </w:rPr>
        <w:t>工厂</w:t>
      </w:r>
      <w:r w:rsidR="0095070B">
        <w:rPr>
          <w:rFonts w:ascii="微软雅黑" w:hAnsi="微软雅黑" w:hint="eastAsia"/>
        </w:rPr>
        <w:t>业务需要</w:t>
      </w:r>
      <w:r w:rsidR="00A32009">
        <w:rPr>
          <w:rFonts w:ascii="微软雅黑" w:hAnsi="微软雅黑" w:hint="eastAsia"/>
        </w:rPr>
        <w:t>，</w:t>
      </w:r>
      <w:r w:rsidR="0095070B">
        <w:rPr>
          <w:rFonts w:ascii="微软雅黑" w:hAnsi="微软雅黑" w:hint="eastAsia"/>
        </w:rPr>
        <w:t>故需采购UPS设备</w:t>
      </w:r>
      <w:r w:rsidRPr="00B46450">
        <w:rPr>
          <w:rFonts w:ascii="微软雅黑" w:hAnsi="微软雅黑" w:cs="宋体" w:hint="eastAsia"/>
          <w:sz w:val="24"/>
          <w:szCs w:val="24"/>
        </w:rPr>
        <w:t>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sz w:val="24"/>
          <w:szCs w:val="24"/>
        </w:rPr>
        <w:t>四、资格要求</w:t>
      </w:r>
    </w:p>
    <w:p w:rsidR="00AF560A" w:rsidRDefault="00AF560A" w:rsidP="00AF560A">
      <w:pPr>
        <w:pStyle w:val="a4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填写该项目对潜在竞价方的要求，应包括营业执照、组织机构代码证、税务登记证、资质证书、实施许可的提供相关许可证书、法定代表人证明书、法定代表人授权委托书及其他证明材料等。营业范围必须具备生产或销售办公家具要求。</w:t>
      </w:r>
    </w:p>
    <w:p w:rsidR="00AF560A" w:rsidRDefault="00AF560A" w:rsidP="00AF560A">
      <w:pPr>
        <w:pStyle w:val="a4"/>
        <w:spacing w:before="0" w:beforeAutospacing="0" w:after="0" w:afterAutospacing="0"/>
        <w:ind w:left="-178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2、近三年无违法违规行为，没有处于被责令停业或破产状态，且资产未被重组、接管和冻结；</w:t>
      </w:r>
    </w:p>
    <w:p w:rsidR="00AF560A" w:rsidRDefault="00AF560A" w:rsidP="00AF560A">
      <w:pPr>
        <w:pStyle w:val="a4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3、单位法定代表人或投资人为同一人，或者存在控股、投资、管理关系的不同单位，不得同时参加本项目。</w:t>
      </w:r>
    </w:p>
    <w:p w:rsidR="00AF560A" w:rsidRDefault="00AF560A" w:rsidP="00AF560A">
      <w:pPr>
        <w:pStyle w:val="a4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4、本次询比价不接受多家单位联合报价，不允许分包或转包。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sz w:val="24"/>
          <w:szCs w:val="24"/>
        </w:rPr>
        <w:t>五、项目时间安排及要求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（1）报名时间：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202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1</w:t>
      </w:r>
      <w:r w:rsidRPr="00B46450">
        <w:rPr>
          <w:rFonts w:ascii="微软雅黑" w:hAnsi="微软雅黑" w:cs="宋体" w:hint="eastAsia"/>
          <w:sz w:val="24"/>
          <w:szCs w:val="24"/>
        </w:rPr>
        <w:t>年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3</w:t>
      </w:r>
      <w:r w:rsidRPr="00B46450">
        <w:rPr>
          <w:rFonts w:ascii="微软雅黑" w:hAnsi="微软雅黑" w:cs="宋体" w:hint="eastAsia"/>
          <w:sz w:val="24"/>
          <w:szCs w:val="24"/>
        </w:rPr>
        <w:t>月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12</w:t>
      </w:r>
      <w:r w:rsidRPr="00B46450">
        <w:rPr>
          <w:rFonts w:ascii="微软雅黑" w:hAnsi="微软雅黑" w:cs="宋体" w:hint="eastAsia"/>
          <w:sz w:val="24"/>
          <w:szCs w:val="24"/>
        </w:rPr>
        <w:t>日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9</w:t>
      </w:r>
      <w:r w:rsidRPr="00B46450">
        <w:rPr>
          <w:rFonts w:ascii="微软雅黑" w:hAnsi="微软雅黑" w:cs="宋体" w:hint="eastAsia"/>
          <w:sz w:val="24"/>
          <w:szCs w:val="24"/>
        </w:rPr>
        <w:t>时至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202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1</w:t>
      </w:r>
      <w:r w:rsidRPr="00B46450">
        <w:rPr>
          <w:rFonts w:ascii="微软雅黑" w:hAnsi="微软雅黑" w:cs="宋体" w:hint="eastAsia"/>
          <w:sz w:val="24"/>
          <w:szCs w:val="24"/>
        </w:rPr>
        <w:t>年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3</w:t>
      </w:r>
      <w:r w:rsidRPr="00B46450">
        <w:rPr>
          <w:rFonts w:ascii="微软雅黑" w:hAnsi="微软雅黑" w:cs="宋体" w:hint="eastAsia"/>
          <w:sz w:val="24"/>
          <w:szCs w:val="24"/>
        </w:rPr>
        <w:t>月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8</w:t>
      </w:r>
      <w:r w:rsidRPr="00B46450">
        <w:rPr>
          <w:rFonts w:ascii="微软雅黑" w:hAnsi="微软雅黑" w:cs="宋体" w:hint="eastAsia"/>
          <w:sz w:val="24"/>
          <w:szCs w:val="24"/>
        </w:rPr>
        <w:t>日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 xml:space="preserve"> 17</w:t>
      </w:r>
      <w:r w:rsidRPr="00B46450">
        <w:rPr>
          <w:rFonts w:ascii="微软雅黑" w:hAnsi="微软雅黑" w:cs="宋体" w:hint="eastAsia"/>
          <w:sz w:val="24"/>
          <w:szCs w:val="24"/>
        </w:rPr>
        <w:t>时止；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（2）资格预审：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202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1</w:t>
      </w:r>
      <w:r w:rsidRPr="00B46450">
        <w:rPr>
          <w:rFonts w:ascii="微软雅黑" w:hAnsi="微软雅黑" w:cs="宋体" w:hint="eastAsia"/>
          <w:sz w:val="24"/>
          <w:szCs w:val="24"/>
        </w:rPr>
        <w:t>年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3</w:t>
      </w:r>
      <w:r w:rsidRPr="00B46450">
        <w:rPr>
          <w:rFonts w:ascii="微软雅黑" w:hAnsi="微软雅黑" w:cs="宋体" w:hint="eastAsia"/>
          <w:sz w:val="24"/>
          <w:szCs w:val="24"/>
        </w:rPr>
        <w:t>月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12</w:t>
      </w:r>
      <w:r w:rsidRPr="00B46450">
        <w:rPr>
          <w:rFonts w:ascii="微软雅黑" w:hAnsi="微软雅黑" w:cs="宋体" w:hint="eastAsia"/>
          <w:sz w:val="24"/>
          <w:szCs w:val="24"/>
        </w:rPr>
        <w:t>日至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202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1</w:t>
      </w:r>
      <w:r w:rsidRPr="00B46450">
        <w:rPr>
          <w:rFonts w:ascii="微软雅黑" w:hAnsi="微软雅黑" w:cs="宋体" w:hint="eastAsia"/>
          <w:sz w:val="24"/>
          <w:szCs w:val="24"/>
        </w:rPr>
        <w:t>年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3</w:t>
      </w:r>
      <w:r w:rsidRPr="00B46450">
        <w:rPr>
          <w:rFonts w:ascii="微软雅黑" w:hAnsi="微软雅黑" w:cs="宋体" w:hint="eastAsia"/>
          <w:sz w:val="24"/>
          <w:szCs w:val="24"/>
        </w:rPr>
        <w:t>月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1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8</w:t>
      </w:r>
      <w:r w:rsidRPr="00B46450">
        <w:rPr>
          <w:rFonts w:ascii="微软雅黑" w:hAnsi="微软雅黑" w:cs="宋体" w:hint="eastAsia"/>
          <w:sz w:val="24"/>
          <w:szCs w:val="24"/>
        </w:rPr>
        <w:t>日；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（3）发放时间：资格预审合格后于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202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1</w:t>
      </w:r>
      <w:r w:rsidRPr="00B46450">
        <w:rPr>
          <w:rFonts w:ascii="微软雅黑" w:hAnsi="微软雅黑" w:cs="宋体" w:hint="eastAsia"/>
          <w:sz w:val="24"/>
          <w:szCs w:val="24"/>
        </w:rPr>
        <w:t>年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3</w:t>
      </w:r>
      <w:r w:rsidRPr="00B46450">
        <w:rPr>
          <w:rFonts w:ascii="微软雅黑" w:hAnsi="微软雅黑" w:cs="宋体" w:hint="eastAsia"/>
          <w:sz w:val="24"/>
          <w:szCs w:val="24"/>
        </w:rPr>
        <w:t>月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1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9</w:t>
      </w:r>
      <w:r w:rsidRPr="00B46450">
        <w:rPr>
          <w:rFonts w:ascii="微软雅黑" w:hAnsi="微软雅黑" w:cs="宋体" w:hint="eastAsia"/>
          <w:sz w:val="24"/>
          <w:szCs w:val="24"/>
        </w:rPr>
        <w:t>日发售询价单；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（4）报价时间：</w:t>
      </w:r>
      <w:r w:rsidRPr="00B46450">
        <w:rPr>
          <w:rFonts w:ascii="微软雅黑" w:hAnsi="微软雅黑" w:cs="宋体" w:hint="eastAsia"/>
          <w:sz w:val="24"/>
          <w:szCs w:val="24"/>
          <w:u w:val="single"/>
        </w:rPr>
        <w:t>202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1</w:t>
      </w:r>
      <w:r w:rsidRPr="00B46450">
        <w:rPr>
          <w:rFonts w:ascii="微软雅黑" w:hAnsi="微软雅黑" w:cs="宋体" w:hint="eastAsia"/>
          <w:sz w:val="24"/>
          <w:szCs w:val="24"/>
        </w:rPr>
        <w:t>年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3</w:t>
      </w:r>
      <w:r w:rsidRPr="00B46450">
        <w:rPr>
          <w:rFonts w:ascii="微软雅黑" w:hAnsi="微软雅黑" w:cs="宋体" w:hint="eastAsia"/>
          <w:sz w:val="24"/>
          <w:szCs w:val="24"/>
        </w:rPr>
        <w:t>月</w:t>
      </w:r>
      <w:r>
        <w:rPr>
          <w:rFonts w:ascii="微软雅黑" w:hAnsi="微软雅黑" w:cs="宋体" w:hint="eastAsia"/>
          <w:sz w:val="24"/>
          <w:szCs w:val="24"/>
          <w:u w:val="single"/>
        </w:rPr>
        <w:t>2</w:t>
      </w:r>
      <w:r w:rsidR="00E163B6">
        <w:rPr>
          <w:rFonts w:ascii="微软雅黑" w:hAnsi="微软雅黑" w:cs="宋体" w:hint="eastAsia"/>
          <w:sz w:val="24"/>
          <w:szCs w:val="24"/>
          <w:u w:val="single"/>
        </w:rPr>
        <w:t>3</w:t>
      </w:r>
      <w:r w:rsidRPr="00B46450">
        <w:rPr>
          <w:rFonts w:ascii="微软雅黑" w:hAnsi="微软雅黑" w:cs="宋体" w:hint="eastAsia"/>
          <w:sz w:val="24"/>
          <w:szCs w:val="24"/>
        </w:rPr>
        <w:t>日</w:t>
      </w:r>
      <w:r>
        <w:rPr>
          <w:rFonts w:ascii="微软雅黑" w:hAnsi="微软雅黑" w:cs="宋体" w:hint="eastAsia"/>
          <w:sz w:val="24"/>
          <w:szCs w:val="24"/>
          <w:u w:val="single"/>
        </w:rPr>
        <w:t>14</w:t>
      </w:r>
      <w:r w:rsidRPr="00B46450">
        <w:rPr>
          <w:rFonts w:ascii="微软雅黑" w:hAnsi="微软雅黑" w:cs="宋体" w:hint="eastAsia"/>
          <w:sz w:val="24"/>
          <w:szCs w:val="24"/>
        </w:rPr>
        <w:t>时；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sz w:val="24"/>
          <w:szCs w:val="24"/>
        </w:rPr>
        <w:lastRenderedPageBreak/>
        <w:t>六、报名须知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报名资格文件的组成及顺序按照如下要求提供：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1、有效的营业执照（副本）；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2、有效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组织机构代码证（副本）；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3、有效的税务登记证（副本）（或以上三项或三证合一营业执照副本）；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4、法定代表人证明书或授权委托书原件；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备注：如果法定代表人报名，请附法定代表人身份证明书（或证明）及身份证原件，如果授权委托人报名，请附授权委托书原件及身份证原件；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、投标人须具有近三年至少两个成功的类似项目业绩(此项目不作为资格预审条件)；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6、近三年无违法违规行为，没有处于被责令停业或破产状态，且资产未被重组、接管和冻结的证明材料；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7、近三年的财务报告(此项目不作为资格预审条件)；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以上各类证书、证明材料应为原件的扫描件加盖公章，并按以上“组成及顺序”合并在一份PDF格式文件，</w:t>
      </w:r>
      <w:r>
        <w:rPr>
          <w:rFonts w:ascii="仿宋" w:eastAsia="仿宋" w:hAnsi="仿宋"/>
          <w:sz w:val="32"/>
          <w:szCs w:val="32"/>
        </w:rPr>
        <w:t>请于</w:t>
      </w:r>
      <w:r w:rsidR="00E163B6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 w:rsidR="00E163B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="00E75E4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日17:00</w:t>
      </w:r>
      <w:r>
        <w:rPr>
          <w:rFonts w:ascii="仿宋" w:eastAsia="仿宋" w:hAnsi="仿宋"/>
          <w:sz w:val="32"/>
          <w:szCs w:val="32"/>
        </w:rPr>
        <w:t>前将报名材料</w:t>
      </w:r>
      <w:r>
        <w:rPr>
          <w:rFonts w:ascii="仿宋" w:eastAsia="仿宋" w:hAnsi="仿宋" w:hint="eastAsia"/>
          <w:sz w:val="32"/>
          <w:szCs w:val="32"/>
        </w:rPr>
        <w:t>提交到shaohua@mengniu.cn电子邮箱进行审查，审查合格后方可发放谈判文件。</w:t>
      </w:r>
    </w:p>
    <w:p w:rsidR="00114A16" w:rsidRDefault="00114A16" w:rsidP="00114A1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8、开标现场需携带以上资格文件原件（营业执照</w:t>
      </w:r>
      <w:r>
        <w:rPr>
          <w:rFonts w:ascii="仿宋" w:eastAsia="仿宋" w:hAnsi="仿宋"/>
          <w:sz w:val="32"/>
          <w:szCs w:val="32"/>
        </w:rPr>
        <w:t>和资质证书除外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sz w:val="24"/>
          <w:szCs w:val="24"/>
        </w:rPr>
        <w:t>七、谈判地点</w:t>
      </w:r>
    </w:p>
    <w:p w:rsidR="00B46450" w:rsidRPr="00B46450" w:rsidRDefault="009168CB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 w:hint="eastAsia"/>
          <w:sz w:val="24"/>
          <w:szCs w:val="24"/>
        </w:rPr>
        <w:lastRenderedPageBreak/>
        <w:t>宁夏蒙牛乳制品有限责任公司</w:t>
      </w:r>
      <w:r w:rsidR="00E75E47">
        <w:rPr>
          <w:rFonts w:ascii="微软雅黑" w:hAnsi="微软雅黑" w:cs="宋体" w:hint="eastAsia"/>
          <w:sz w:val="24"/>
          <w:szCs w:val="24"/>
        </w:rPr>
        <w:t>高清</w:t>
      </w:r>
      <w:r w:rsidR="00B46450" w:rsidRPr="00B46450">
        <w:rPr>
          <w:rFonts w:ascii="微软雅黑" w:hAnsi="微软雅黑" w:cs="宋体" w:hint="eastAsia"/>
          <w:sz w:val="24"/>
          <w:szCs w:val="24"/>
        </w:rPr>
        <w:t>会议室。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八、发布媒体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中国采购与招标网（http://www.chinabidding.com.cn）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蒙牛官网（http://www.mengniu.com.cn）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蒙牛内部OA平台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只在以上3个平台发布，其他任何媒体转载无效。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九、采购招标实施方及联系方式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采购招标实施方案：公开询比价。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业务咨询联系人：</w:t>
      </w:r>
      <w:r w:rsidR="009168CB">
        <w:rPr>
          <w:rFonts w:ascii="微软雅黑" w:hAnsi="微软雅黑" w:cs="宋体" w:hint="eastAsia"/>
          <w:sz w:val="24"/>
          <w:szCs w:val="24"/>
        </w:rPr>
        <w:t>邵华</w:t>
      </w:r>
      <w:r w:rsidRPr="00B46450">
        <w:rPr>
          <w:rFonts w:ascii="微软雅黑" w:hAnsi="微软雅黑" w:cs="宋体" w:hint="eastAsia"/>
          <w:sz w:val="24"/>
          <w:szCs w:val="24"/>
        </w:rPr>
        <w:t>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联系方式：</w:t>
      </w:r>
      <w:r w:rsidR="009168CB">
        <w:rPr>
          <w:rFonts w:ascii="微软雅黑" w:hAnsi="微软雅黑" w:cs="宋体" w:hint="eastAsia"/>
          <w:sz w:val="24"/>
          <w:szCs w:val="24"/>
        </w:rPr>
        <w:t>13723391960</w:t>
      </w:r>
      <w:r w:rsidRPr="00B46450">
        <w:rPr>
          <w:rFonts w:ascii="微软雅黑" w:hAnsi="微软雅黑" w:cs="宋体" w:hint="eastAsia"/>
          <w:sz w:val="24"/>
          <w:szCs w:val="24"/>
        </w:rPr>
        <w:t>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十、监督单位及联系方式：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监督单位：内蒙古蒙牛乳业（集团）股份有限公司 招投标管理部。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监 督 人：李建生。</w:t>
      </w:r>
    </w:p>
    <w:p w:rsidR="00B46450" w:rsidRPr="00B46450" w:rsidRDefault="00B46450" w:rsidP="00B46450">
      <w:pPr>
        <w:adjustRightInd/>
        <w:snapToGrid/>
        <w:spacing w:before="100" w:beforeAutospacing="1" w:after="100" w:afterAutospacing="1"/>
        <w:rPr>
          <w:rFonts w:ascii="微软雅黑" w:hAnsi="微软雅黑" w:cs="宋体"/>
          <w:sz w:val="24"/>
          <w:szCs w:val="24"/>
        </w:rPr>
      </w:pPr>
      <w:r w:rsidRPr="00B46450">
        <w:rPr>
          <w:rFonts w:ascii="微软雅黑" w:hAnsi="微软雅黑" w:cs="宋体" w:hint="eastAsia"/>
          <w:sz w:val="24"/>
          <w:szCs w:val="24"/>
        </w:rPr>
        <w:t>联系方式：18676312666。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1556"/>
        <w:gridCol w:w="1437"/>
        <w:gridCol w:w="1437"/>
        <w:gridCol w:w="1438"/>
        <w:gridCol w:w="1813"/>
      </w:tblGrid>
      <w:tr w:rsidR="00B46450" w:rsidRPr="00B46450" w:rsidTr="00B46450">
        <w:trPr>
          <w:trHeight w:val="361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竞价单位名称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邮箱地址</w:t>
            </w:r>
          </w:p>
        </w:tc>
      </w:tr>
      <w:tr w:rsidR="00B46450" w:rsidRPr="00B46450" w:rsidTr="00B46450">
        <w:trPr>
          <w:trHeight w:val="341"/>
          <w:jc w:val="center"/>
        </w:trPr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</w:tr>
      <w:tr w:rsidR="00B46450" w:rsidRPr="00B46450" w:rsidTr="00B46450">
        <w:trPr>
          <w:trHeight w:val="341"/>
          <w:jc w:val="center"/>
        </w:trPr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</w:tr>
      <w:tr w:rsidR="00B46450" w:rsidRPr="00B46450" w:rsidTr="00B46450">
        <w:trPr>
          <w:trHeight w:val="361"/>
          <w:jc w:val="center"/>
        </w:trPr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50" w:rsidRPr="00B46450" w:rsidRDefault="00B46450" w:rsidP="00B464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sz w:val="24"/>
                <w:szCs w:val="24"/>
              </w:rPr>
            </w:pPr>
            <w:r w:rsidRPr="00B46450">
              <w:rPr>
                <w:rFonts w:ascii="微软雅黑" w:hAnsi="微软雅黑" w:cs="宋体" w:hint="eastAsia"/>
                <w:sz w:val="24"/>
                <w:szCs w:val="24"/>
              </w:rPr>
              <w:t> </w:t>
            </w:r>
          </w:p>
        </w:tc>
      </w:tr>
    </w:tbl>
    <w:p w:rsidR="00B46450" w:rsidRPr="00B46450" w:rsidRDefault="009168CB" w:rsidP="00B46450">
      <w:pPr>
        <w:adjustRightInd/>
        <w:snapToGrid/>
        <w:spacing w:before="100" w:beforeAutospacing="1" w:after="100" w:afterAutospacing="1"/>
        <w:ind w:right="280"/>
        <w:jc w:val="righ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 w:hint="eastAsia"/>
          <w:sz w:val="24"/>
          <w:szCs w:val="24"/>
        </w:rPr>
        <w:t>宁夏蒙牛乳制品有限责任</w:t>
      </w:r>
      <w:r w:rsidR="00B46450" w:rsidRPr="00B46450">
        <w:rPr>
          <w:rFonts w:ascii="微软雅黑" w:hAnsi="微软雅黑" w:cs="宋体" w:hint="eastAsia"/>
          <w:sz w:val="24"/>
          <w:szCs w:val="24"/>
        </w:rPr>
        <w:t>公司</w:t>
      </w:r>
    </w:p>
    <w:p w:rsidR="00B46450" w:rsidRPr="00B46450" w:rsidRDefault="00E163B6" w:rsidP="00B46450">
      <w:pPr>
        <w:adjustRightInd/>
        <w:snapToGrid/>
        <w:spacing w:before="100" w:beforeAutospacing="1" w:after="100" w:afterAutospacing="1"/>
        <w:ind w:right="1189"/>
        <w:jc w:val="righ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 w:hint="eastAsia"/>
          <w:sz w:val="24"/>
          <w:szCs w:val="24"/>
        </w:rPr>
        <w:t>2021</w:t>
      </w:r>
      <w:r w:rsidR="00B46450" w:rsidRPr="00B46450">
        <w:rPr>
          <w:rFonts w:ascii="微软雅黑" w:hAnsi="微软雅黑" w:cs="宋体" w:hint="eastAsia"/>
          <w:sz w:val="24"/>
          <w:szCs w:val="24"/>
        </w:rPr>
        <w:t>年</w:t>
      </w:r>
      <w:r>
        <w:rPr>
          <w:rFonts w:ascii="微软雅黑" w:hAnsi="微软雅黑" w:cs="宋体" w:hint="eastAsia"/>
          <w:sz w:val="24"/>
          <w:szCs w:val="24"/>
        </w:rPr>
        <w:t>3</w:t>
      </w:r>
      <w:r w:rsidR="00B46450" w:rsidRPr="00B46450">
        <w:rPr>
          <w:rFonts w:ascii="微软雅黑" w:hAnsi="微软雅黑" w:cs="宋体" w:hint="eastAsia"/>
          <w:sz w:val="24"/>
          <w:szCs w:val="24"/>
        </w:rPr>
        <w:t>月</w:t>
      </w:r>
      <w:r>
        <w:rPr>
          <w:rFonts w:ascii="微软雅黑" w:hAnsi="微软雅黑" w:cs="宋体" w:hint="eastAsia"/>
          <w:sz w:val="24"/>
          <w:szCs w:val="24"/>
        </w:rPr>
        <w:t>11</w:t>
      </w:r>
      <w:r w:rsidR="00B46450" w:rsidRPr="00B46450">
        <w:rPr>
          <w:rFonts w:ascii="微软雅黑" w:hAnsi="微软雅黑" w:cs="宋体" w:hint="eastAsia"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97" w:rsidRDefault="00D91B97" w:rsidP="00A32009">
      <w:pPr>
        <w:spacing w:after="0"/>
      </w:pPr>
      <w:r>
        <w:separator/>
      </w:r>
    </w:p>
  </w:endnote>
  <w:endnote w:type="continuationSeparator" w:id="0">
    <w:p w:rsidR="00D91B97" w:rsidRDefault="00D91B97" w:rsidP="00A320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97" w:rsidRDefault="00D91B97" w:rsidP="00A32009">
      <w:pPr>
        <w:spacing w:after="0"/>
      </w:pPr>
      <w:r>
        <w:separator/>
      </w:r>
    </w:p>
  </w:footnote>
  <w:footnote w:type="continuationSeparator" w:id="0">
    <w:p w:rsidR="00D91B97" w:rsidRDefault="00D91B97" w:rsidP="00A320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396"/>
    <w:rsid w:val="00114A16"/>
    <w:rsid w:val="00233595"/>
    <w:rsid w:val="00323B43"/>
    <w:rsid w:val="00337784"/>
    <w:rsid w:val="003D37D8"/>
    <w:rsid w:val="003E74F5"/>
    <w:rsid w:val="00426133"/>
    <w:rsid w:val="004358AB"/>
    <w:rsid w:val="006409A5"/>
    <w:rsid w:val="00686AEA"/>
    <w:rsid w:val="008155CB"/>
    <w:rsid w:val="00883F0C"/>
    <w:rsid w:val="00897120"/>
    <w:rsid w:val="008B7726"/>
    <w:rsid w:val="009168CB"/>
    <w:rsid w:val="00931802"/>
    <w:rsid w:val="0095070B"/>
    <w:rsid w:val="009C592D"/>
    <w:rsid w:val="00A32009"/>
    <w:rsid w:val="00AF560A"/>
    <w:rsid w:val="00B46450"/>
    <w:rsid w:val="00BA60ED"/>
    <w:rsid w:val="00C461DA"/>
    <w:rsid w:val="00D31D50"/>
    <w:rsid w:val="00D91B97"/>
    <w:rsid w:val="00E163B6"/>
    <w:rsid w:val="00E75E47"/>
    <w:rsid w:val="00EE7246"/>
    <w:rsid w:val="00F0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45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B464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B46450"/>
    <w:rPr>
      <w:b/>
      <w:bCs/>
    </w:rPr>
  </w:style>
  <w:style w:type="character" w:styleId="a6">
    <w:name w:val="Emphasis"/>
    <w:basedOn w:val="a0"/>
    <w:uiPriority w:val="20"/>
    <w:qFormat/>
    <w:rsid w:val="00B46450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93180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931802"/>
    <w:rPr>
      <w:rFonts w:ascii="Tahoma" w:hAnsi="Tahoma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A320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A32009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A320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A320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邵华(人事行政处)</dc:creator>
  <cp:lastModifiedBy>Administrator</cp:lastModifiedBy>
  <cp:revision>2</cp:revision>
  <dcterms:created xsi:type="dcterms:W3CDTF">2021-03-11T02:05:00Z</dcterms:created>
  <dcterms:modified xsi:type="dcterms:W3CDTF">2021-03-11T02:05:00Z</dcterms:modified>
</cp:coreProperties>
</file>