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蒙牛高科乳制品北京工厂转鼓过滤筛项目公开竞争性谈判</w:t>
      </w:r>
      <w:r>
        <w:rPr>
          <w:rFonts w:hint="eastAsia" w:ascii="宋体" w:hAnsi="宋体" w:cs="宋体"/>
          <w:b/>
          <w:bCs/>
          <w:kern w:val="0"/>
          <w:sz w:val="36"/>
          <w:szCs w:val="36"/>
          <w:lang w:val="en-US" w:eastAsia="zh-CN"/>
        </w:rPr>
        <w:t>三次</w:t>
      </w:r>
      <w:r>
        <w:rPr>
          <w:rFonts w:hint="eastAsia" w:ascii="宋体" w:hAnsi="宋体" w:cs="宋体"/>
          <w:b/>
          <w:bCs/>
          <w:kern w:val="0"/>
          <w:sz w:val="36"/>
          <w:szCs w:val="36"/>
        </w:rPr>
        <w:t>公告</w:t>
      </w:r>
    </w:p>
    <w:p>
      <w:pPr>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内蒙古华晟工程项目管理有限公司受蒙牛高科乳制品（北京）有限责任公司委托，现对蒙牛高科乳制品北京工厂转鼓过滤筛项目进行公开竞争性谈判,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一、项目编号：DWSCBJ2021010</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：蒙牛高科乳制品</w:t>
      </w:r>
      <w:r>
        <w:rPr>
          <w:rFonts w:hint="eastAsia" w:ascii="仿宋" w:hAnsi="仿宋" w:eastAsia="仿宋" w:cs="仿宋"/>
          <w:sz w:val="28"/>
          <w:szCs w:val="28"/>
        </w:rPr>
        <w:t>北京工厂转鼓过滤筛项目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蒙牛高科乳制品北京工厂现需要更</w:t>
      </w:r>
      <w:r>
        <w:rPr>
          <w:rFonts w:hint="eastAsia" w:ascii="仿宋" w:hAnsi="仿宋" w:eastAsia="仿宋" w:cs="仿宋"/>
          <w:sz w:val="28"/>
          <w:szCs w:val="28"/>
          <w:highlight w:val="none"/>
          <w:lang w:val="en-US" w:eastAsia="zh-CN"/>
        </w:rPr>
        <w:t>换</w:t>
      </w:r>
      <w:r>
        <w:rPr>
          <w:rFonts w:hint="eastAsia" w:ascii="仿宋" w:hAnsi="仿宋" w:eastAsia="仿宋" w:cs="仿宋"/>
          <w:sz w:val="28"/>
          <w:szCs w:val="28"/>
          <w:highlight w:val="none"/>
        </w:rPr>
        <w:t>转鼓过滤筛，来满足污水厂正常运行。</w:t>
      </w:r>
    </w:p>
    <w:p>
      <w:pPr>
        <w:numPr>
          <w:ilvl w:val="0"/>
          <w:numId w:val="1"/>
        </w:numPr>
        <w:ind w:firstLine="562" w:firstLineChars="200"/>
        <w:rPr>
          <w:rFonts w:ascii="仿宋_GB2312" w:hAnsi="宋体" w:eastAsia="仿宋_GB2312"/>
          <w:b/>
          <w:sz w:val="28"/>
          <w:szCs w:val="28"/>
        </w:rPr>
      </w:pPr>
      <w:r>
        <w:rPr>
          <w:rFonts w:hint="eastAsia" w:ascii="仿宋_GB2312" w:hAnsi="宋体" w:eastAsia="仿宋_GB2312"/>
          <w:b/>
          <w:sz w:val="28"/>
          <w:szCs w:val="28"/>
        </w:rPr>
        <w:t>资格要求：</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竞谈方必须是在中华人民共和国境内注册的具有独立法人资格的企业单位，注册资金在50万元人民币（外币按注册时汇率计算）及以上，以企业营业执照为准；</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、竞谈方近三年须具有</w:t>
      </w:r>
      <w:r>
        <w:rPr>
          <w:rFonts w:hint="eastAsia" w:ascii="仿宋" w:hAnsi="仿宋" w:eastAsia="仿宋" w:cs="仿宋"/>
          <w:sz w:val="28"/>
          <w:szCs w:val="28"/>
          <w:lang w:val="en-US" w:eastAsia="zh-CN"/>
        </w:rPr>
        <w:t>1</w:t>
      </w:r>
      <w:r>
        <w:rPr>
          <w:rFonts w:hint="eastAsia" w:ascii="仿宋" w:hAnsi="仿宋" w:eastAsia="仿宋" w:cs="仿宋"/>
          <w:sz w:val="28"/>
          <w:szCs w:val="28"/>
        </w:rPr>
        <w:t>份及以上类似项目业绩（以合同为准）；</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、竞谈方近一年须具有良好的商业信誉和财务状况；</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、竞谈方未被列入国家企业信用信息公示系统（http://www.gsxt.gov.cn/index.html）严重违法失信企业名单；</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、单位法定代表人或投资人为同一人或者存在控股、管理关系的不同单位，不得参加同一标段竞谈或者未划分标段的同一招标项目竞谈；法定代表人参股的企业，只允许一家参与竞谈；</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、未列入中粮及蒙牛供应商黑名单（以蒙牛集团采购执行管理部下发的黑名单为准）；</w:t>
      </w:r>
    </w:p>
    <w:p>
      <w:pPr>
        <w:ind w:firstLine="560" w:firstLineChars="200"/>
        <w:rPr>
          <w:rFonts w:ascii="仿宋_GB2312" w:hAnsi="宋体" w:eastAsia="仿宋_GB2312"/>
          <w:b/>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、本次招标不接受联合体投标，不允许分包或转包。</w:t>
      </w:r>
    </w:p>
    <w:p>
      <w:pPr>
        <w:spacing w:line="50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ind w:firstLine="560" w:firstLineChars="200"/>
        <w:rPr>
          <w:rFonts w:ascii="仿宋" w:hAnsi="仿宋" w:eastAsia="仿宋" w:cs="仿宋"/>
          <w:sz w:val="28"/>
          <w:szCs w:val="28"/>
        </w:rPr>
      </w:pPr>
      <w:r>
        <w:rPr>
          <w:rFonts w:hint="eastAsia" w:ascii="仿宋" w:hAnsi="仿宋" w:eastAsia="仿宋" w:cs="仿宋"/>
          <w:sz w:val="28"/>
          <w:szCs w:val="28"/>
        </w:rPr>
        <w:t>报名资格文件的组成及顺序按照如下要求提供：</w:t>
      </w:r>
    </w:p>
    <w:p>
      <w:pPr>
        <w:ind w:firstLine="560" w:firstLineChars="200"/>
        <w:rPr>
          <w:rFonts w:ascii="仿宋" w:hAnsi="仿宋" w:eastAsia="仿宋" w:cs="仿宋"/>
          <w:sz w:val="28"/>
          <w:szCs w:val="28"/>
        </w:rPr>
      </w:pPr>
      <w:r>
        <w:rPr>
          <w:rFonts w:hint="eastAsia" w:ascii="仿宋" w:hAnsi="仿宋" w:eastAsia="仿宋" w:cs="仿宋"/>
          <w:sz w:val="28"/>
          <w:szCs w:val="28"/>
        </w:rPr>
        <w:t>1、提供有效的营业执照（副本）；组织机构代码证（副本）；有效的税务登记证（副本）（以上三项或三证合一营业执照（副本）；</w:t>
      </w:r>
    </w:p>
    <w:p>
      <w:pPr>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备注：法定代表人须携带法人证明材料及身份证原件，若为被授权人须携带一份法人授权委托书和身份证原件及授权委托人近一年内在本单位的社保证明材料； </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、提供近三年</w:t>
      </w:r>
      <w:r>
        <w:rPr>
          <w:rFonts w:hint="eastAsia" w:ascii="仿宋" w:hAnsi="仿宋" w:eastAsia="仿宋" w:cs="仿宋"/>
          <w:sz w:val="28"/>
          <w:szCs w:val="28"/>
          <w:lang w:val="en-US" w:eastAsia="zh-CN"/>
        </w:rPr>
        <w:t>一</w:t>
      </w:r>
      <w:r>
        <w:rPr>
          <w:rFonts w:hint="eastAsia" w:ascii="仿宋" w:hAnsi="仿宋" w:eastAsia="仿宋" w:cs="仿宋"/>
          <w:sz w:val="28"/>
          <w:szCs w:val="28"/>
        </w:rPr>
        <w:t>份及以上类似项目业绩的证明材料（以合同为准）；</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、提供近一年财务报表或经第三方出具的财务审计报告；</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、提供本企业未被列入国家企业信用信息公示系统（http://www.gsxt.gov.cn/index.html）严重违法失信企业名单的证明材料；</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、提供数据保密协议（附件2）；</w:t>
      </w:r>
    </w:p>
    <w:p>
      <w:pPr>
        <w:ind w:firstLine="560" w:firstLineChars="200"/>
        <w:rPr>
          <w:rFonts w:ascii="仿宋" w:hAnsi="仿宋" w:eastAsia="仿宋" w:cs="仿宋"/>
          <w:sz w:val="28"/>
          <w:szCs w:val="28"/>
        </w:rPr>
      </w:pPr>
      <w:r>
        <w:rPr>
          <w:rFonts w:hint="eastAsia" w:ascii="仿宋" w:hAnsi="仿宋" w:eastAsia="仿宋" w:cs="仿宋"/>
          <w:sz w:val="28"/>
          <w:szCs w:val="28"/>
        </w:rPr>
        <w:t>说明：以上各类证书、证明材料应为原件的扫描件或复印件加盖公章，并按以上“组成及顺序”合并在一份PDF格式文件中，于资格预审截止时间前（如下）送到（wangkai@nmghuasheng.com）电子邮箱进行审查（过期发送不予受理），邮件主题为“单位名称+项目名称，邮件内容写清楚报名单位的联系人和联系电话”，审查合格后方可购买谈判文件。</w:t>
      </w:r>
    </w:p>
    <w:p>
      <w:pPr>
        <w:ind w:firstLine="560" w:firstLineChars="200"/>
        <w:rPr>
          <w:rFonts w:ascii="仿宋" w:hAnsi="仿宋" w:eastAsia="仿宋" w:cs="仿宋"/>
          <w:sz w:val="28"/>
          <w:szCs w:val="28"/>
        </w:rPr>
      </w:pPr>
      <w:r>
        <w:rPr>
          <w:rFonts w:hint="eastAsia" w:ascii="仿宋" w:hAnsi="仿宋" w:eastAsia="仿宋" w:cs="仿宋"/>
          <w:sz w:val="28"/>
          <w:szCs w:val="28"/>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ind w:firstLine="560" w:firstLineChars="200"/>
        <w:rPr>
          <w:rFonts w:ascii="仿宋" w:hAnsi="仿宋" w:eastAsia="仿宋" w:cs="仿宋"/>
          <w:sz w:val="28"/>
          <w:szCs w:val="28"/>
        </w:rPr>
      </w:pPr>
      <w:r>
        <w:rPr>
          <w:rFonts w:hint="eastAsia" w:ascii="仿宋" w:hAnsi="仿宋" w:eastAsia="仿宋" w:cs="仿宋"/>
          <w:sz w:val="28"/>
          <w:szCs w:val="28"/>
        </w:rPr>
        <w:t>资料邮寄地址：内蒙古呼和浩特市赛罕区乌兰察布西街财富时代B座翱华大厦22楼（王凯13009520527）</w:t>
      </w:r>
    </w:p>
    <w:p>
      <w:pPr>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资料提供不全或者未按时间要求提报的将被拒绝接收，所提供的资质业绩文件中如有虚假情况，一经发现将被取消投标资格。</w:t>
      </w:r>
    </w:p>
    <w:p>
      <w:pPr>
        <w:ind w:firstLine="560" w:firstLineChars="200"/>
        <w:rPr>
          <w:rFonts w:ascii="仿宋" w:hAnsi="仿宋" w:eastAsia="仿宋" w:cs="仿宋"/>
          <w:sz w:val="28"/>
          <w:szCs w:val="28"/>
        </w:rPr>
      </w:pPr>
      <w:r>
        <w:rPr>
          <w:rFonts w:hint="eastAsia" w:ascii="仿宋" w:hAnsi="仿宋" w:eastAsia="仿宋" w:cs="仿宋"/>
          <w:sz w:val="28"/>
          <w:szCs w:val="28"/>
        </w:rPr>
        <w:t>六、项目时间安排及要求：</w:t>
      </w:r>
    </w:p>
    <w:p>
      <w:pPr>
        <w:ind w:firstLine="560" w:firstLineChars="200"/>
        <w:rPr>
          <w:rFonts w:ascii="仿宋" w:hAnsi="仿宋" w:eastAsia="仿宋" w:cs="仿宋"/>
          <w:sz w:val="28"/>
          <w:szCs w:val="28"/>
        </w:rPr>
      </w:pPr>
      <w:r>
        <w:rPr>
          <w:rFonts w:hint="eastAsia" w:ascii="仿宋" w:hAnsi="仿宋" w:eastAsia="仿宋" w:cs="仿宋"/>
          <w:sz w:val="28"/>
          <w:szCs w:val="28"/>
        </w:rPr>
        <w:t>1、报名时间：2021年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日至2021年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p>
      <w:pPr>
        <w:ind w:firstLine="560" w:firstLineChars="200"/>
        <w:rPr>
          <w:rFonts w:ascii="仿宋" w:hAnsi="仿宋" w:eastAsia="仿宋" w:cs="仿宋"/>
          <w:sz w:val="28"/>
          <w:szCs w:val="28"/>
        </w:rPr>
      </w:pPr>
      <w:r>
        <w:rPr>
          <w:rFonts w:hint="eastAsia" w:ascii="仿宋" w:hAnsi="仿宋" w:eastAsia="仿宋" w:cs="仿宋"/>
          <w:sz w:val="28"/>
          <w:szCs w:val="28"/>
        </w:rPr>
        <w:t>2、资格预审时间：2021年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日至2021年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p>
      <w:pPr>
        <w:ind w:firstLine="560" w:firstLineChars="200"/>
        <w:rPr>
          <w:rFonts w:ascii="仿宋" w:hAnsi="仿宋" w:eastAsia="仿宋" w:cs="仿宋"/>
          <w:sz w:val="28"/>
          <w:szCs w:val="28"/>
        </w:rPr>
      </w:pPr>
      <w:r>
        <w:rPr>
          <w:rFonts w:hint="eastAsia" w:ascii="仿宋" w:hAnsi="仿宋" w:eastAsia="仿宋" w:cs="仿宋"/>
          <w:sz w:val="28"/>
          <w:szCs w:val="28"/>
        </w:rPr>
        <w:t>3、谈判文件发放时间： 2021年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日至2021年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日，谈判文件每套售价：200元，售后不退（汇款后将回执扫描后发联系人邮箱主题栏里写清楚项目名称）；</w:t>
      </w:r>
    </w:p>
    <w:p>
      <w:pPr>
        <w:ind w:firstLine="560" w:firstLineChars="200"/>
        <w:rPr>
          <w:rFonts w:ascii="仿宋" w:hAnsi="仿宋" w:eastAsia="仿宋" w:cs="仿宋"/>
          <w:sz w:val="28"/>
          <w:szCs w:val="28"/>
        </w:rPr>
      </w:pPr>
      <w:r>
        <w:rPr>
          <w:rFonts w:hint="eastAsia" w:ascii="仿宋" w:hAnsi="仿宋" w:eastAsia="仿宋" w:cs="仿宋"/>
          <w:sz w:val="28"/>
          <w:szCs w:val="28"/>
        </w:rPr>
        <w:t>具体打款信息如下：</w:t>
      </w:r>
    </w:p>
    <w:p>
      <w:pPr>
        <w:ind w:firstLine="560" w:firstLineChars="200"/>
        <w:rPr>
          <w:rFonts w:ascii="仿宋" w:hAnsi="仿宋" w:eastAsia="仿宋" w:cs="仿宋"/>
          <w:sz w:val="28"/>
          <w:szCs w:val="28"/>
        </w:rPr>
      </w:pPr>
      <w:r>
        <w:rPr>
          <w:rFonts w:hint="eastAsia" w:ascii="仿宋" w:hAnsi="仿宋" w:eastAsia="仿宋" w:cs="仿宋"/>
          <w:sz w:val="28"/>
          <w:szCs w:val="28"/>
        </w:rPr>
        <w:t>开户银行：兴业银行呼和浩特分行</w:t>
      </w:r>
    </w:p>
    <w:p>
      <w:pPr>
        <w:ind w:firstLine="560" w:firstLineChars="200"/>
        <w:rPr>
          <w:rFonts w:ascii="仿宋" w:hAnsi="仿宋" w:eastAsia="仿宋" w:cs="仿宋"/>
          <w:sz w:val="28"/>
          <w:szCs w:val="28"/>
        </w:rPr>
      </w:pPr>
      <w:r>
        <w:rPr>
          <w:rFonts w:hint="eastAsia" w:ascii="仿宋" w:hAnsi="仿宋" w:eastAsia="仿宋" w:cs="仿宋"/>
          <w:sz w:val="28"/>
          <w:szCs w:val="28"/>
        </w:rPr>
        <w:t>收款单位: 内蒙古华晟工程项目管理有限公司</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银行账号：592010100100885229  </w:t>
      </w:r>
    </w:p>
    <w:p>
      <w:pPr>
        <w:ind w:firstLine="560" w:firstLineChars="200"/>
        <w:rPr>
          <w:rFonts w:ascii="仿宋" w:hAnsi="仿宋" w:eastAsia="仿宋" w:cs="仿宋"/>
          <w:sz w:val="28"/>
          <w:szCs w:val="28"/>
        </w:rPr>
      </w:pPr>
      <w:r>
        <w:rPr>
          <w:rFonts w:hint="eastAsia" w:ascii="仿宋" w:hAnsi="仿宋" w:eastAsia="仿宋" w:cs="仿宋"/>
          <w:sz w:val="28"/>
          <w:szCs w:val="28"/>
        </w:rPr>
        <w:t>银行行号：309191002015</w:t>
      </w:r>
    </w:p>
    <w:p>
      <w:pPr>
        <w:ind w:firstLine="560" w:firstLineChars="200"/>
        <w:rPr>
          <w:rFonts w:ascii="仿宋" w:hAnsi="仿宋" w:eastAsia="仿宋" w:cs="仿宋"/>
          <w:sz w:val="28"/>
          <w:szCs w:val="28"/>
        </w:rPr>
      </w:pPr>
      <w:r>
        <w:rPr>
          <w:rFonts w:hint="eastAsia" w:ascii="仿宋" w:hAnsi="仿宋" w:eastAsia="仿宋" w:cs="仿宋"/>
          <w:sz w:val="28"/>
          <w:szCs w:val="28"/>
        </w:rPr>
        <w:t>4、谈判时间： 2021年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日9时30分；（以发出的谈判文件为准）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七、谈判地点：</w:t>
      </w:r>
      <w:r>
        <w:rPr>
          <w:rFonts w:hint="eastAsia" w:ascii="仿宋" w:hAnsi="仿宋" w:eastAsia="仿宋" w:cs="仿宋"/>
          <w:sz w:val="28"/>
          <w:szCs w:val="28"/>
        </w:rPr>
        <w:t>以发出的谈判文件为准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“蒙牛官网（http://www.mengniu.com.cn）及内部OA平台</w:t>
      </w:r>
    </w:p>
    <w:p>
      <w:pPr>
        <w:ind w:firstLine="560" w:firstLineChars="200"/>
        <w:rPr>
          <w:rFonts w:ascii="仿宋" w:hAnsi="仿宋" w:eastAsia="仿宋" w:cs="仿宋"/>
          <w:sz w:val="28"/>
          <w:szCs w:val="28"/>
        </w:rPr>
      </w:pPr>
      <w:r>
        <w:rPr>
          <w:rFonts w:hint="eastAsia" w:ascii="仿宋" w:hAnsi="仿宋" w:eastAsia="仿宋" w:cs="仿宋"/>
          <w:sz w:val="28"/>
          <w:szCs w:val="28"/>
        </w:rPr>
        <w:t>中国采购与招标网（http://www.chinabidding.cn）”</w:t>
      </w:r>
    </w:p>
    <w:p>
      <w:pPr>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九、招标代理机构及联系方式：</w:t>
      </w:r>
    </w:p>
    <w:p>
      <w:pPr>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pPr>
        <w:ind w:firstLine="560" w:firstLineChars="200"/>
        <w:rPr>
          <w:rFonts w:ascii="仿宋" w:hAnsi="仿宋" w:eastAsia="仿宋" w:cs="仿宋"/>
          <w:sz w:val="28"/>
          <w:szCs w:val="28"/>
        </w:rPr>
      </w:pPr>
      <w:r>
        <w:rPr>
          <w:rFonts w:hint="eastAsia" w:ascii="仿宋" w:hAnsi="仿宋" w:eastAsia="仿宋" w:cs="仿宋"/>
          <w:sz w:val="28"/>
          <w:szCs w:val="28"/>
        </w:rPr>
        <w:t>报名联系人：王凯 13009520527、王子刚 13304715487</w:t>
      </w:r>
    </w:p>
    <w:p>
      <w:pPr>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电子邮箱：wangkai@nmghuasheng.com       </w:t>
      </w:r>
    </w:p>
    <w:p>
      <w:pPr>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联系地址：内蒙古自治区呼和浩特市赛罕区乌兰察布西街财富时代B座翱华大厦22楼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十、采购招标实施方及联系方式：</w:t>
      </w:r>
    </w:p>
    <w:p>
      <w:pPr>
        <w:ind w:firstLine="560" w:firstLineChars="200"/>
        <w:rPr>
          <w:rFonts w:ascii="仿宋" w:hAnsi="仿宋" w:eastAsia="仿宋" w:cs="仿宋"/>
          <w:sz w:val="28"/>
          <w:szCs w:val="28"/>
        </w:rPr>
      </w:pPr>
      <w:r>
        <w:rPr>
          <w:rFonts w:hint="eastAsia" w:ascii="仿宋" w:hAnsi="仿宋" w:eastAsia="仿宋" w:cs="仿宋"/>
          <w:sz w:val="28"/>
          <w:szCs w:val="28"/>
        </w:rPr>
        <w:t>采购招标实施方：蒙牛高科乳制品（北京）有限责任公司</w:t>
      </w:r>
    </w:p>
    <w:p>
      <w:pPr>
        <w:ind w:firstLine="560" w:firstLineChars="200"/>
        <w:rPr>
          <w:rFonts w:ascii="仿宋" w:hAnsi="仿宋" w:eastAsia="仿宋" w:cs="仿宋"/>
          <w:sz w:val="28"/>
          <w:szCs w:val="28"/>
        </w:rPr>
      </w:pPr>
      <w:r>
        <w:rPr>
          <w:rFonts w:hint="eastAsia" w:ascii="仿宋" w:hAnsi="仿宋" w:eastAsia="仿宋" w:cs="仿宋"/>
          <w:sz w:val="28"/>
          <w:szCs w:val="28"/>
        </w:rPr>
        <w:t>业务咨询联系人：王瑞华       联系方式：13810951126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十一、监督单位及联系方式：</w:t>
      </w:r>
    </w:p>
    <w:p>
      <w:pPr>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ind w:firstLine="560" w:firstLineChars="200"/>
        <w:rPr>
          <w:rFonts w:ascii="仿宋" w:hAnsi="仿宋" w:eastAsia="仿宋" w:cs="仿宋"/>
          <w:sz w:val="28"/>
          <w:szCs w:val="28"/>
        </w:rPr>
      </w:pPr>
      <w:r>
        <w:rPr>
          <w:rFonts w:hint="eastAsia" w:ascii="仿宋" w:hAnsi="仿宋" w:eastAsia="仿宋" w:cs="仿宋"/>
          <w:sz w:val="28"/>
          <w:szCs w:val="28"/>
        </w:rPr>
        <w:t>监 督 人:潘宏            联系方式：18686095595</w:t>
      </w:r>
    </w:p>
    <w:p>
      <w:pPr>
        <w:ind w:firstLine="560" w:firstLineChars="200"/>
        <w:rPr>
          <w:rFonts w:ascii="仿宋" w:hAnsi="仿宋" w:eastAsia="仿宋" w:cs="仿宋"/>
          <w:sz w:val="28"/>
          <w:szCs w:val="28"/>
        </w:rPr>
      </w:pPr>
      <w:r>
        <w:rPr>
          <w:rFonts w:hint="eastAsia" w:ascii="仿宋" w:hAnsi="仿宋" w:eastAsia="仿宋" w:cs="仿宋"/>
          <w:sz w:val="28"/>
          <w:szCs w:val="28"/>
        </w:rPr>
        <w:t>附件：1.潜在竞谈单位报名提供信息表</w:t>
      </w:r>
    </w:p>
    <w:p>
      <w:pPr>
        <w:ind w:firstLine="560" w:firstLineChars="200"/>
        <w:rPr>
          <w:rFonts w:ascii="仿宋" w:hAnsi="仿宋" w:eastAsia="仿宋" w:cs="仿宋"/>
          <w:sz w:val="28"/>
          <w:szCs w:val="28"/>
        </w:rPr>
      </w:pPr>
      <w:r>
        <w:rPr>
          <w:rFonts w:hint="eastAsia" w:ascii="仿宋" w:hAnsi="仿宋" w:eastAsia="仿宋" w:cs="仿宋"/>
          <w:sz w:val="28"/>
          <w:szCs w:val="28"/>
        </w:rPr>
        <w:t>2.数据保密协议</w:t>
      </w:r>
    </w:p>
    <w:p>
      <w:pPr>
        <w:ind w:firstLine="560" w:firstLineChars="200"/>
        <w:jc w:val="right"/>
        <w:rPr>
          <w:rFonts w:ascii="仿宋" w:hAnsi="仿宋" w:eastAsia="仿宋" w:cs="仿宋"/>
          <w:sz w:val="28"/>
          <w:szCs w:val="28"/>
        </w:rPr>
      </w:pPr>
      <w:r>
        <w:rPr>
          <w:rFonts w:hint="eastAsia" w:ascii="仿宋" w:hAnsi="仿宋" w:eastAsia="仿宋" w:cs="仿宋"/>
          <w:sz w:val="28"/>
          <w:szCs w:val="28"/>
        </w:rPr>
        <w:t>内蒙古华晟工程项目管理有限公司</w:t>
      </w:r>
    </w:p>
    <w:p>
      <w:pPr>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二〇二一年</w:t>
      </w:r>
      <w:r>
        <w:rPr>
          <w:rFonts w:hint="eastAsia" w:ascii="仿宋" w:hAnsi="仿宋" w:eastAsia="仿宋" w:cs="仿宋"/>
          <w:sz w:val="28"/>
          <w:szCs w:val="28"/>
          <w:lang w:val="en-US" w:eastAsia="zh-CN"/>
        </w:rPr>
        <w:t>四</w:t>
      </w:r>
      <w:r>
        <w:rPr>
          <w:rFonts w:hint="eastAsia" w:ascii="仿宋" w:hAnsi="仿宋" w:eastAsia="仿宋" w:cs="仿宋"/>
          <w:sz w:val="28"/>
          <w:szCs w:val="28"/>
        </w:rPr>
        <w:t>月</w:t>
      </w:r>
      <w:r>
        <w:rPr>
          <w:rFonts w:hint="eastAsia" w:ascii="仿宋" w:hAnsi="仿宋" w:eastAsia="仿宋" w:cs="仿宋"/>
          <w:sz w:val="28"/>
          <w:szCs w:val="28"/>
          <w:lang w:val="en-US" w:eastAsia="zh-CN"/>
        </w:rPr>
        <w:t>八</w:t>
      </w:r>
      <w:r>
        <w:rPr>
          <w:rFonts w:hint="eastAsia" w:ascii="仿宋" w:hAnsi="仿宋" w:eastAsia="仿宋" w:cs="仿宋"/>
          <w:sz w:val="28"/>
          <w:szCs w:val="28"/>
        </w:rPr>
        <w:t>日</w:t>
      </w:r>
    </w:p>
    <w:p>
      <w:pPr>
        <w:ind w:firstLine="560" w:firstLineChars="200"/>
        <w:jc w:val="righ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bookmarkStart w:id="0" w:name="_GoBack"/>
      <w:bookmarkEnd w:id="0"/>
      <w:r>
        <w:rPr>
          <w:rFonts w:hint="eastAsia" w:cs="仿宋" w:asciiTheme="minorEastAsia" w:hAnsiTheme="minorEastAsia" w:eastAsiaTheme="minorEastAsia"/>
          <w:b/>
          <w:sz w:val="28"/>
          <w:szCs w:val="28"/>
        </w:rPr>
        <w:t>潜在竞谈单位报名提供信息表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标段号（如有）</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rPr>
          <w:rFonts w:ascii="仿宋_GB2312" w:hAnsi="宋体" w:eastAsia="仿宋_GB2312"/>
          <w:sz w:val="28"/>
          <w:szCs w:val="28"/>
        </w:rPr>
      </w:pPr>
      <w:r>
        <w:rPr>
          <w:rFonts w:hint="eastAsia" w:ascii="仿宋_GB2312" w:hAnsi="宋体" w:eastAsia="仿宋_GB2312"/>
          <w:sz w:val="28"/>
          <w:szCs w:val="28"/>
        </w:rPr>
        <w:br w:type="page"/>
      </w: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甲方： </w:t>
      </w:r>
      <w:r>
        <w:rPr>
          <w:rFonts w:hint="eastAsia" w:ascii="仿宋" w:hAnsi="仿宋" w:eastAsia="仿宋" w:cs="仿宋"/>
          <w:sz w:val="28"/>
          <w:szCs w:val="28"/>
        </w:rPr>
        <w:br w:type="textWrapping"/>
      </w:r>
      <w:r>
        <w:rPr>
          <w:rFonts w:hint="eastAsia" w:ascii="仿宋" w:hAnsi="仿宋" w:eastAsia="仿宋" w:cs="仿宋"/>
          <w:sz w:val="28"/>
          <w:szCs w:val="28"/>
        </w:rPr>
        <w:t xml:space="preserve">承诺方： </w:t>
      </w:r>
      <w:r>
        <w:rPr>
          <w:rFonts w:hint="eastAsia" w:ascii="仿宋" w:hAnsi="仿宋" w:eastAsia="仿宋" w:cs="仿宋"/>
          <w:sz w:val="28"/>
          <w:szCs w:val="28"/>
        </w:rPr>
        <w:br w:type="textWrapping"/>
      </w:r>
      <w:r>
        <w:rPr>
          <w:rFonts w:hint="eastAsia" w:ascii="仿宋" w:hAnsi="仿宋" w:eastAsia="仿宋" w:cs="仿宋"/>
          <w:sz w:val="28"/>
          <w:szCs w:val="28"/>
        </w:rPr>
        <w:t xml:space="preserve">   双方经平等协商同意，自愿签订本协议，共同遵守本协议所列条款。</w:t>
      </w:r>
    </w:p>
    <w:p>
      <w:pPr>
        <w:ind w:firstLine="560" w:firstLineChars="200"/>
        <w:rPr>
          <w:rFonts w:ascii="仿宋" w:hAnsi="仿宋" w:eastAsia="仿宋" w:cs="仿宋"/>
          <w:sz w:val="28"/>
          <w:szCs w:val="28"/>
        </w:rPr>
      </w:pPr>
      <w:r>
        <w:rPr>
          <w:rFonts w:hint="eastAsia" w:ascii="仿宋" w:hAnsi="仿宋" w:eastAsia="仿宋" w:cs="仿宋"/>
          <w:sz w:val="28"/>
          <w:szCs w:val="28"/>
        </w:rPr>
        <w:t>第一条、保密的定义、内容和范围</w:t>
      </w:r>
    </w:p>
    <w:p>
      <w:pPr>
        <w:ind w:firstLine="560" w:firstLineChars="200"/>
        <w:rPr>
          <w:rFonts w:ascii="仿宋" w:hAnsi="仿宋" w:eastAsia="仿宋" w:cs="仿宋"/>
          <w:sz w:val="28"/>
          <w:szCs w:val="28"/>
        </w:rPr>
      </w:pPr>
      <w:r>
        <w:rPr>
          <w:rFonts w:hint="eastAsia" w:ascii="仿宋" w:hAnsi="仿宋" w:eastAsia="仿宋" w:cs="仿宋"/>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ind w:firstLine="560" w:firstLineChars="200"/>
        <w:rPr>
          <w:rFonts w:ascii="仿宋" w:hAnsi="仿宋" w:eastAsia="仿宋" w:cs="仿宋"/>
          <w:sz w:val="28"/>
          <w:szCs w:val="28"/>
        </w:rPr>
      </w:pPr>
      <w:r>
        <w:rPr>
          <w:rFonts w:hint="eastAsia" w:ascii="仿宋" w:hAnsi="仿宋" w:eastAsia="仿宋" w:cs="仿宋"/>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3、包括但不限于以直接、间接、口头或书面等形式提供商业秘密的行为均属泄密。 </w:t>
      </w:r>
    </w:p>
    <w:p>
      <w:pPr>
        <w:ind w:firstLine="560" w:firstLineChars="200"/>
        <w:rPr>
          <w:rFonts w:ascii="仿宋" w:hAnsi="仿宋" w:eastAsia="仿宋" w:cs="仿宋"/>
          <w:sz w:val="28"/>
          <w:szCs w:val="28"/>
        </w:rPr>
      </w:pPr>
      <w:r>
        <w:rPr>
          <w:rFonts w:hint="eastAsia" w:ascii="仿宋" w:hAnsi="仿宋" w:eastAsia="仿宋" w:cs="仿宋"/>
          <w:sz w:val="28"/>
          <w:szCs w:val="28"/>
        </w:rPr>
        <w:t>第二条、保密条款</w:t>
      </w:r>
    </w:p>
    <w:p>
      <w:pPr>
        <w:ind w:firstLine="560" w:firstLineChars="200"/>
        <w:rPr>
          <w:rFonts w:ascii="仿宋" w:hAnsi="仿宋" w:eastAsia="仿宋" w:cs="仿宋"/>
          <w:sz w:val="28"/>
          <w:szCs w:val="28"/>
        </w:rPr>
      </w:pPr>
      <w:r>
        <w:rPr>
          <w:rFonts w:hint="eastAsia" w:ascii="仿宋" w:hAnsi="仿宋" w:eastAsia="仿宋" w:cs="仿宋"/>
          <w:sz w:val="28"/>
          <w:szCs w:val="28"/>
        </w:rPr>
        <w:t>1、承诺方同意严格按照本协议的规定使用甲方的保密信息，未经甲方的事先书面许可，不得向第三方，或允许向第三方直接或间接地透露保密信息。</w:t>
      </w:r>
    </w:p>
    <w:p>
      <w:pPr>
        <w:ind w:firstLine="560" w:firstLineChars="200"/>
        <w:rPr>
          <w:rFonts w:ascii="仿宋" w:hAnsi="仿宋" w:eastAsia="仿宋" w:cs="仿宋"/>
          <w:sz w:val="28"/>
          <w:szCs w:val="28"/>
        </w:rPr>
      </w:pPr>
      <w:r>
        <w:rPr>
          <w:rFonts w:hint="eastAsia" w:ascii="仿宋" w:hAnsi="仿宋" w:eastAsia="仿宋" w:cs="仿宋"/>
          <w:sz w:val="28"/>
          <w:szCs w:val="28"/>
        </w:rPr>
        <w:t>2、承诺方负责对保密信息进行保密，并采取所有必要的预防措施（包括但不限于双方采取的用于保护自身保密信息的措施）防止第三方未经授权地使用及透露保密信息；</w:t>
      </w:r>
    </w:p>
    <w:p>
      <w:pPr>
        <w:ind w:firstLine="560" w:firstLineChars="200"/>
        <w:rPr>
          <w:rFonts w:ascii="仿宋" w:hAnsi="仿宋" w:eastAsia="仿宋" w:cs="仿宋"/>
          <w:sz w:val="28"/>
          <w:szCs w:val="28"/>
        </w:rPr>
      </w:pPr>
      <w:r>
        <w:rPr>
          <w:rFonts w:hint="eastAsia" w:ascii="仿宋" w:hAnsi="仿宋" w:eastAsia="仿宋" w:cs="仿宋"/>
          <w:sz w:val="28"/>
          <w:szCs w:val="28"/>
        </w:rPr>
        <w:t>3、承诺方不得向第三方提供保密信息或由保密信息衍生的信息；</w:t>
      </w:r>
    </w:p>
    <w:p>
      <w:pPr>
        <w:ind w:firstLine="560" w:firstLineChars="200"/>
        <w:rPr>
          <w:rFonts w:ascii="仿宋" w:hAnsi="仿宋" w:eastAsia="仿宋" w:cs="仿宋"/>
          <w:sz w:val="28"/>
          <w:szCs w:val="28"/>
        </w:rPr>
      </w:pPr>
      <w:r>
        <w:rPr>
          <w:rFonts w:hint="eastAsia" w:ascii="仿宋" w:hAnsi="仿宋" w:eastAsia="仿宋" w:cs="仿宋"/>
          <w:sz w:val="28"/>
          <w:szCs w:val="28"/>
        </w:rPr>
        <w:t>4、除了本协议确定的保密信息应用范围外，承诺方不得在任何时候使用保密信息。</w:t>
      </w:r>
    </w:p>
    <w:p>
      <w:pPr>
        <w:ind w:firstLine="560" w:firstLineChars="200"/>
        <w:rPr>
          <w:rFonts w:ascii="仿宋" w:hAnsi="仿宋" w:eastAsia="仿宋" w:cs="仿宋"/>
          <w:sz w:val="28"/>
          <w:szCs w:val="28"/>
        </w:rPr>
      </w:pPr>
      <w:r>
        <w:rPr>
          <w:rFonts w:hint="eastAsia" w:ascii="仿宋" w:hAnsi="仿宋" w:eastAsia="仿宋" w:cs="仿宋"/>
          <w:sz w:val="28"/>
          <w:szCs w:val="28"/>
        </w:rPr>
        <w:t>5、本条款项下的义务适用于任何保密信息，或根据双方事先或目前协议由甲方提供给承诺方的其他专有和/或保密信息。</w:t>
      </w:r>
    </w:p>
    <w:p>
      <w:pPr>
        <w:ind w:firstLine="560" w:firstLineChars="200"/>
        <w:rPr>
          <w:rFonts w:ascii="仿宋" w:hAnsi="仿宋" w:eastAsia="仿宋" w:cs="仿宋"/>
          <w:sz w:val="28"/>
          <w:szCs w:val="28"/>
        </w:rPr>
      </w:pPr>
      <w:r>
        <w:rPr>
          <w:rFonts w:hint="eastAsia" w:ascii="仿宋" w:hAnsi="仿宋" w:eastAsia="仿宋" w:cs="仿宋"/>
          <w:sz w:val="28"/>
          <w:szCs w:val="28"/>
        </w:rPr>
        <w:t>6、本协议终止后，承诺方应立即自费将保密信息物归原主，并归还所有含保密信息的文件或媒体及其复制件或摘要。</w:t>
      </w:r>
    </w:p>
    <w:p>
      <w:pPr>
        <w:ind w:firstLine="560" w:firstLineChars="200"/>
        <w:rPr>
          <w:rFonts w:ascii="仿宋" w:hAnsi="仿宋" w:eastAsia="仿宋" w:cs="仿宋"/>
          <w:sz w:val="28"/>
          <w:szCs w:val="28"/>
        </w:rPr>
      </w:pPr>
      <w:r>
        <w:rPr>
          <w:rFonts w:hint="eastAsia" w:ascii="仿宋" w:hAnsi="仿宋" w:eastAsia="仿宋" w:cs="仿宋"/>
          <w:sz w:val="28"/>
          <w:szCs w:val="28"/>
        </w:rPr>
        <w:t>7、协议确定业务的承诺方员工。如果参与本协议的承诺方员工不再继续参与本项目，则应确保立即终止该员工获得对方保密信息和信息源的途径。</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第三条、双方的权利与义务  </w:t>
      </w:r>
    </w:p>
    <w:p>
      <w:pPr>
        <w:ind w:firstLine="560" w:firstLineChars="200"/>
        <w:rPr>
          <w:rFonts w:ascii="仿宋" w:hAnsi="仿宋" w:eastAsia="仿宋" w:cs="仿宋"/>
          <w:sz w:val="28"/>
          <w:szCs w:val="28"/>
        </w:rPr>
      </w:pPr>
      <w:r>
        <w:rPr>
          <w:rFonts w:hint="eastAsia" w:ascii="仿宋" w:hAnsi="仿宋" w:eastAsia="仿宋" w:cs="仿宋"/>
          <w:sz w:val="28"/>
          <w:szCs w:val="28"/>
        </w:rPr>
        <w:t>1、承诺方应自觉维护甲方的利益，严格遵守本委托方的保密规定；</w:t>
      </w:r>
    </w:p>
    <w:p>
      <w:pPr>
        <w:ind w:firstLine="560" w:firstLineChars="200"/>
        <w:rPr>
          <w:rFonts w:ascii="仿宋" w:hAnsi="仿宋" w:eastAsia="仿宋" w:cs="仿宋"/>
          <w:sz w:val="28"/>
          <w:szCs w:val="28"/>
        </w:rPr>
      </w:pPr>
      <w:r>
        <w:rPr>
          <w:rFonts w:hint="eastAsia" w:ascii="仿宋" w:hAnsi="仿宋" w:eastAsia="仿宋" w:cs="仿宋"/>
          <w:sz w:val="28"/>
          <w:szCs w:val="28"/>
        </w:rPr>
        <w:t>2、承诺方不得向任何单位和个人泄露所掌握的商业秘密事项；</w:t>
      </w:r>
      <w:r>
        <w:rPr>
          <w:rFonts w:hint="eastAsia" w:ascii="仿宋" w:hAnsi="仿宋" w:eastAsia="仿宋" w:cs="仿宋"/>
          <w:sz w:val="28"/>
          <w:szCs w:val="28"/>
        </w:rPr>
        <w:br w:type="textWrapping"/>
      </w:r>
      <w:r>
        <w:rPr>
          <w:rFonts w:hint="eastAsia" w:ascii="仿宋" w:hAnsi="仿宋" w:eastAsia="仿宋" w:cs="仿宋"/>
          <w:sz w:val="28"/>
          <w:szCs w:val="28"/>
        </w:rPr>
        <w:t>3、承诺方不得利用所掌握的商业秘密牟取私利；</w:t>
      </w:r>
    </w:p>
    <w:p>
      <w:pPr>
        <w:ind w:firstLine="560" w:firstLineChars="200"/>
        <w:rPr>
          <w:rFonts w:ascii="仿宋" w:hAnsi="仿宋" w:eastAsia="仿宋" w:cs="仿宋"/>
          <w:sz w:val="28"/>
          <w:szCs w:val="28"/>
        </w:rPr>
      </w:pPr>
      <w:r>
        <w:rPr>
          <w:rFonts w:hint="eastAsia" w:ascii="仿宋" w:hAnsi="仿宋" w:eastAsia="仿宋" w:cs="仿宋"/>
          <w:sz w:val="28"/>
          <w:szCs w:val="28"/>
        </w:rPr>
        <w:t>4、承诺方了解并承认，由于技术服务等原因，承诺方有可能在某些情况下访问甲方数据。</w:t>
      </w:r>
    </w:p>
    <w:p>
      <w:pPr>
        <w:ind w:firstLine="560" w:firstLineChars="200"/>
        <w:rPr>
          <w:rFonts w:ascii="仿宋" w:hAnsi="仿宋" w:eastAsia="仿宋" w:cs="仿宋"/>
          <w:sz w:val="28"/>
          <w:szCs w:val="28"/>
        </w:rPr>
      </w:pPr>
      <w:r>
        <w:rPr>
          <w:rFonts w:hint="eastAsia" w:ascii="仿宋" w:hAnsi="仿宋" w:eastAsia="仿宋" w:cs="仿宋"/>
          <w:sz w:val="28"/>
          <w:szCs w:val="28"/>
        </w:rPr>
        <w:t>5、承诺方同意并承诺，对所有保密信息予以严格保密，在未得到甲方事先许可的情况下不得披露给任何第三人；</w:t>
      </w:r>
    </w:p>
    <w:p>
      <w:pPr>
        <w:ind w:firstLine="560" w:firstLineChars="200"/>
        <w:rPr>
          <w:rFonts w:ascii="仿宋" w:hAnsi="仿宋" w:eastAsia="仿宋" w:cs="仿宋"/>
          <w:sz w:val="28"/>
          <w:szCs w:val="28"/>
        </w:rPr>
      </w:pPr>
      <w:r>
        <w:rPr>
          <w:rFonts w:hint="eastAsia" w:ascii="仿宋" w:hAnsi="仿宋" w:eastAsia="仿宋" w:cs="仿宋"/>
          <w:sz w:val="28"/>
          <w:szCs w:val="28"/>
        </w:rPr>
        <w:t>6、承诺方同意并承诺，无论任何原因，服务终止后，承诺方不可恢复地删除任何商业秘密，并不留存任何副本。同时，如甲方需要，承诺方保证退回甲方的任何含有商业秘密的文件或资料(如有)。</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第四条、本《协议》项下的保密义务不适用于如下信息：</w:t>
      </w:r>
    </w:p>
    <w:p>
      <w:pPr>
        <w:ind w:firstLine="560" w:firstLineChars="200"/>
        <w:rPr>
          <w:rFonts w:ascii="仿宋" w:hAnsi="仿宋" w:eastAsia="仿宋" w:cs="仿宋"/>
          <w:sz w:val="28"/>
          <w:szCs w:val="28"/>
        </w:rPr>
      </w:pPr>
      <w:r>
        <w:rPr>
          <w:rFonts w:hint="eastAsia" w:ascii="仿宋" w:hAnsi="仿宋" w:eastAsia="仿宋" w:cs="仿宋"/>
          <w:sz w:val="28"/>
          <w:szCs w:val="28"/>
        </w:rPr>
        <w:t>1、由于承诺方以外其他渠道被他人获知的信息，这些渠道并不受保密义务的限制；</w:t>
      </w:r>
    </w:p>
    <w:p>
      <w:pPr>
        <w:ind w:firstLine="560" w:firstLineChars="200"/>
        <w:rPr>
          <w:rFonts w:ascii="仿宋" w:hAnsi="仿宋" w:eastAsia="仿宋" w:cs="仿宋"/>
          <w:sz w:val="28"/>
          <w:szCs w:val="28"/>
        </w:rPr>
      </w:pPr>
      <w:r>
        <w:rPr>
          <w:rFonts w:hint="eastAsia" w:ascii="仿宋" w:hAnsi="仿宋" w:eastAsia="仿宋" w:cs="仿宋"/>
          <w:sz w:val="28"/>
          <w:szCs w:val="28"/>
        </w:rPr>
        <w:t>2、由于法律的适用、法院或其他国家有权机关的要求而披露的信息。</w:t>
      </w:r>
    </w:p>
    <w:p>
      <w:pPr>
        <w:ind w:firstLine="560" w:firstLineChars="200"/>
        <w:rPr>
          <w:rFonts w:ascii="仿宋" w:hAnsi="仿宋" w:eastAsia="仿宋" w:cs="仿宋"/>
          <w:sz w:val="28"/>
          <w:szCs w:val="28"/>
        </w:rPr>
      </w:pPr>
      <w:r>
        <w:rPr>
          <w:rFonts w:hint="eastAsia" w:ascii="仿宋" w:hAnsi="仿宋" w:eastAsia="仿宋" w:cs="仿宋"/>
          <w:sz w:val="28"/>
          <w:szCs w:val="28"/>
        </w:rPr>
        <w:t>3、另一方从不受保密限制的第三方获得的信息；</w:t>
      </w:r>
    </w:p>
    <w:p>
      <w:pPr>
        <w:ind w:firstLine="560" w:firstLineChars="200"/>
        <w:rPr>
          <w:rFonts w:ascii="仿宋" w:hAnsi="仿宋" w:eastAsia="仿宋" w:cs="仿宋"/>
          <w:sz w:val="28"/>
          <w:szCs w:val="28"/>
        </w:rPr>
      </w:pPr>
      <w:r>
        <w:rPr>
          <w:rFonts w:hint="eastAsia" w:ascii="仿宋" w:hAnsi="仿宋" w:eastAsia="仿宋" w:cs="仿宋"/>
          <w:sz w:val="28"/>
          <w:szCs w:val="28"/>
        </w:rPr>
        <w:t>4、未参考保密信息而由另一方独立开发的信息；</w:t>
      </w:r>
    </w:p>
    <w:p>
      <w:pPr>
        <w:ind w:firstLine="560" w:firstLineChars="200"/>
        <w:rPr>
          <w:rFonts w:ascii="仿宋" w:hAnsi="仿宋" w:eastAsia="仿宋" w:cs="仿宋"/>
          <w:sz w:val="28"/>
          <w:szCs w:val="28"/>
        </w:rPr>
      </w:pPr>
      <w:r>
        <w:rPr>
          <w:rFonts w:hint="eastAsia" w:ascii="仿宋" w:hAnsi="仿宋" w:eastAsia="仿宋" w:cs="仿宋"/>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ind w:firstLine="560" w:firstLineChars="200"/>
        <w:rPr>
          <w:rFonts w:ascii="仿宋" w:hAnsi="仿宋" w:eastAsia="仿宋" w:cs="仿宋"/>
          <w:sz w:val="28"/>
          <w:szCs w:val="28"/>
        </w:rPr>
      </w:pPr>
      <w:r>
        <w:rPr>
          <w:rFonts w:hint="eastAsia" w:ascii="仿宋" w:hAnsi="仿宋" w:eastAsia="仿宋" w:cs="仿宋"/>
          <w:sz w:val="28"/>
          <w:szCs w:val="28"/>
        </w:rPr>
        <w:t>第五条、如果承诺方违反本协议的以上规定情形,则甲方有权将承诺方拉入蒙牛供应商黑名单，并要积极配合甲方在10个工作日内收回已经泄露的信息。</w:t>
      </w:r>
    </w:p>
    <w:p>
      <w:pPr>
        <w:ind w:firstLine="560" w:firstLineChars="200"/>
        <w:rPr>
          <w:rFonts w:ascii="仿宋" w:hAnsi="仿宋" w:eastAsia="仿宋" w:cs="仿宋"/>
          <w:sz w:val="28"/>
          <w:szCs w:val="28"/>
        </w:rPr>
      </w:pPr>
      <w:r>
        <w:rPr>
          <w:rFonts w:hint="eastAsia" w:ascii="仿宋" w:hAnsi="仿宋" w:eastAsia="仿宋" w:cs="仿宋"/>
          <w:sz w:val="28"/>
          <w:szCs w:val="28"/>
        </w:rPr>
        <w:t>第六条、争议解决方式</w:t>
      </w:r>
    </w:p>
    <w:p>
      <w:pPr>
        <w:ind w:firstLine="560" w:firstLineChars="200"/>
        <w:rPr>
          <w:rFonts w:ascii="仿宋" w:hAnsi="仿宋" w:eastAsia="仿宋" w:cs="仿宋"/>
          <w:sz w:val="28"/>
          <w:szCs w:val="28"/>
        </w:rPr>
      </w:pPr>
      <w:r>
        <w:rPr>
          <w:rFonts w:hint="eastAsia" w:ascii="仿宋" w:hAnsi="仿宋" w:eastAsia="仿宋" w:cs="仿宋"/>
          <w:sz w:val="28"/>
          <w:szCs w:val="28"/>
        </w:rPr>
        <w:t>本协议适用中华人民共和国法律，因本协议引起或与本协议有关的任何争议，应由双方友好协商解决，协商不成的，双方同意选择第    【】种方式解决：</w:t>
      </w:r>
    </w:p>
    <w:p>
      <w:pPr>
        <w:ind w:firstLine="560" w:firstLineChars="200"/>
        <w:rPr>
          <w:rFonts w:ascii="仿宋" w:hAnsi="仿宋" w:eastAsia="仿宋" w:cs="仿宋"/>
          <w:sz w:val="28"/>
          <w:szCs w:val="28"/>
        </w:rPr>
      </w:pPr>
      <w:r>
        <w:rPr>
          <w:rFonts w:hint="eastAsia" w:ascii="仿宋" w:hAnsi="仿宋" w:eastAsia="仿宋" w:cs="仿宋"/>
          <w:sz w:val="28"/>
          <w:szCs w:val="28"/>
        </w:rPr>
        <w:t>1、向呼和浩特仲裁委员会申请仲裁。因仲裁产生的包括但不限于仲裁费、律师费、调查费、差旅费等，由败诉一方承担。</w:t>
      </w:r>
    </w:p>
    <w:p>
      <w:pPr>
        <w:ind w:firstLine="560" w:firstLineChars="200"/>
        <w:rPr>
          <w:rFonts w:ascii="仿宋" w:hAnsi="仿宋" w:eastAsia="仿宋" w:cs="仿宋"/>
          <w:sz w:val="28"/>
          <w:szCs w:val="28"/>
        </w:rPr>
      </w:pPr>
      <w:r>
        <w:rPr>
          <w:rFonts w:hint="eastAsia" w:ascii="仿宋" w:hAnsi="仿宋" w:eastAsia="仿宋" w:cs="仿宋"/>
          <w:sz w:val="28"/>
          <w:szCs w:val="28"/>
        </w:rPr>
        <w:t>2、向甲方所在地有管辖权的人民法院提起诉讼。因诉讼产生的包括但不限于诉讼费、律师费、调查费、差旅费等，由败诉一方承担。</w:t>
      </w:r>
    </w:p>
    <w:p>
      <w:pPr>
        <w:ind w:firstLine="560" w:firstLineChars="200"/>
        <w:rPr>
          <w:rFonts w:ascii="仿宋" w:hAnsi="仿宋" w:eastAsia="仿宋" w:cs="仿宋"/>
          <w:sz w:val="28"/>
          <w:szCs w:val="28"/>
        </w:rPr>
      </w:pPr>
      <w:r>
        <w:rPr>
          <w:rFonts w:hint="eastAsia" w:ascii="仿宋" w:hAnsi="仿宋" w:eastAsia="仿宋" w:cs="仿宋"/>
          <w:sz w:val="28"/>
          <w:szCs w:val="28"/>
        </w:rPr>
        <w:t>（说明：签署主体为内蒙古蒙牛乳业（集团）股份有限公司，地址为内蒙古呼市和林格尔县盛乐经济园区时，争议解决方式应选择第2种方式解决；其他主体签署时应选择第1种方式解决。）</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第七条、此协议自签字盖章之日起生效。 </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（以下无正文）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承诺方：</w:t>
      </w:r>
    </w:p>
    <w:p>
      <w:pPr>
        <w:ind w:firstLine="560" w:firstLineChars="200"/>
        <w:rPr>
          <w:rFonts w:ascii="仿宋" w:hAnsi="仿宋" w:eastAsia="仿宋" w:cs="仿宋"/>
          <w:sz w:val="28"/>
          <w:szCs w:val="28"/>
        </w:rPr>
      </w:pPr>
      <w:r>
        <w:rPr>
          <w:rFonts w:hint="eastAsia" w:ascii="仿宋" w:hAnsi="仿宋" w:eastAsia="仿宋" w:cs="仿宋"/>
          <w:sz w:val="28"/>
          <w:szCs w:val="28"/>
        </w:rPr>
        <w:t>代表人：</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宋体" w:hAnsi="宋体" w:cs="宋体"/>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wordWrap w:val="0"/>
        <w:ind w:right="1469"/>
        <w:jc w:val="right"/>
      </w:pPr>
    </w:p>
    <w:sectPr>
      <w:pgSz w:w="11906" w:h="16838"/>
      <w:pgMar w:top="6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2A5AF"/>
    <w:multiLevelType w:val="singleLevel"/>
    <w:tmpl w:val="0BE2A5AF"/>
    <w:lvl w:ilvl="0" w:tentative="0">
      <w:start w:val="4"/>
      <w:numFmt w:val="chineseCounting"/>
      <w:suff w:val="nothing"/>
      <w:lvlText w:val="%1、"/>
      <w:lvlJc w:val="left"/>
      <w:rPr>
        <w:rFonts w:hint="eastAsia"/>
      </w:rPr>
    </w:lvl>
  </w:abstractNum>
  <w:abstractNum w:abstractNumId="1">
    <w:nsid w:val="1D20F89B"/>
    <w:multiLevelType w:val="singleLevel"/>
    <w:tmpl w:val="1D20F8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82358"/>
    <w:rsid w:val="000F4331"/>
    <w:rsid w:val="00125794"/>
    <w:rsid w:val="00173167"/>
    <w:rsid w:val="001B6352"/>
    <w:rsid w:val="001E796B"/>
    <w:rsid w:val="001F7188"/>
    <w:rsid w:val="0021010E"/>
    <w:rsid w:val="00233A2E"/>
    <w:rsid w:val="0024228C"/>
    <w:rsid w:val="003740A7"/>
    <w:rsid w:val="0038487B"/>
    <w:rsid w:val="003F4823"/>
    <w:rsid w:val="004631BA"/>
    <w:rsid w:val="00467241"/>
    <w:rsid w:val="00474721"/>
    <w:rsid w:val="005831E4"/>
    <w:rsid w:val="005D6697"/>
    <w:rsid w:val="00667FF2"/>
    <w:rsid w:val="006B6C3A"/>
    <w:rsid w:val="006C345F"/>
    <w:rsid w:val="00727111"/>
    <w:rsid w:val="00736996"/>
    <w:rsid w:val="008009A8"/>
    <w:rsid w:val="008041F4"/>
    <w:rsid w:val="00804D5A"/>
    <w:rsid w:val="008107ED"/>
    <w:rsid w:val="0082709A"/>
    <w:rsid w:val="00964DED"/>
    <w:rsid w:val="00973E7C"/>
    <w:rsid w:val="009B013C"/>
    <w:rsid w:val="009C0E42"/>
    <w:rsid w:val="009D1EDB"/>
    <w:rsid w:val="00A62694"/>
    <w:rsid w:val="00AB418C"/>
    <w:rsid w:val="00AC49D0"/>
    <w:rsid w:val="00B3033E"/>
    <w:rsid w:val="00B90BEA"/>
    <w:rsid w:val="00BB598C"/>
    <w:rsid w:val="00BB7F00"/>
    <w:rsid w:val="00C23AF0"/>
    <w:rsid w:val="00C47D41"/>
    <w:rsid w:val="00CC0646"/>
    <w:rsid w:val="00D54A88"/>
    <w:rsid w:val="00D61F40"/>
    <w:rsid w:val="00DC0575"/>
    <w:rsid w:val="00E03B81"/>
    <w:rsid w:val="00E3439B"/>
    <w:rsid w:val="00EA389B"/>
    <w:rsid w:val="00ED6E48"/>
    <w:rsid w:val="00F1123A"/>
    <w:rsid w:val="00F91FE8"/>
    <w:rsid w:val="00FB3970"/>
    <w:rsid w:val="00FD24A5"/>
    <w:rsid w:val="030F6E4A"/>
    <w:rsid w:val="052859E0"/>
    <w:rsid w:val="0AD34903"/>
    <w:rsid w:val="0E1E64D7"/>
    <w:rsid w:val="11C664CC"/>
    <w:rsid w:val="16071A34"/>
    <w:rsid w:val="162811C2"/>
    <w:rsid w:val="177F30A7"/>
    <w:rsid w:val="17B40415"/>
    <w:rsid w:val="17C14A67"/>
    <w:rsid w:val="1B9D7BAC"/>
    <w:rsid w:val="1CD44C8E"/>
    <w:rsid w:val="20AC1739"/>
    <w:rsid w:val="216E1F21"/>
    <w:rsid w:val="2F283A85"/>
    <w:rsid w:val="302366C7"/>
    <w:rsid w:val="307870E9"/>
    <w:rsid w:val="357149E3"/>
    <w:rsid w:val="39AA0D31"/>
    <w:rsid w:val="3BAB6509"/>
    <w:rsid w:val="3F5D3306"/>
    <w:rsid w:val="3F5D57D4"/>
    <w:rsid w:val="49117E86"/>
    <w:rsid w:val="4D875608"/>
    <w:rsid w:val="500D5A97"/>
    <w:rsid w:val="50AB39D6"/>
    <w:rsid w:val="521526BF"/>
    <w:rsid w:val="57100065"/>
    <w:rsid w:val="57F14B4B"/>
    <w:rsid w:val="5A364CC4"/>
    <w:rsid w:val="5C55583B"/>
    <w:rsid w:val="5C5919A3"/>
    <w:rsid w:val="60F511B5"/>
    <w:rsid w:val="647B3A17"/>
    <w:rsid w:val="67B945C0"/>
    <w:rsid w:val="698067CB"/>
    <w:rsid w:val="6C1B4F0F"/>
    <w:rsid w:val="75D97D9A"/>
    <w:rsid w:val="797971A3"/>
    <w:rsid w:val="7B60378C"/>
    <w:rsid w:val="7DEE52CE"/>
    <w:rsid w:val="7EE3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6"/>
    <w:semiHidden/>
    <w:unhideWhenUsed/>
    <w:qFormat/>
    <w:uiPriority w:val="99"/>
    <w:rPr>
      <w:b/>
      <w:bCs/>
    </w:rPr>
  </w:style>
  <w:style w:type="paragraph" w:styleId="8">
    <w:name w:val="Body Text First Indent 2"/>
    <w:basedOn w:val="3"/>
    <w:qFormat/>
    <w:uiPriority w:val="0"/>
    <w:pPr>
      <w:ind w:firstLine="420" w:firstLineChars="200"/>
    </w:pPr>
    <w:rPr>
      <w:rFonts w:ascii="Times New Roman"/>
    </w:rPr>
  </w:style>
  <w:style w:type="character" w:styleId="11">
    <w:name w:val="Hyperlink"/>
    <w:qFormat/>
    <w:uiPriority w:val="0"/>
    <w:rPr>
      <w:color w:val="0000FF"/>
      <w:u w:val="non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2"/>
    <w:semiHidden/>
    <w:qFormat/>
    <w:uiPriority w:val="99"/>
    <w:rPr>
      <w:rFonts w:ascii="Times New Roman" w:hAnsi="Times New Roman" w:eastAsia="宋体" w:cs="Times New Roman"/>
      <w:kern w:val="2"/>
      <w:sz w:val="21"/>
      <w:szCs w:val="24"/>
    </w:rPr>
  </w:style>
  <w:style w:type="character" w:customStyle="1" w:styleId="16">
    <w:name w:val="批注主题 字符"/>
    <w:basedOn w:val="15"/>
    <w:link w:val="7"/>
    <w:semiHidden/>
    <w:qFormat/>
    <w:uiPriority w:val="99"/>
    <w:rPr>
      <w:rFonts w:ascii="Times New Roman" w:hAnsi="Times New Roman" w:eastAsia="宋体" w:cs="Times New Roman"/>
      <w:b/>
      <w:bCs/>
      <w:kern w:val="2"/>
      <w:sz w:val="21"/>
      <w:szCs w:val="24"/>
    </w:rPr>
  </w:style>
  <w:style w:type="character" w:customStyle="1" w:styleId="17">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593</Words>
  <Characters>3384</Characters>
  <Lines>28</Lines>
  <Paragraphs>7</Paragraphs>
  <TotalTime>2</TotalTime>
  <ScaleCrop>false</ScaleCrop>
  <LinksUpToDate>false</LinksUpToDate>
  <CharactersWithSpaces>3970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王凯</cp:lastModifiedBy>
  <dcterms:modified xsi:type="dcterms:W3CDTF">2021-04-08T01:24:22Z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572F0408940E49949BE7AFB93DAAB9A2</vt:lpwstr>
  </property>
</Properties>
</file>