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蒙牛乳业（</w:t>
      </w:r>
      <w:r>
        <w:rPr>
          <w:rFonts w:ascii="宋体" w:hAnsi="宋体" w:cs="宋体"/>
          <w:b/>
          <w:bCs/>
          <w:kern w:val="0"/>
          <w:sz w:val="36"/>
          <w:szCs w:val="36"/>
        </w:rPr>
        <w:t>眉山）有限公司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编制突发环境应急预案项目询比价公告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内蒙古蒙牛乳业（集团）股份有限公司低温</w:t>
      </w:r>
      <w:r>
        <w:rPr>
          <w:rFonts w:ascii="仿宋_GB2312" w:hAnsi="宋体" w:eastAsia="仿宋_GB2312"/>
          <w:sz w:val="28"/>
          <w:szCs w:val="28"/>
        </w:rPr>
        <w:t>眉山工厂</w:t>
      </w:r>
      <w:r>
        <w:rPr>
          <w:rFonts w:hint="eastAsia" w:ascii="仿宋_GB2312" w:hAnsi="宋体" w:eastAsia="仿宋_GB2312"/>
          <w:sz w:val="28"/>
          <w:szCs w:val="28"/>
        </w:rPr>
        <w:t>就编制突发环境应急预案项目进行询比价,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hint="eastAsia" w:ascii="仿宋_GB2312" w:hAnsi="宋体" w:eastAsia="仿宋_GB2312"/>
          <w:sz w:val="28"/>
          <w:szCs w:val="28"/>
        </w:rPr>
        <w:t>DWSCMS2021029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编制突发环境应急预案项目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常温工厂搬迁，低温眉山工厂需依据《中华人民共和国环境保护法》、《中华人民共和国突发事件应对法》、《中华人民共和国放射性污染防治法》、《国家突发公共事件总体应急预案》及相关法律法规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建立突发环境预案，邀请第三方专家评审备案。</w:t>
      </w:r>
    </w:p>
    <w:bookmarkEnd w:id="0"/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1.供应商须在中华人民共和国境内注册并具有独立法人资格，具有有效的营业执照、税务登记证、组织机构代码证（或多证合一）。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2.供应商须具有完成本项目及相关服务的资格和能力。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3.投标人具有近三年类似项目业绩和类似项目实施经验。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潜在竞价方未被列入“信用中国”官网（www.creditchina.gov.cn）及“国家企业信用信息公示系统”官网（www.gsxt.gov.cn/index.html）违法失信企业名单。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6.本次询比价不接受多家单位联合报价，不允许分包或转包。</w:t>
      </w:r>
    </w:p>
    <w:p>
      <w:pPr>
        <w:ind w:right="84" w:rightChars="40" w:firstLine="565" w:firstLineChars="202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7.不接受中粮及蒙牛供应商黑名单（以蒙牛集团采购执行管理部下发的黑名单为准）的企业参与竞争。</w:t>
      </w:r>
    </w:p>
    <w:p>
      <w:pPr>
        <w:ind w:right="84" w:rightChars="40" w:firstLine="568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五、报名须知</w:t>
      </w:r>
      <w:r>
        <w:rPr>
          <w:rFonts w:hint="eastAsia" w:ascii="仿宋_GB2312" w:hAnsi="宋体" w:eastAsia="仿宋_GB2312"/>
          <w:sz w:val="28"/>
          <w:szCs w:val="28"/>
        </w:rPr>
        <w:t>（采购招标实施方根据采购招标线上或线下选择如下方式一或方式二）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方式一：执行线下采购招标流程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报名资格文件的组成及顺序按照如下要求提供：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1、提供有效的营业执照（副本）、组织机构代码证（副本）、税务登记证（副本）（注:以上三项或三证合一营业执照副本），有效的开户行许可证；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2、提供能开具增值税专用发票的证明资料；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3、提供法定代表人证明书或法定代表人授权委托书原件；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4、提供近三年3个及以上类似项目业绩的证明材料（以合同以及订单或验收报告为准）；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5、提供近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年无违法违规行为，没有处于被责令停业或破产状态，且资产未被重组、接管和冻结的证明资料（在“信用中国”网站www.creditchina.gov.cn及“国家企业信用信息公示系统”官网（www.gsxt.gov.cn/index.html）违法失信企业名查询后加盖公章后提供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6、实施许可的提供相关许可证书；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7、数据保密协议（附件4）；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8、其他需要提供的相关专业文件材料。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以上各类证书、证明材料应为原件的扫描件加盖公章，并按以上“组成及顺序”合并在一份PDF格式文件中，于资格预审截止时间前发送到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songzhongliang</w:t>
      </w:r>
      <w:r>
        <w:rPr>
          <w:rFonts w:ascii="仿宋_GB2312" w:hAnsi="宋体" w:eastAsia="仿宋_GB2312"/>
          <w:sz w:val="28"/>
          <w:szCs w:val="28"/>
        </w:rPr>
        <w:t>@mengniu.cn</w:t>
      </w:r>
      <w:r>
        <w:rPr>
          <w:rFonts w:hint="eastAsia" w:ascii="仿宋_GB2312" w:hAnsi="宋体" w:eastAsia="仿宋_GB2312"/>
          <w:sz w:val="28"/>
          <w:szCs w:val="28"/>
        </w:rPr>
        <w:t>电子邮箱进行审查（过期发送不予受理），邮件主题为“单位名称+项目名称，邮件内容写清楚报名单位的联系人和联系电话”，审查合格后方可领取价单文件。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资料邮寄地址信息：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收件单位：蒙牛乳业（眉山）有限公司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收件地址：四川省眉山市东坡区科工园三路中段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宋中亮</w:t>
      </w: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17381110474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方式一：执行蒙牛供应商关系管理平台线上采购招标流程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潜在投标人依据资格要求自主评估，符合条件的进行网上报名及资格验证，蒙牛集团供应链关系管理平台报名网址：https://srm.mengniu.cn/sap/bc/webdynpro/sap/zregistration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请先阅读服务手册，平台服务支持电话为4008108111（投标人报名时须将报名资料盖章扫描上传到平台中）。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</w:t>
      </w:r>
      <w:r>
        <w:rPr>
          <w:rFonts w:ascii="仿宋_GB2312" w:hAnsi="宋体" w:eastAsia="仿宋_GB2312"/>
          <w:color w:val="FF0000"/>
          <w:sz w:val="28"/>
          <w:szCs w:val="28"/>
        </w:rPr>
        <w:t xml:space="preserve"> 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蒙牛乳业（眉山）有限公司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采购招标实施方：蒙牛乳业（眉山）有限公司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宋中亮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17381110474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3.法定代表人证明书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4.数据保密协议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wordWrap w:val="0"/>
        <w:ind w:right="1189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蒙牛乳业（眉山）有限公司</w:t>
      </w:r>
    </w:p>
    <w:p>
      <w:pPr>
        <w:ind w:right="1189"/>
        <w:jc w:val="right"/>
      </w:pPr>
      <w:r>
        <w:rPr>
          <w:rFonts w:ascii="仿宋_GB2312" w:hAnsi="宋体" w:eastAsia="仿宋_GB2312"/>
          <w:sz w:val="28"/>
          <w:szCs w:val="28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br w:type="page"/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jc w:val="center"/>
        <w:rPr>
          <w:color w:val="000000"/>
          <w:szCs w:val="21"/>
        </w:rPr>
      </w:pPr>
    </w:p>
    <w:p>
      <w:pPr>
        <w:spacing w:line="360" w:lineRule="auto"/>
        <w:ind w:right="594" w:rightChars="28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内蒙古蒙牛乳业（集团）股份有限公司：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hint="eastAsia" w:ascii="仿宋_GB2312" w:eastAsia="仿宋_GB2312"/>
          <w:color w:val="000000"/>
          <w:sz w:val="28"/>
          <w:szCs w:val="28"/>
        </w:rPr>
        <w:t>法定代表人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授权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>（代表姓名）</w:t>
      </w:r>
      <w:r>
        <w:rPr>
          <w:rFonts w:hint="eastAsia" w:ascii="仿宋_GB2312" w:eastAsia="仿宋_GB2312"/>
          <w:color w:val="000000"/>
          <w:sz w:val="28"/>
          <w:szCs w:val="28"/>
        </w:rPr>
        <w:t>为全权代表法定代表人，参加贵方组织的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项目询比价，全权处理询比价活动中的一切事宜。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法定代表人授权委托书有效期____年__月__日至____年__月__日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竞价方全称</w:t>
      </w:r>
      <w:r>
        <w:rPr>
          <w:rFonts w:hint="eastAsia" w:ascii="仿宋_GB2312" w:eastAsia="仿宋_GB2312"/>
          <w:color w:val="FF0000"/>
          <w:sz w:val="28"/>
          <w:szCs w:val="28"/>
        </w:rPr>
        <w:t>（公章）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法定代表人</w:t>
      </w:r>
      <w:r>
        <w:rPr>
          <w:rFonts w:hint="eastAsia" w:ascii="仿宋_GB2312" w:eastAsia="仿宋_GB2312"/>
          <w:color w:val="FF0000"/>
          <w:sz w:val="28"/>
          <w:szCs w:val="28"/>
        </w:rPr>
        <w:t>（签字）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： 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授权委托人</w:t>
      </w:r>
      <w:r>
        <w:rPr>
          <w:rFonts w:hint="eastAsia" w:ascii="仿宋_GB2312" w:eastAsia="仿宋_GB2312"/>
          <w:color w:val="FF0000"/>
          <w:sz w:val="28"/>
          <w:szCs w:val="28"/>
        </w:rPr>
        <w:t>（签字）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：      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身份证号码：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职      务：</w:t>
      </w:r>
    </w:p>
    <w:p>
      <w:pPr>
        <w:spacing w:line="360" w:lineRule="auto"/>
        <w:ind w:left="850" w:leftChars="405" w:firstLine="569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年    月   日    </w:t>
      </w:r>
    </w:p>
    <w:p>
      <w:pPr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附：</w:t>
      </w:r>
    </w:p>
    <w:tbl>
      <w:tblPr>
        <w:tblStyle w:val="5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>
      <w:pPr>
        <w:rPr>
          <w:color w:val="000000"/>
          <w:szCs w:val="21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蒙牛乳业（眉山）有限公司：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公司（竞谈方单位名称）法定代表人（ ）参加贵方组织的</w:t>
      </w:r>
      <w:r>
        <w:rPr>
          <w:rFonts w:hint="eastAsia" w:ascii="仿宋_GB2312" w:hAnsi="Calibri" w:eastAsia="仿宋_GB2312" w:cs="Calibri"/>
          <w:color w:val="000000"/>
          <w:sz w:val="28"/>
          <w:szCs w:val="28"/>
          <w:u w:val="single"/>
        </w:rPr>
        <w:t> 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谈判会议（项目编号</w:t>
      </w:r>
      <w:r>
        <w:rPr>
          <w:rFonts w:hint="eastAsia" w:ascii="仿宋_GB2312" w:hAnsi="Calibri" w:eastAsia="仿宋_GB2312" w:cs="Calibri"/>
          <w:color w:val="000000"/>
          <w:sz w:val="28"/>
          <w:szCs w:val="28"/>
          <w:u w:val="single"/>
        </w:rPr>
        <w:t> 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），全权处理竞谈活动中的一切事宜。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法定代表人授权委托书有效期：年 月  日  至   年   月  日。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竞谈单位全称（公章）：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法定代表人签字：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身份证号码：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职务：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附：法定代表人身份证复印件：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Calibri" w:eastAsia="仿宋_GB2312" w:cs="Calibri"/>
          <w:color w:val="323232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正面     反面</w:t>
      </w:r>
    </w:p>
    <w:p>
      <w:pPr>
        <w:spacing w:line="360" w:lineRule="auto"/>
        <w:rPr>
          <w:b/>
          <w:szCs w:val="21"/>
        </w:rPr>
      </w:pPr>
    </w:p>
    <w:p>
      <w:pPr>
        <w:jc w:val="both"/>
        <w:rPr>
          <w:rFonts w:cs="仿宋" w:asciiTheme="minorEastAsia" w:hAnsiTheme="minorEastAsia" w:eastAsiaTheme="minorEastAsia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甲方：蒙牛乳业（眉山）有限公司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承诺方： </w:t>
      </w:r>
      <w:r>
        <w:rPr>
          <w:rFonts w:hint="eastAsia" w:ascii="仿宋_GB2312" w:hAnsi="微软雅黑" w:eastAsia="仿宋_GB2312"/>
          <w:color w:val="323232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23232"/>
          <w:sz w:val="28"/>
          <w:szCs w:val="28"/>
        </w:rPr>
        <w:t> 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双方经平等协商同意，自愿签订本协议，共同遵守本协议所列条款。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第一条、保密的定义、内容和范围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3.包括但不限于以直接、间接、口头或书面等形式提供商业秘密的行为均属泄密。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第二条、保密条款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3.承诺方不得向第三方提供保密信息或由保密信息衍生的信息；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4.除了本协议确定的保密信息应用范围外，承诺方不得在任何时候使用保密信息。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5.本条款项下的义务适用于任何保密信息，或根据双方事先或目前协议由甲方提供给承诺方的其他专有和/或保密信息。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第三条、双方的权利与义务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1.承诺方应自觉维护甲方的利益，严格遵守本委托方的保密规定；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2.承诺方不得向任何单位和个人泄露所掌握的商业秘密事项；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3.承诺方不得利用所掌握的商业秘密牟取私利；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4.承诺方了解并承认，由于技术服务等原因，承诺方有可能在某些情况下访问甲方数据。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第四条、本《协议》项下的保密义务不适用于如下信息：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1.由于承诺方以外其他渠道被他人获知的信息，这些渠道并不受保密义务的限制；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2.由于法律的适用、法院或其他国家有权机关的要求而披露的信息。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3.另一方从不受保密限制的第三方获得的信息；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4.未参考保密信息而由另一方独立开发的信息；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第六条、争议解决方式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第七条、此协议自签字盖章之日起生效。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（以下无正文）                                  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承诺方：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代表人：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日期：</w:t>
      </w:r>
    </w:p>
    <w:p>
      <w:pPr>
        <w:wordWrap w:val="0"/>
        <w:ind w:right="188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3D802"/>
    <w:multiLevelType w:val="singleLevel"/>
    <w:tmpl w:val="D3F3D8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83A17"/>
    <w:rsid w:val="000F27ED"/>
    <w:rsid w:val="000F4331"/>
    <w:rsid w:val="00125794"/>
    <w:rsid w:val="00173167"/>
    <w:rsid w:val="001B6352"/>
    <w:rsid w:val="001D797B"/>
    <w:rsid w:val="0021010E"/>
    <w:rsid w:val="00241AA7"/>
    <w:rsid w:val="0024228C"/>
    <w:rsid w:val="00291489"/>
    <w:rsid w:val="002E7348"/>
    <w:rsid w:val="00307ADF"/>
    <w:rsid w:val="0038487B"/>
    <w:rsid w:val="003F221F"/>
    <w:rsid w:val="003F4823"/>
    <w:rsid w:val="004631BA"/>
    <w:rsid w:val="00467241"/>
    <w:rsid w:val="004E4E52"/>
    <w:rsid w:val="00507BBC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80BB4"/>
    <w:rsid w:val="00AB418C"/>
    <w:rsid w:val="00AC49D0"/>
    <w:rsid w:val="00AC6164"/>
    <w:rsid w:val="00B3033E"/>
    <w:rsid w:val="00BB598C"/>
    <w:rsid w:val="00C23AF0"/>
    <w:rsid w:val="00CE5EB6"/>
    <w:rsid w:val="00CF4DBA"/>
    <w:rsid w:val="00D81E20"/>
    <w:rsid w:val="00DC0575"/>
    <w:rsid w:val="00E03B81"/>
    <w:rsid w:val="00E71FD1"/>
    <w:rsid w:val="00EA389B"/>
    <w:rsid w:val="00ED6E48"/>
    <w:rsid w:val="00F1123A"/>
    <w:rsid w:val="00F41A51"/>
    <w:rsid w:val="00FD24A5"/>
    <w:rsid w:val="228033C8"/>
    <w:rsid w:val="2B67600D"/>
    <w:rsid w:val="3FA51475"/>
    <w:rsid w:val="46A82B51"/>
    <w:rsid w:val="4A8D03CF"/>
    <w:rsid w:val="4D6649DC"/>
    <w:rsid w:val="4F321983"/>
    <w:rsid w:val="548A4F73"/>
    <w:rsid w:val="63E036B4"/>
    <w:rsid w:val="698067CB"/>
    <w:rsid w:val="6AA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647</Words>
  <Characters>3690</Characters>
  <Lines>30</Lines>
  <Paragraphs>8</Paragraphs>
  <TotalTime>7</TotalTime>
  <ScaleCrop>false</ScaleCrop>
  <LinksUpToDate>false</LinksUpToDate>
  <CharactersWithSpaces>4329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2021-03-01T06:29:00Z</dcterms:created>
  <dc:creator>0002219</dc:creator>
  <cp:lastModifiedBy>宋中亮</cp:lastModifiedBy>
  <dcterms:modified xsi:type="dcterms:W3CDTF">2021-06-02T02:43:40Z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09F0D5C152D54BB99F23D2F7EFF0AF78</vt:lpwstr>
  </property>
</Properties>
</file>