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蒙牛高科乳制品武汉有限责任公司低温武汉工厂</w:t>
      </w: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职工健身房音响购买</w:t>
      </w:r>
    </w:p>
    <w:p>
      <w:pPr>
        <w:widowControl/>
        <w:shd w:val="clear" w:color="auto" w:fill="FFFFFF"/>
        <w:snapToGrid w:val="0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项目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询比价信息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二次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公告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蒙牛</w:t>
      </w:r>
      <w:r>
        <w:rPr>
          <w:rFonts w:ascii="微软雅黑" w:hAnsi="微软雅黑" w:eastAsia="微软雅黑"/>
          <w:sz w:val="24"/>
        </w:rPr>
        <w:t>高科乳制品武汉有限责任公司就</w:t>
      </w:r>
      <w:r>
        <w:rPr>
          <w:rFonts w:hint="eastAsia" w:ascii="微软雅黑" w:hAnsi="微软雅黑" w:eastAsia="微软雅黑"/>
          <w:sz w:val="24"/>
        </w:rPr>
        <w:t>低温武汉工厂职工健身房音响购买项目进行询比价, 欢迎符合资格条件的供应商参加。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一、项目编号：</w:t>
      </w:r>
      <w:r>
        <w:rPr>
          <w:rFonts w:ascii="微软雅黑" w:hAnsi="微软雅黑" w:eastAsia="微软雅黑"/>
          <w:sz w:val="24"/>
        </w:rPr>
        <w:t>MNCGJH-20221227-1023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二、项目名称</w:t>
      </w:r>
      <w:r>
        <w:rPr>
          <w:rFonts w:hint="eastAsia" w:ascii="微软雅黑" w:hAnsi="微软雅黑" w:eastAsia="微软雅黑"/>
          <w:sz w:val="24"/>
        </w:rPr>
        <w:t>：低温武汉工厂职工健身房音响购买项目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三、项目概况：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蒙牛</w:t>
      </w:r>
      <w:r>
        <w:rPr>
          <w:rFonts w:ascii="微软雅黑" w:hAnsi="微软雅黑" w:eastAsia="微软雅黑"/>
          <w:sz w:val="24"/>
        </w:rPr>
        <w:t>高科乳制品武汉有限责任公司</w:t>
      </w:r>
      <w:r>
        <w:rPr>
          <w:rFonts w:hint="eastAsia" w:ascii="微软雅黑" w:hAnsi="微软雅黑" w:eastAsia="微软雅黑"/>
          <w:sz w:val="24"/>
        </w:rPr>
        <w:t>设有职工健身房，为了完善健身房附属设施，需要对音响购买项目进行询比价。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四、资格要求：</w:t>
      </w:r>
    </w:p>
    <w:p>
      <w:pPr>
        <w:ind w:right="84" w:rightChars="40" w:firstLine="484" w:firstLineChars="202"/>
        <w:rPr>
          <w:rFonts w:ascii="微软雅黑" w:hAnsi="微软雅黑" w:eastAsia="微软雅黑"/>
          <w:sz w:val="24"/>
          <w:lang w:bidi="ar"/>
        </w:rPr>
      </w:pPr>
      <w:r>
        <w:rPr>
          <w:rFonts w:hint="eastAsia" w:ascii="微软雅黑" w:hAnsi="微软雅黑" w:eastAsia="微软雅黑"/>
          <w:sz w:val="24"/>
        </w:rPr>
        <w:t>1、</w:t>
      </w:r>
      <w:r>
        <w:rPr>
          <w:rFonts w:ascii="微软雅黑" w:hAnsi="微软雅黑" w:eastAsia="微软雅黑"/>
          <w:sz w:val="24"/>
          <w:lang w:bidi="ar"/>
        </w:rPr>
        <w:t>竞价方必须是在中华人民共和国境内注册的具有独立法人资格</w:t>
      </w:r>
      <w:r>
        <w:rPr>
          <w:rFonts w:hint="eastAsia" w:ascii="微软雅黑" w:hAnsi="微软雅黑" w:eastAsia="微软雅黑"/>
          <w:sz w:val="24"/>
          <w:lang w:bidi="ar"/>
        </w:rPr>
        <w:t>，</w:t>
      </w:r>
      <w:r>
        <w:rPr>
          <w:rFonts w:ascii="微软雅黑" w:hAnsi="微软雅黑" w:eastAsia="微软雅黑"/>
          <w:sz w:val="24"/>
          <w:lang w:bidi="ar"/>
        </w:rPr>
        <w:t>且具有开具增值税普通发票的资格</w:t>
      </w:r>
      <w:r>
        <w:rPr>
          <w:rFonts w:hint="eastAsia" w:ascii="微软雅黑" w:hAnsi="微软雅黑" w:eastAsia="微软雅黑"/>
          <w:sz w:val="24"/>
          <w:lang w:bidi="ar"/>
        </w:rPr>
        <w:t>。</w:t>
      </w:r>
    </w:p>
    <w:p>
      <w:pPr>
        <w:ind w:right="84" w:rightChars="40" w:firstLine="484" w:firstLineChars="202"/>
        <w:rPr>
          <w:rFonts w:ascii="微软雅黑" w:hAnsi="微软雅黑" w:eastAsia="微软雅黑" w:cs="Arial"/>
          <w:sz w:val="24"/>
        </w:rPr>
      </w:pPr>
      <w:r>
        <w:rPr>
          <w:rFonts w:hint="eastAsia" w:ascii="微软雅黑" w:hAnsi="微软雅黑" w:eastAsia="微软雅黑" w:cs="Arial"/>
          <w:sz w:val="24"/>
        </w:rPr>
        <w:t>2、竞价人未被列入国家企业信用信息公示系统（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微软雅黑" w:hAnsi="微软雅黑" w:eastAsia="微软雅黑" w:cs="Arial"/>
          <w:sz w:val="24"/>
        </w:rPr>
        <w:t>http://www.gsxt.gov.cn/index.html）严重违法失信企业名单</w:t>
      </w:r>
      <w:r>
        <w:rPr>
          <w:rFonts w:hint="eastAsia" w:ascii="微软雅黑" w:hAnsi="微软雅黑" w:eastAsia="微软雅黑" w:cs="Arial"/>
          <w:sz w:val="24"/>
        </w:rPr>
        <w:fldChar w:fldCharType="end"/>
      </w:r>
      <w:r>
        <w:rPr>
          <w:rFonts w:hint="eastAsia" w:ascii="微软雅黑" w:hAnsi="微软雅黑" w:eastAsia="微软雅黑" w:cs="Arial"/>
          <w:sz w:val="24"/>
        </w:rPr>
        <w:t>。</w:t>
      </w:r>
    </w:p>
    <w:p>
      <w:pPr>
        <w:pStyle w:val="5"/>
        <w:spacing w:before="0" w:beforeAutospacing="0" w:after="0" w:afterAutospacing="0"/>
        <w:ind w:firstLine="560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或根据需求设定）的竞价方参与竞争；</w:t>
      </w:r>
    </w:p>
    <w:p>
      <w:pPr>
        <w:ind w:right="84" w:rightChars="40" w:firstLine="484" w:firstLineChars="202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4、本次询比价不接受多家单位联合报价，不允许分包或转包；</w:t>
      </w:r>
    </w:p>
    <w:p>
      <w:pPr>
        <w:ind w:firstLine="480" w:firstLineChars="200"/>
        <w:rPr>
          <w:rFonts w:ascii="微软雅黑" w:hAnsi="微软雅黑" w:eastAsia="微软雅黑" w:cs="仿宋"/>
          <w:sz w:val="24"/>
        </w:rPr>
      </w:pPr>
      <w:r>
        <w:rPr>
          <w:rFonts w:ascii="微软雅黑" w:hAnsi="微软雅黑" w:eastAsia="微软雅黑"/>
          <w:sz w:val="24"/>
        </w:rPr>
        <w:t>5、</w:t>
      </w:r>
      <w:r>
        <w:rPr>
          <w:rFonts w:hint="eastAsia" w:ascii="微软雅黑" w:hAnsi="微软雅黑" w:eastAsia="微软雅黑" w:cs="仿宋"/>
          <w:sz w:val="24"/>
        </w:rPr>
        <w:t>不接受中粮及蒙牛供应商黑名单（以蒙牛集团采购执行管理部下发的黑名单为准）的企业参与竞争。</w:t>
      </w: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/>
          <w:b/>
          <w:i/>
          <w:color w:val="FF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五、报名须知</w:t>
      </w: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/>
          <w:b/>
          <w:i/>
          <w:sz w:val="24"/>
        </w:rPr>
      </w:pPr>
      <w:r>
        <w:rPr>
          <w:rFonts w:hint="eastAsia" w:ascii="微软雅黑" w:hAnsi="微软雅黑" w:eastAsia="微软雅黑"/>
          <w:sz w:val="24"/>
        </w:rPr>
        <w:t>执行线上采购招标流程</w:t>
      </w:r>
      <w:r>
        <w:rPr>
          <w:rFonts w:hint="eastAsia" w:ascii="微软雅黑" w:hAnsi="微软雅黑" w:eastAsia="微软雅黑"/>
          <w:b/>
          <w:sz w:val="24"/>
        </w:rPr>
        <w:t>（</w:t>
      </w:r>
      <w:r>
        <w:rPr>
          <w:rFonts w:hint="eastAsia" w:ascii="微软雅黑" w:hAnsi="微软雅黑" w:eastAsia="微软雅黑" w:cs="宋体"/>
          <w:sz w:val="24"/>
        </w:rPr>
        <w:t>谈判形式可选择现场、电话、视频、邮件确认等，各种谈判形式均应保留完整的过程文件</w:t>
      </w:r>
      <w:r>
        <w:rPr>
          <w:rFonts w:hint="eastAsia" w:ascii="微软雅黑" w:hAnsi="微软雅黑" w:eastAsia="微软雅黑"/>
          <w:b/>
          <w:sz w:val="24"/>
        </w:rPr>
        <w:t>）</w:t>
      </w: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报名资格文件的</w:t>
      </w:r>
      <w:r>
        <w:rPr>
          <w:rFonts w:hint="eastAsia" w:ascii="微软雅黑" w:hAnsi="微软雅黑" w:eastAsia="微软雅黑"/>
          <w:sz w:val="24"/>
          <w:u w:val="single"/>
        </w:rPr>
        <w:t>组成及顺序</w:t>
      </w:r>
      <w:r>
        <w:rPr>
          <w:rFonts w:hint="eastAsia" w:ascii="微软雅黑" w:hAnsi="微软雅黑" w:eastAsia="微软雅黑"/>
          <w:sz w:val="24"/>
        </w:rPr>
        <w:t>按照如下要求提供：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1、有效的营业执照（副本）、组织机构代码证（副本）、税务登记证（副本）（注:以上三项或三证合一营业执照副本），有效的开户行许可证/基本存款证明；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2、能开具3%-</w:t>
      </w:r>
      <w:r>
        <w:rPr>
          <w:rFonts w:hint="eastAsia" w:ascii="微软雅黑" w:hAnsi="微软雅黑" w:eastAsia="微软雅黑"/>
          <w:sz w:val="24"/>
          <w:lang w:val="en-US" w:eastAsia="zh-CN"/>
        </w:rPr>
        <w:t>13</w:t>
      </w:r>
      <w:r>
        <w:rPr>
          <w:rFonts w:hint="eastAsia" w:ascii="微软雅黑" w:hAnsi="微软雅黑" w:eastAsia="微软雅黑"/>
          <w:sz w:val="24"/>
        </w:rPr>
        <w:t>%增值税发票的资格，提供企业近1年任意</w:t>
      </w:r>
      <w:r>
        <w:rPr>
          <w:rFonts w:hint="eastAsia" w:ascii="微软雅黑" w:hAnsi="微软雅黑" w:eastAsia="微软雅黑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sz w:val="24"/>
        </w:rPr>
        <w:t>个月的依法纳税缴纳证明材料；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3、法定代表人证明书或授权委托书原件；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备注：如果法定代表人报名，请附法定代表人身份证明书（或证明）及身份证原件，如果授权委托人报名，请附授权委托书原件及身份证原件；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4、近三年类似项目业绩至少一项；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5、潜在竞价单位报名提供信息表；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6、数据保密协议。</w:t>
      </w:r>
    </w:p>
    <w:p>
      <w:pPr>
        <w:ind w:firstLine="484" w:firstLineChars="202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以上各类证书、证明材料应为原件的扫描件加盖公章，并按以上“组成及顺序”合并在一份PDF格式文件中，请按顺序编辑好页码，于</w:t>
      </w:r>
      <w:r>
        <w:rPr>
          <w:rFonts w:hint="eastAsia" w:ascii="微软雅黑" w:hAnsi="微软雅黑" w:eastAsia="微软雅黑"/>
          <w:sz w:val="24"/>
        </w:rPr>
        <w:t>资格预审截止时间前</w:t>
      </w:r>
      <w:r>
        <w:rPr>
          <w:rFonts w:hint="eastAsia" w:ascii="微软雅黑" w:hAnsi="微软雅黑" w:eastAsia="微软雅黑"/>
          <w:color w:val="000000"/>
          <w:sz w:val="24"/>
        </w:rPr>
        <w:t>送到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d</w:t>
      </w:r>
      <w:r>
        <w:rPr>
          <w:rFonts w:ascii="微软雅黑" w:hAnsi="微软雅黑" w:eastAsia="微软雅黑"/>
          <w:color w:val="000000"/>
          <w:sz w:val="24"/>
          <w:u w:val="single"/>
        </w:rPr>
        <w:t>anglanxin@mengniu.cn</w:t>
      </w:r>
      <w:r>
        <w:rPr>
          <w:rFonts w:hint="eastAsia" w:ascii="微软雅黑" w:hAnsi="微软雅黑" w:eastAsia="微软雅黑"/>
          <w:color w:val="000000"/>
          <w:sz w:val="24"/>
        </w:rPr>
        <w:t>电子邮箱进行审查（过期发送不予受理），邮件主题为</w:t>
      </w:r>
      <w:r>
        <w:rPr>
          <w:rFonts w:hint="eastAsia" w:ascii="微软雅黑" w:hAnsi="微软雅黑" w:eastAsia="微软雅黑" w:cs="仿宋"/>
          <w:b/>
          <w:bCs/>
          <w:sz w:val="24"/>
        </w:rPr>
        <w:t>“单位名称+项目名称，邮件内容写清楚报名单位的联系人和联系电话”</w:t>
      </w:r>
      <w:r>
        <w:rPr>
          <w:rFonts w:hint="eastAsia" w:ascii="微软雅黑" w:hAnsi="微软雅黑" w:eastAsia="微软雅黑"/>
          <w:color w:val="000000"/>
          <w:sz w:val="24"/>
        </w:rPr>
        <w:t>，审查合格后方可领取询价单文件。</w:t>
      </w:r>
    </w:p>
    <w:p>
      <w:pPr>
        <w:ind w:firstLine="484" w:firstLineChars="202"/>
        <w:rPr>
          <w:rFonts w:ascii="微软雅黑" w:hAnsi="微软雅黑" w:eastAsia="微软雅黑" w:cs="仿宋"/>
          <w:sz w:val="24"/>
        </w:rPr>
      </w:pPr>
      <w:r>
        <w:rPr>
          <w:rFonts w:hint="eastAsia" w:ascii="微软雅黑" w:hAnsi="微软雅黑" w:eastAsia="微软雅黑" w:cs="仿宋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480" w:firstLineChars="200"/>
        <w:rPr>
          <w:rFonts w:ascii="微软雅黑" w:hAnsi="微软雅黑" w:eastAsia="微软雅黑" w:cs="仿宋"/>
          <w:sz w:val="24"/>
          <w:u w:val="single"/>
        </w:rPr>
      </w:pPr>
      <w:r>
        <w:rPr>
          <w:rFonts w:hint="eastAsia" w:ascii="微软雅黑" w:hAnsi="微软雅黑" w:eastAsia="微软雅黑" w:cs="仿宋"/>
          <w:sz w:val="24"/>
        </w:rPr>
        <w:t>资料邮寄地址信息：</w:t>
      </w:r>
      <w:r>
        <w:rPr>
          <w:rFonts w:hint="eastAsia" w:ascii="微软雅黑" w:hAnsi="微软雅黑" w:eastAsia="微软雅黑" w:cs="仿宋"/>
          <w:sz w:val="24"/>
          <w:u w:val="single"/>
        </w:rPr>
        <w:t>湖北省武汉市东西湖区东吴大道2</w:t>
      </w:r>
      <w:r>
        <w:rPr>
          <w:rFonts w:ascii="微软雅黑" w:hAnsi="微软雅黑" w:eastAsia="微软雅黑" w:cs="仿宋"/>
          <w:sz w:val="24"/>
          <w:u w:val="single"/>
        </w:rPr>
        <w:t>7号</w:t>
      </w:r>
      <w:r>
        <w:rPr>
          <w:rFonts w:hint="eastAsia" w:ascii="微软雅黑" w:hAnsi="微软雅黑" w:eastAsia="微软雅黑" w:cs="仿宋"/>
          <w:sz w:val="24"/>
          <w:u w:val="single"/>
        </w:rPr>
        <w:t>（</w:t>
      </w:r>
      <w:r>
        <w:rPr>
          <w:rFonts w:ascii="微软雅黑" w:hAnsi="微软雅黑" w:eastAsia="微软雅黑" w:cs="仿宋"/>
          <w:sz w:val="24"/>
          <w:u w:val="single"/>
        </w:rPr>
        <w:t>党岚新</w:t>
      </w:r>
      <w:r>
        <w:rPr>
          <w:rFonts w:hint="eastAsia" w:ascii="微软雅黑" w:hAnsi="微软雅黑" w:eastAsia="微软雅黑" w:cs="仿宋"/>
          <w:sz w:val="24"/>
          <w:u w:val="single"/>
        </w:rPr>
        <w:t>收，联系电话：1</w:t>
      </w:r>
      <w:r>
        <w:rPr>
          <w:rFonts w:ascii="微软雅黑" w:hAnsi="微软雅黑" w:eastAsia="微软雅黑" w:cs="仿宋"/>
          <w:sz w:val="24"/>
          <w:u w:val="single"/>
        </w:rPr>
        <w:t>3171441605</w:t>
      </w:r>
      <w:r>
        <w:rPr>
          <w:rFonts w:hint="eastAsia" w:ascii="微软雅黑" w:hAnsi="微软雅黑" w:eastAsia="微软雅黑" w:cs="仿宋"/>
          <w:sz w:val="24"/>
          <w:u w:val="single"/>
        </w:rPr>
        <w:t>）</w:t>
      </w:r>
    </w:p>
    <w:p>
      <w:pPr>
        <w:ind w:firstLine="484" w:firstLineChars="202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 w:cs="仿宋"/>
          <w:sz w:val="24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六、项目时间安排及要求：</w:t>
      </w:r>
    </w:p>
    <w:p>
      <w:pPr>
        <w:ind w:left="210" w:leftChars="100" w:firstLine="240" w:firstLineChars="1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1、报名时间：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>8</w:t>
      </w:r>
      <w:r>
        <w:rPr>
          <w:rFonts w:hint="eastAsia" w:ascii="微软雅黑" w:hAnsi="微软雅黑" w:eastAsia="微软雅黑"/>
          <w:sz w:val="24"/>
        </w:rPr>
        <w:t>日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9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时至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>20</w:t>
      </w:r>
      <w:r>
        <w:rPr>
          <w:rFonts w:hint="eastAsia" w:ascii="微软雅黑" w:hAnsi="微软雅黑" w:eastAsia="微软雅黑"/>
          <w:sz w:val="24"/>
        </w:rPr>
        <w:t>日</w:t>
      </w:r>
      <w:r>
        <w:rPr>
          <w:rFonts w:ascii="微软雅黑" w:hAnsi="微软雅黑" w:eastAsia="微软雅黑"/>
          <w:sz w:val="24"/>
          <w:u w:val="single"/>
        </w:rPr>
        <w:t xml:space="preserve">17  </w:t>
      </w:r>
      <w:r>
        <w:rPr>
          <w:rFonts w:hint="eastAsia" w:ascii="微软雅黑" w:hAnsi="微软雅黑" w:eastAsia="微软雅黑"/>
          <w:sz w:val="24"/>
        </w:rPr>
        <w:t>时止；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2、资格预审时间：</w:t>
      </w:r>
      <w:r>
        <w:rPr>
          <w:rFonts w:hint="eastAsia" w:ascii="微软雅黑" w:hAnsi="微软雅黑" w:eastAsia="微软雅黑"/>
          <w:sz w:val="24"/>
          <w:u w:val="single"/>
        </w:rPr>
        <w:t xml:space="preserve"> 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>8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日至</w:t>
      </w:r>
      <w:r>
        <w:rPr>
          <w:rFonts w:hint="eastAsia" w:ascii="微软雅黑" w:hAnsi="微软雅黑" w:eastAsia="微软雅黑"/>
          <w:sz w:val="24"/>
          <w:u w:val="single"/>
        </w:rPr>
        <w:t xml:space="preserve"> 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>20</w:t>
      </w:r>
      <w:r>
        <w:rPr>
          <w:rFonts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日；</w:t>
      </w:r>
    </w:p>
    <w:p>
      <w:pPr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sz w:val="24"/>
        </w:rPr>
        <w:t>3、询价单发放时间：资格预审合格后于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>8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日至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>20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日发放询价单。</w:t>
      </w:r>
    </w:p>
    <w:p>
      <w:pPr>
        <w:ind w:firstLine="480" w:firstLineChars="200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sz w:val="24"/>
        </w:rPr>
        <w:t>4、比价时间：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>28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日（以发出的询价单为准）。</w:t>
      </w:r>
    </w:p>
    <w:p>
      <w:pPr>
        <w:ind w:firstLine="480" w:firstLineChars="200"/>
        <w:rPr>
          <w:rFonts w:ascii="微软雅黑" w:hAnsi="微软雅黑" w:eastAsia="微软雅黑"/>
          <w:b/>
          <w:sz w:val="24"/>
          <w:u w:val="single"/>
        </w:rPr>
      </w:pPr>
      <w:r>
        <w:rPr>
          <w:rFonts w:hint="eastAsia" w:ascii="微软雅黑" w:hAnsi="微软雅黑" w:eastAsia="微软雅黑"/>
          <w:b/>
          <w:sz w:val="24"/>
        </w:rPr>
        <w:t>七、询比价地点：</w:t>
      </w:r>
      <w:r>
        <w:rPr>
          <w:rFonts w:hint="eastAsia" w:ascii="微软雅黑" w:hAnsi="微软雅黑" w:eastAsia="微软雅黑"/>
          <w:sz w:val="24"/>
          <w:u w:val="single"/>
        </w:rPr>
        <w:t>蒙牛</w:t>
      </w:r>
      <w:r>
        <w:rPr>
          <w:rFonts w:ascii="微软雅黑" w:hAnsi="微软雅黑" w:eastAsia="微软雅黑"/>
          <w:sz w:val="24"/>
          <w:u w:val="single"/>
        </w:rPr>
        <w:t>高科乳制品武汉有限责任公司活菌泡泡会议室（</w:t>
      </w:r>
      <w:r>
        <w:rPr>
          <w:rFonts w:hint="eastAsia" w:ascii="微软雅黑" w:hAnsi="微软雅黑" w:eastAsia="微软雅黑"/>
          <w:color w:val="000000"/>
          <w:sz w:val="24"/>
        </w:rPr>
        <w:t>以发出的询价单为准）</w:t>
      </w:r>
    </w:p>
    <w:p>
      <w:pPr>
        <w:ind w:firstLine="480" w:firstLineChars="200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八、发布媒体：</w:t>
      </w:r>
    </w:p>
    <w:p>
      <w:pPr>
        <w:shd w:val="clear" w:color="auto" w:fill="FFFFFF"/>
        <w:snapToGrid w:val="0"/>
        <w:ind w:firstLine="480" w:firstLineChars="200"/>
        <w:jc w:val="left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蒙牛官网（http://www.mengniu.com.cn）</w:t>
      </w:r>
    </w:p>
    <w:p>
      <w:pPr>
        <w:shd w:val="clear" w:color="auto" w:fill="FFFFFF"/>
        <w:snapToGrid w:val="0"/>
        <w:ind w:firstLine="480" w:firstLineChars="200"/>
        <w:jc w:val="left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蒙牛内部OA平台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九、采购招标实施方及联系方式：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采购方：蒙牛</w:t>
      </w:r>
      <w:r>
        <w:rPr>
          <w:rFonts w:ascii="微软雅黑" w:hAnsi="微软雅黑" w:eastAsia="微软雅黑"/>
          <w:sz w:val="24"/>
        </w:rPr>
        <w:t>高科乳制品武汉有限责任公司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业务咨询联系人：</w:t>
      </w:r>
      <w:r>
        <w:rPr>
          <w:rFonts w:ascii="微软雅黑" w:hAnsi="微软雅黑" w:eastAsia="微软雅黑"/>
          <w:sz w:val="24"/>
        </w:rPr>
        <w:t>党岚新</w:t>
      </w: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 xml:space="preserve">               </w:t>
      </w:r>
      <w:r>
        <w:rPr>
          <w:rFonts w:hint="eastAsia" w:ascii="微软雅黑" w:hAnsi="微软雅黑" w:eastAsia="微软雅黑"/>
          <w:sz w:val="24"/>
        </w:rPr>
        <w:t>联系方式：1</w:t>
      </w:r>
      <w:r>
        <w:rPr>
          <w:rFonts w:ascii="微软雅黑" w:hAnsi="微软雅黑" w:eastAsia="微软雅黑"/>
          <w:sz w:val="24"/>
        </w:rPr>
        <w:t>3171441605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十、监督单位及联系方式：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监督单位：内蒙古蒙牛乳业（集团）股份有限公司招投标管理部</w:t>
      </w:r>
    </w:p>
    <w:p>
      <w:pPr>
        <w:ind w:firstLine="480" w:firstLineChars="200"/>
        <w:rPr>
          <w:rFonts w:hint="default" w:ascii="宋体" w:hAnsi="宋体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</w:rPr>
        <w:t>监 督 人: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  <w:lang w:val="en-US" w:eastAsia="zh-CN"/>
        </w:rPr>
        <w:t>潘宏</w:t>
      </w:r>
      <w:r>
        <w:rPr>
          <w:rFonts w:ascii="微软雅黑" w:hAnsi="微软雅黑" w:eastAsia="微软雅黑"/>
          <w:sz w:val="24"/>
        </w:rPr>
        <w:t xml:space="preserve">                      </w:t>
      </w:r>
      <w:r>
        <w:rPr>
          <w:rFonts w:hint="eastAsia" w:ascii="微软雅黑" w:hAnsi="微软雅黑" w:eastAsia="微软雅黑"/>
          <w:sz w:val="24"/>
        </w:rPr>
        <w:t>联系方式：</w:t>
      </w:r>
      <w:r>
        <w:rPr>
          <w:rFonts w:hint="eastAsia" w:ascii="微软雅黑" w:hAnsi="微软雅黑" w:eastAsia="微软雅黑"/>
          <w:sz w:val="24"/>
          <w:lang w:val="en-US" w:eastAsia="zh-CN"/>
        </w:rPr>
        <w:t>18686095595</w:t>
      </w:r>
      <w:bookmarkStart w:id="0" w:name="_GoBack"/>
      <w:bookmarkEnd w:id="0"/>
    </w:p>
    <w:p>
      <w:pPr>
        <w:ind w:firstLine="480" w:firstLineChars="200"/>
        <w:jc w:val="left"/>
        <w:rPr>
          <w:rFonts w:ascii="微软雅黑" w:hAnsi="微软雅黑" w:eastAsia="微软雅黑" w:cs="仿宋"/>
          <w:sz w:val="24"/>
        </w:rPr>
      </w:pPr>
      <w:r>
        <w:rPr>
          <w:rFonts w:hint="eastAsia" w:ascii="微软雅黑" w:hAnsi="微软雅黑" w:eastAsia="微软雅黑" w:cs="仿宋"/>
          <w:sz w:val="24"/>
        </w:rPr>
        <w:t>附件：1.潜在竞价单位报名提供信息表</w:t>
      </w:r>
    </w:p>
    <w:p>
      <w:pPr>
        <w:ind w:firstLine="1214" w:firstLineChars="506"/>
        <w:jc w:val="left"/>
        <w:rPr>
          <w:rFonts w:ascii="微软雅黑" w:hAnsi="微软雅黑" w:eastAsia="微软雅黑" w:cs="仿宋"/>
          <w:sz w:val="24"/>
        </w:rPr>
      </w:pPr>
      <w:r>
        <w:rPr>
          <w:rFonts w:ascii="微软雅黑" w:hAnsi="微软雅黑" w:eastAsia="微软雅黑" w:cs="仿宋"/>
          <w:sz w:val="24"/>
        </w:rPr>
        <w:t>2.</w:t>
      </w:r>
      <w:r>
        <w:rPr>
          <w:rFonts w:hint="eastAsia" w:ascii="微软雅黑" w:hAnsi="微软雅黑" w:eastAsia="微软雅黑" w:cs="仿宋"/>
          <w:sz w:val="24"/>
        </w:rPr>
        <w:t>数据保密协议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 xml:space="preserve">                              </w:t>
      </w:r>
      <w:r>
        <w:rPr>
          <w:rFonts w:hint="eastAsia" w:ascii="微软雅黑" w:hAnsi="微软雅黑" w:eastAsia="微软雅黑" w:cs="仿宋"/>
          <w:sz w:val="24"/>
        </w:rPr>
        <w:t>采购方：</w:t>
      </w:r>
      <w:r>
        <w:rPr>
          <w:rFonts w:hint="eastAsia" w:ascii="微软雅黑" w:hAnsi="微软雅黑" w:eastAsia="微软雅黑"/>
          <w:sz w:val="24"/>
        </w:rPr>
        <w:t>蒙牛</w:t>
      </w:r>
      <w:r>
        <w:rPr>
          <w:rFonts w:ascii="微软雅黑" w:hAnsi="微软雅黑" w:eastAsia="微软雅黑"/>
          <w:sz w:val="24"/>
        </w:rPr>
        <w:t>高科乳制品武汉有限责任公司</w:t>
      </w:r>
    </w:p>
    <w:p>
      <w:pPr>
        <w:wordWrap w:val="0"/>
        <w:ind w:right="1909"/>
        <w:jc w:val="center"/>
        <w:rPr>
          <w:rFonts w:ascii="微软雅黑" w:hAnsi="微软雅黑" w:eastAsia="微软雅黑" w:cs="仿宋"/>
          <w:sz w:val="24"/>
        </w:rPr>
      </w:pPr>
      <w:r>
        <w:rPr>
          <w:rFonts w:ascii="微软雅黑" w:hAnsi="微软雅黑" w:eastAsia="微软雅黑" w:cs="仿宋"/>
          <w:sz w:val="24"/>
        </w:rPr>
        <w:t xml:space="preserve">                                          2023</w:t>
      </w:r>
      <w:r>
        <w:rPr>
          <w:rFonts w:hint="eastAsia" w:ascii="微软雅黑" w:hAnsi="微软雅黑" w:eastAsia="微软雅黑" w:cs="仿宋"/>
          <w:sz w:val="24"/>
        </w:rPr>
        <w:t xml:space="preserve"> 年  </w:t>
      </w:r>
      <w:r>
        <w:rPr>
          <w:rFonts w:ascii="微软雅黑" w:hAnsi="微软雅黑" w:eastAsia="微软雅黑" w:cs="仿宋"/>
          <w:sz w:val="24"/>
        </w:rPr>
        <w:t>1</w:t>
      </w:r>
      <w:r>
        <w:rPr>
          <w:rFonts w:hint="eastAsia" w:ascii="微软雅黑" w:hAnsi="微软雅黑" w:eastAsia="微软雅黑" w:cs="仿宋"/>
          <w:sz w:val="24"/>
        </w:rPr>
        <w:t xml:space="preserve">月 </w:t>
      </w:r>
      <w:r>
        <w:rPr>
          <w:rFonts w:ascii="微软雅黑" w:hAnsi="微软雅黑" w:eastAsia="微软雅黑" w:cs="仿宋"/>
          <w:sz w:val="24"/>
        </w:rPr>
        <w:t>1</w:t>
      </w:r>
      <w:r>
        <w:rPr>
          <w:rFonts w:hint="eastAsia" w:ascii="微软雅黑" w:hAnsi="微软雅黑" w:eastAsia="微软雅黑" w:cs="仿宋"/>
          <w:sz w:val="24"/>
          <w:lang w:val="en-US" w:eastAsia="zh-CN"/>
        </w:rPr>
        <w:t>7</w:t>
      </w:r>
      <w:r>
        <w:rPr>
          <w:rFonts w:hint="eastAsia" w:ascii="微软雅黑" w:hAnsi="微软雅黑" w:eastAsia="微软雅黑" w:cs="仿宋"/>
          <w:sz w:val="24"/>
        </w:rPr>
        <w:t>日</w:t>
      </w:r>
    </w:p>
    <w:p>
      <w:pPr>
        <w:wordWrap w:val="0"/>
        <w:ind w:right="1909"/>
        <w:jc w:val="center"/>
        <w:rPr>
          <w:rFonts w:ascii="微软雅黑" w:hAnsi="微软雅黑" w:eastAsia="微软雅黑" w:cs="仿宋"/>
          <w:sz w:val="24"/>
        </w:rPr>
      </w:pPr>
    </w:p>
    <w:p>
      <w:pPr>
        <w:jc w:val="left"/>
        <w:rPr>
          <w:rFonts w:ascii="微软雅黑" w:hAnsi="微软雅黑" w:eastAsia="微软雅黑" w:cs="仿宋"/>
          <w:sz w:val="24"/>
        </w:rPr>
      </w:pPr>
      <w:r>
        <w:rPr>
          <w:rFonts w:hint="eastAsia" w:ascii="微软雅黑" w:hAnsi="微软雅黑" w:eastAsia="微软雅黑" w:cs="仿宋"/>
          <w:sz w:val="24"/>
        </w:rPr>
        <w:t>附件1：</w:t>
      </w:r>
    </w:p>
    <w:p>
      <w:pPr>
        <w:jc w:val="center"/>
        <w:rPr>
          <w:rFonts w:ascii="微软雅黑" w:hAnsi="微软雅黑" w:eastAsia="微软雅黑" w:cs="仿宋"/>
          <w:b/>
          <w:sz w:val="24"/>
        </w:rPr>
      </w:pPr>
    </w:p>
    <w:p>
      <w:pPr>
        <w:jc w:val="center"/>
        <w:rPr>
          <w:rFonts w:ascii="微软雅黑" w:hAnsi="微软雅黑" w:eastAsia="微软雅黑" w:cs="仿宋"/>
          <w:b/>
          <w:sz w:val="24"/>
        </w:rPr>
      </w:pPr>
      <w:r>
        <w:rPr>
          <w:rFonts w:hint="eastAsia" w:ascii="微软雅黑" w:hAnsi="微软雅黑" w:eastAsia="微软雅黑" w:cs="仿宋"/>
          <w:b/>
          <w:sz w:val="24"/>
        </w:rPr>
        <w:t>潜在竞价单位报名提供信息表</w:t>
      </w:r>
    </w:p>
    <w:p>
      <w:pPr>
        <w:jc w:val="center"/>
        <w:rPr>
          <w:rFonts w:ascii="微软雅黑" w:hAnsi="微软雅黑" w:eastAsia="微软雅黑" w:cs="仿宋"/>
          <w:b/>
          <w:sz w:val="24"/>
        </w:rPr>
      </w:pP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</w:tbl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1600"/>
        <w:rPr>
          <w:rFonts w:ascii="微软雅黑" w:hAnsi="微软雅黑" w:eastAsia="微软雅黑"/>
          <w:color w:val="FF0000"/>
          <w:sz w:val="24"/>
        </w:rPr>
      </w:pPr>
    </w:p>
    <w:p>
      <w:pPr>
        <w:ind w:right="1600"/>
        <w:rPr>
          <w:rFonts w:ascii="微软雅黑" w:hAnsi="微软雅黑" w:eastAsia="微软雅黑"/>
          <w:color w:val="FF0000"/>
          <w:sz w:val="24"/>
        </w:rPr>
      </w:pPr>
    </w:p>
    <w:p>
      <w:pPr>
        <w:jc w:val="left"/>
        <w:rPr>
          <w:rFonts w:ascii="微软雅黑" w:hAnsi="微软雅黑" w:eastAsia="微软雅黑" w:cs="仿宋"/>
          <w:sz w:val="24"/>
        </w:rPr>
      </w:pPr>
    </w:p>
    <w:p>
      <w:pPr>
        <w:jc w:val="left"/>
        <w:rPr>
          <w:rFonts w:ascii="微软雅黑" w:hAnsi="微软雅黑" w:eastAsia="微软雅黑" w:cs="仿宋"/>
          <w:sz w:val="24"/>
        </w:rPr>
      </w:pPr>
      <w:r>
        <w:rPr>
          <w:rFonts w:ascii="微软雅黑" w:hAnsi="微软雅黑" w:eastAsia="微软雅黑" w:cs="仿宋"/>
          <w:sz w:val="24"/>
        </w:rPr>
        <w:t>附件</w:t>
      </w:r>
      <w:r>
        <w:rPr>
          <w:rFonts w:hint="eastAsia" w:ascii="微软雅黑" w:hAnsi="微软雅黑" w:eastAsia="微软雅黑" w:cs="仿宋"/>
          <w:sz w:val="24"/>
        </w:rPr>
        <w:t>2：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微软雅黑" w:hAnsi="微软雅黑" w:eastAsia="微软雅黑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/>
          <w:b/>
          <w:kern w:val="0"/>
          <w:sz w:val="44"/>
          <w:szCs w:val="44"/>
        </w:rPr>
        <w:t>数据保密协议</w:t>
      </w:r>
    </w:p>
    <w:p>
      <w:pPr>
        <w:spacing w:line="336" w:lineRule="auto"/>
        <w:rPr>
          <w:rFonts w:ascii="微软雅黑" w:hAnsi="微软雅黑" w:eastAsia="微软雅黑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甲方：蒙牛</w:t>
      </w:r>
      <w:r>
        <w:rPr>
          <w:rFonts w:ascii="微软雅黑" w:hAnsi="微软雅黑" w:eastAsia="微软雅黑"/>
          <w:color w:val="000000"/>
          <w:kern w:val="0"/>
          <w:sz w:val="24"/>
        </w:rPr>
        <w:t>高科乳制品武汉有限责任公司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br w:type="textWrapping"/>
      </w:r>
      <w:r>
        <w:rPr>
          <w:rFonts w:hint="eastAsia" w:ascii="微软雅黑" w:hAnsi="微软雅黑" w:eastAsia="微软雅黑"/>
          <w:color w:val="000000"/>
          <w:kern w:val="0"/>
          <w:sz w:val="24"/>
        </w:rPr>
        <w:t xml:space="preserve">承诺方： </w:t>
      </w:r>
      <w:r>
        <w:rPr>
          <w:rFonts w:hint="eastAsia" w:ascii="微软雅黑" w:hAnsi="微软雅黑" w:eastAsia="微软雅黑"/>
          <w:kern w:val="0"/>
          <w:sz w:val="24"/>
        </w:rPr>
        <w:br w:type="textWrapping"/>
      </w:r>
      <w:r>
        <w:rPr>
          <w:rFonts w:hint="eastAsia" w:ascii="微软雅黑" w:hAnsi="微软雅黑" w:eastAsia="微软雅黑"/>
          <w:kern w:val="0"/>
          <w:sz w:val="24"/>
        </w:rPr>
        <w:t xml:space="preserve">   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484" w:firstLineChars="202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2、承诺方不得向任何单位和个人泄露所掌握的商业秘密事项；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br w:type="textWrapping"/>
      </w:r>
      <w:r>
        <w:rPr>
          <w:rFonts w:hint="eastAsia" w:ascii="微软雅黑" w:hAnsi="微软雅黑" w:eastAsia="微软雅黑"/>
          <w:color w:val="000000"/>
          <w:kern w:val="0"/>
          <w:sz w:val="24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>第五条、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</w:t>
      </w:r>
      <w:r>
        <w:rPr>
          <w:rFonts w:hint="eastAsia" w:ascii="微软雅黑" w:hAnsi="微软雅黑" w:eastAsia="微软雅黑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t>种方式解决：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 xml:space="preserve">（以下无正文） 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tab/>
      </w:r>
      <w:r>
        <w:rPr>
          <w:rFonts w:hint="eastAsia" w:ascii="微软雅黑" w:hAnsi="微软雅黑" w:eastAsia="微软雅黑"/>
          <w:color w:val="000000"/>
          <w:kern w:val="0"/>
          <w:sz w:val="24"/>
        </w:rPr>
        <w:tab/>
      </w:r>
      <w:r>
        <w:rPr>
          <w:rFonts w:hint="eastAsia" w:ascii="微软雅黑" w:hAnsi="微软雅黑" w:eastAsia="微软雅黑"/>
          <w:color w:val="000000"/>
          <w:kern w:val="0"/>
          <w:sz w:val="24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日期：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ThmNzczZTA2ZDM5ODExODQxOWFjOGQ3YzdkNGIifQ=="/>
  </w:docVars>
  <w:rsids>
    <w:rsidRoot w:val="000F4331"/>
    <w:rsid w:val="0000694D"/>
    <w:rsid w:val="00012CAA"/>
    <w:rsid w:val="00030329"/>
    <w:rsid w:val="00056B47"/>
    <w:rsid w:val="000924DD"/>
    <w:rsid w:val="000B3A85"/>
    <w:rsid w:val="000E2DDB"/>
    <w:rsid w:val="000F4331"/>
    <w:rsid w:val="00106509"/>
    <w:rsid w:val="00115E97"/>
    <w:rsid w:val="00121816"/>
    <w:rsid w:val="00125794"/>
    <w:rsid w:val="001637E4"/>
    <w:rsid w:val="00173167"/>
    <w:rsid w:val="0019647B"/>
    <w:rsid w:val="001A77C3"/>
    <w:rsid w:val="001B6352"/>
    <w:rsid w:val="001C402B"/>
    <w:rsid w:val="00201491"/>
    <w:rsid w:val="00206760"/>
    <w:rsid w:val="0021010E"/>
    <w:rsid w:val="00213FE7"/>
    <w:rsid w:val="0024228C"/>
    <w:rsid w:val="00252CFA"/>
    <w:rsid w:val="00280C4E"/>
    <w:rsid w:val="002A142D"/>
    <w:rsid w:val="002A3E44"/>
    <w:rsid w:val="002D3D45"/>
    <w:rsid w:val="00356585"/>
    <w:rsid w:val="00364924"/>
    <w:rsid w:val="0037510C"/>
    <w:rsid w:val="00383EAC"/>
    <w:rsid w:val="0038487B"/>
    <w:rsid w:val="003931C2"/>
    <w:rsid w:val="003A592A"/>
    <w:rsid w:val="003B6EF3"/>
    <w:rsid w:val="003C3132"/>
    <w:rsid w:val="003C3BA0"/>
    <w:rsid w:val="003E26EB"/>
    <w:rsid w:val="003F4823"/>
    <w:rsid w:val="00401A0A"/>
    <w:rsid w:val="0041481A"/>
    <w:rsid w:val="00430975"/>
    <w:rsid w:val="004423BC"/>
    <w:rsid w:val="004564A4"/>
    <w:rsid w:val="004631BA"/>
    <w:rsid w:val="00467241"/>
    <w:rsid w:val="004A4C81"/>
    <w:rsid w:val="004C38AE"/>
    <w:rsid w:val="004E46B9"/>
    <w:rsid w:val="005214BF"/>
    <w:rsid w:val="0054565C"/>
    <w:rsid w:val="00546B80"/>
    <w:rsid w:val="005665DA"/>
    <w:rsid w:val="005831E4"/>
    <w:rsid w:val="005860AB"/>
    <w:rsid w:val="005D4B4E"/>
    <w:rsid w:val="005D6697"/>
    <w:rsid w:val="005E73B1"/>
    <w:rsid w:val="005F5A2C"/>
    <w:rsid w:val="006259F2"/>
    <w:rsid w:val="006634FE"/>
    <w:rsid w:val="00666EE6"/>
    <w:rsid w:val="00667FF2"/>
    <w:rsid w:val="00671957"/>
    <w:rsid w:val="00674D4E"/>
    <w:rsid w:val="006B63D7"/>
    <w:rsid w:val="006B6C3A"/>
    <w:rsid w:val="006C345F"/>
    <w:rsid w:val="00727111"/>
    <w:rsid w:val="00765457"/>
    <w:rsid w:val="00766E8B"/>
    <w:rsid w:val="007707F4"/>
    <w:rsid w:val="007828AA"/>
    <w:rsid w:val="0079618B"/>
    <w:rsid w:val="007B6F5D"/>
    <w:rsid w:val="007F1209"/>
    <w:rsid w:val="0080323E"/>
    <w:rsid w:val="00805F03"/>
    <w:rsid w:val="008107ED"/>
    <w:rsid w:val="0082709A"/>
    <w:rsid w:val="0082787E"/>
    <w:rsid w:val="008304BB"/>
    <w:rsid w:val="00833DEA"/>
    <w:rsid w:val="00847FDD"/>
    <w:rsid w:val="008646D9"/>
    <w:rsid w:val="00894E2B"/>
    <w:rsid w:val="008F2E4D"/>
    <w:rsid w:val="009471F3"/>
    <w:rsid w:val="00950991"/>
    <w:rsid w:val="00964DED"/>
    <w:rsid w:val="009659E4"/>
    <w:rsid w:val="0098500F"/>
    <w:rsid w:val="009A53E0"/>
    <w:rsid w:val="009B48A2"/>
    <w:rsid w:val="009B7501"/>
    <w:rsid w:val="009C0E42"/>
    <w:rsid w:val="009E0A16"/>
    <w:rsid w:val="009E65BD"/>
    <w:rsid w:val="00A03053"/>
    <w:rsid w:val="00A47FFA"/>
    <w:rsid w:val="00AB0AC3"/>
    <w:rsid w:val="00AB418C"/>
    <w:rsid w:val="00AC49D0"/>
    <w:rsid w:val="00AC6F13"/>
    <w:rsid w:val="00AD0824"/>
    <w:rsid w:val="00AF61E6"/>
    <w:rsid w:val="00B104E1"/>
    <w:rsid w:val="00B111BE"/>
    <w:rsid w:val="00B27BE4"/>
    <w:rsid w:val="00B3033E"/>
    <w:rsid w:val="00B545AF"/>
    <w:rsid w:val="00B708B2"/>
    <w:rsid w:val="00B746BC"/>
    <w:rsid w:val="00BA1AAA"/>
    <w:rsid w:val="00BA6DDF"/>
    <w:rsid w:val="00BB598C"/>
    <w:rsid w:val="00BC12BF"/>
    <w:rsid w:val="00BF1F73"/>
    <w:rsid w:val="00C23AF0"/>
    <w:rsid w:val="00C27BB2"/>
    <w:rsid w:val="00C42B89"/>
    <w:rsid w:val="00D15B6C"/>
    <w:rsid w:val="00D211EA"/>
    <w:rsid w:val="00D212E1"/>
    <w:rsid w:val="00D31141"/>
    <w:rsid w:val="00D76ED7"/>
    <w:rsid w:val="00D81BE0"/>
    <w:rsid w:val="00D92652"/>
    <w:rsid w:val="00DC0575"/>
    <w:rsid w:val="00E03B81"/>
    <w:rsid w:val="00E13822"/>
    <w:rsid w:val="00E32373"/>
    <w:rsid w:val="00E33FC7"/>
    <w:rsid w:val="00E405A6"/>
    <w:rsid w:val="00E430AC"/>
    <w:rsid w:val="00E54BE7"/>
    <w:rsid w:val="00E93E9D"/>
    <w:rsid w:val="00EA1469"/>
    <w:rsid w:val="00EA389B"/>
    <w:rsid w:val="00ED6E48"/>
    <w:rsid w:val="00EE2075"/>
    <w:rsid w:val="00EE3977"/>
    <w:rsid w:val="00F1123A"/>
    <w:rsid w:val="00F165EE"/>
    <w:rsid w:val="00F27AB3"/>
    <w:rsid w:val="00F6180A"/>
    <w:rsid w:val="00F958F0"/>
    <w:rsid w:val="00FA1A1B"/>
    <w:rsid w:val="00FB5DBF"/>
    <w:rsid w:val="00FC4955"/>
    <w:rsid w:val="00FD24A5"/>
    <w:rsid w:val="00FD64FE"/>
    <w:rsid w:val="24330F3C"/>
    <w:rsid w:val="61DD315E"/>
    <w:rsid w:val="698067CB"/>
    <w:rsid w:val="73D79793"/>
    <w:rsid w:val="77CA7159"/>
    <w:rsid w:val="77EC7F30"/>
    <w:rsid w:val="7A9F2B61"/>
    <w:rsid w:val="7AD966CC"/>
    <w:rsid w:val="7E1F5ED7"/>
    <w:rsid w:val="7EAE2BA4"/>
    <w:rsid w:val="7F33535A"/>
    <w:rsid w:val="AFF466CA"/>
    <w:rsid w:val="BEED0A81"/>
    <w:rsid w:val="FBBD91D8"/>
    <w:rsid w:val="FECC9669"/>
    <w:rsid w:val="FEF5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3112</Words>
  <Characters>3281</Characters>
  <Lines>26</Lines>
  <Paragraphs>7</Paragraphs>
  <TotalTime>37</TotalTime>
  <ScaleCrop>false</ScaleCrop>
  <LinksUpToDate>false</LinksUpToDate>
  <CharactersWithSpaces>3506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2017-11-29T14:37:00Z</dcterms:created>
  <dc:creator>0002219</dc:creator>
  <cp:lastModifiedBy>酸酸甜</cp:lastModifiedBy>
  <dcterms:modified xsi:type="dcterms:W3CDTF">2023-01-17T08:35:11Z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D89804AEEA0844249CF2EBD8496F7727</vt:lpwstr>
  </property>
</Properties>
</file>