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94" w:rsidRDefault="006E3BBD" w:rsidP="001F6A41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Hlk91668228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蒙牛乳业低温事业部</w:t>
      </w:r>
      <w:bookmarkEnd w:id="0"/>
      <w:r w:rsidRPr="006E3BBD">
        <w:rPr>
          <w:rFonts w:ascii="仿宋" w:eastAsia="仿宋" w:hAnsi="仿宋" w:cs="仿宋" w:hint="eastAsia"/>
          <w:b/>
          <w:color w:val="000000"/>
          <w:sz w:val="32"/>
          <w:szCs w:val="32"/>
        </w:rPr>
        <w:t>焦作工厂空压系统升级项目</w:t>
      </w:r>
    </w:p>
    <w:p w:rsidR="00FE2D94" w:rsidRDefault="006E3BBD" w:rsidP="001F6A41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竞争性谈判信息公告</w:t>
      </w:r>
    </w:p>
    <w:p w:rsidR="00433476" w:rsidRP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D94">
        <w:rPr>
          <w:rFonts w:ascii="仿宋" w:eastAsia="仿宋" w:hAnsi="仿宋" w:cs="仿宋" w:hint="eastAsia"/>
          <w:sz w:val="28"/>
          <w:szCs w:val="28"/>
        </w:rPr>
        <w:t>蒙牛乳制品（焦作）有</w:t>
      </w:r>
      <w:r w:rsidR="006E3BBD" w:rsidRPr="00FE2D94">
        <w:rPr>
          <w:rFonts w:ascii="仿宋" w:eastAsia="仿宋" w:hAnsi="仿宋" w:cs="仿宋" w:hint="eastAsia"/>
          <w:sz w:val="28"/>
          <w:szCs w:val="28"/>
        </w:rPr>
        <w:t>限</w:t>
      </w:r>
      <w:r w:rsidR="005C06DB" w:rsidRPr="00FE2D94">
        <w:rPr>
          <w:rFonts w:ascii="仿宋" w:eastAsia="仿宋" w:hAnsi="仿宋" w:cs="仿宋" w:hint="eastAsia"/>
          <w:sz w:val="28"/>
          <w:szCs w:val="28"/>
        </w:rPr>
        <w:t>公司就</w:t>
      </w:r>
      <w:r w:rsidR="006E3BBD" w:rsidRPr="00FE2D94">
        <w:rPr>
          <w:rFonts w:ascii="仿宋" w:eastAsia="仿宋" w:hAnsi="仿宋" w:cs="仿宋" w:hint="eastAsia"/>
          <w:sz w:val="28"/>
          <w:szCs w:val="28"/>
        </w:rPr>
        <w:t>焦作工厂空压系统升级</w:t>
      </w:r>
      <w:r w:rsidR="005C06DB" w:rsidRPr="00FE2D94">
        <w:rPr>
          <w:rFonts w:ascii="仿宋" w:eastAsia="仿宋" w:hAnsi="仿宋" w:cs="仿宋" w:hint="eastAsia"/>
          <w:sz w:val="28"/>
          <w:szCs w:val="28"/>
        </w:rPr>
        <w:t>项目进行竞争性谈判, 欢迎符合资格条件的供应商参加。</w:t>
      </w:r>
    </w:p>
    <w:p w:rsidR="00433476" w:rsidRPr="00FE2D94" w:rsidRDefault="005C06DB" w:rsidP="00FE2D9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E2D94">
        <w:rPr>
          <w:rFonts w:ascii="仿宋" w:eastAsia="仿宋" w:hAnsi="仿宋" w:cs="仿宋" w:hint="eastAsia"/>
          <w:b/>
          <w:sz w:val="28"/>
          <w:szCs w:val="28"/>
        </w:rPr>
        <w:t>一、项目编号：</w:t>
      </w:r>
      <w:r w:rsidR="006E3BBD" w:rsidRPr="00FE2D94">
        <w:rPr>
          <w:rFonts w:ascii="仿宋" w:eastAsia="仿宋" w:hAnsi="仿宋" w:cs="仿宋" w:hint="eastAsia"/>
          <w:sz w:val="28"/>
          <w:szCs w:val="28"/>
        </w:rPr>
        <w:t>M</w:t>
      </w:r>
      <w:r w:rsidR="006E3BBD" w:rsidRPr="00FE2D94">
        <w:rPr>
          <w:rFonts w:ascii="仿宋" w:eastAsia="仿宋" w:hAnsi="仿宋" w:cs="仿宋"/>
          <w:sz w:val="28"/>
          <w:szCs w:val="28"/>
        </w:rPr>
        <w:t>NCGJH-20230129-0149</w:t>
      </w:r>
    </w:p>
    <w:p w:rsidR="006E3BBD" w:rsidRPr="00FE2D94" w:rsidRDefault="005C06DB" w:rsidP="00FE2D9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E2D94">
        <w:rPr>
          <w:rFonts w:ascii="仿宋" w:eastAsia="仿宋" w:hAnsi="仿宋" w:cs="仿宋" w:hint="eastAsia"/>
          <w:b/>
          <w:sz w:val="28"/>
          <w:szCs w:val="28"/>
        </w:rPr>
        <w:t>二、项目名称：</w:t>
      </w:r>
      <w:r w:rsidR="006E3BBD" w:rsidRPr="00FE2D94">
        <w:rPr>
          <w:rFonts w:ascii="仿宋" w:eastAsia="仿宋" w:hAnsi="仿宋" w:cs="仿宋" w:hint="eastAsia"/>
          <w:sz w:val="28"/>
          <w:szCs w:val="28"/>
        </w:rPr>
        <w:t>焦作工厂空压系统升级项目</w:t>
      </w:r>
    </w:p>
    <w:p w:rsidR="00433476" w:rsidRPr="00FE2D94" w:rsidRDefault="005C06DB" w:rsidP="00FE2D9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FE2D94">
        <w:rPr>
          <w:rFonts w:ascii="仿宋" w:eastAsia="仿宋" w:hAnsi="仿宋" w:cs="仿宋" w:hint="eastAsia"/>
          <w:b/>
          <w:sz w:val="28"/>
          <w:szCs w:val="28"/>
        </w:rPr>
        <w:t>三、项目概况：</w:t>
      </w:r>
    </w:p>
    <w:p w:rsidR="00FE2D94" w:rsidRPr="00FE2D94" w:rsidRDefault="00FE2D9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D94">
        <w:rPr>
          <w:rFonts w:ascii="仿宋" w:eastAsia="仿宋" w:hAnsi="仿宋" w:cs="仿宋" w:hint="eastAsia"/>
          <w:sz w:val="28"/>
          <w:szCs w:val="28"/>
        </w:rPr>
        <w:t>低温焦作工厂目前空压系统与车间供气压力不匹配，需对瓶酸灌装机单独增加储气增压装置；并对工厂老化储气罐和板式换热器进行更换。</w:t>
      </w:r>
    </w:p>
    <w:p w:rsidR="00433476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四、资格要求：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1.竞谈方须在中华人民共和国境内注册并具有独立法人资格；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.竞谈方20</w:t>
      </w:r>
      <w:r>
        <w:rPr>
          <w:rFonts w:ascii="仿宋" w:eastAsia="仿宋" w:hAnsi="仿宋" w:cs="仿宋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年1月1日以来（以合同签订时间为准）须具有至少2个相关类似业绩（提供业绩合同扫描件或影印件）；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.竞谈方须提供自202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月1日以来任意三个月的依法纳税证明材料和社保缴纳证明材料；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.竞谈方须具备一般纳税人资格，能开具增值税专用发票（提供相关证明材料）；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.竞谈方近三年须具有良好的商业信誉和财务状况，提供近三年财务报表或第三方财务审计报告（成立时间不满3年的，提供自成立以来的财务报告）；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.竞谈方未在国家企业信用信息公示系统（http://www.gsxt.gov.cn/）中被列入严重违法失信企业名单（提供截图）；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.与采购人存在利害关系可能影响采购招标公正性的法人、其他组织或者个人，不得参加投标；单位负责人为同一人或者存在控股、管理关系的不同单位，不得参加同一标段投标或者未划分标段的同一招标项目竞谈；存在以上情况的，在通过资格预审的情况下，允许最先报名的竞谈人参与竞谈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.本次竞谈不接受多家单位联合报价，不允许分包或转包；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.不接受中粮及蒙牛供应商黑名单（以蒙牛集团采购执行管理部下发的黑名单为准）的企业参与竞争。</w:t>
      </w:r>
    </w:p>
    <w:p w:rsidR="00FE2D94" w:rsidRDefault="00AF4203">
      <w:pPr>
        <w:spacing w:line="500" w:lineRule="exact"/>
        <w:ind w:firstLineChars="200" w:firstLine="602"/>
        <w:jc w:val="left"/>
        <w:rPr>
          <w:rFonts w:ascii="仿宋_GB2312" w:eastAsia="仿宋_GB2312" w:hAnsi="宋体"/>
          <w:b/>
          <w:i/>
          <w:color w:val="FF0000"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五</w:t>
      </w:r>
      <w:r w:rsidR="005C06DB"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、报名须知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报名资格文件的组成及顺序按照如下要求提供：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1.营业执照副本、税务登记证副本、组织机构代码证副本（多证合一提供营业执照副本）复印件并加盖公章；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2.法定代表人授权委托书（法定代表人报名，请提供法定代表人身份证明书及身份证原件的扫描件；授权委托人报名，请提供授权委托书和身份证原件的扫描件）及授权委托人</w:t>
      </w:r>
      <w:r>
        <w:rPr>
          <w:rFonts w:ascii="仿宋" w:eastAsia="仿宋" w:hAnsi="仿宋" w:cs="仿宋" w:hint="eastAsia"/>
          <w:bCs/>
          <w:sz w:val="28"/>
          <w:szCs w:val="28"/>
        </w:rPr>
        <w:t>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在本单位的社保证明材料；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3.开户许可证或基本存款账户编号复印件并加盖公章；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4.本谈判公告第四条资格要求中相关资料复印件并加盖公章；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5.数据保密协议签名并加盖公章；</w:t>
      </w:r>
    </w:p>
    <w:p w:rsidR="00FE2D94" w:rsidRDefault="00FE2D94" w:rsidP="00FE2D94">
      <w:pPr>
        <w:pStyle w:val="a8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6.潜在竞谈单位报名信息表。</w:t>
      </w:r>
    </w:p>
    <w:p w:rsidR="00FE2D94" w:rsidRDefault="00FE2D94" w:rsidP="00FE2D94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以上各类证书、证明材料应为原件的扫描件加盖公章，并按以上“组成及顺序”合并在一份PDF格式文件中在报名截止时间前提交到</w:t>
      </w:r>
      <w:r w:rsidR="009576B5" w:rsidRPr="009576B5">
        <w:rPr>
          <w:rFonts w:ascii="仿宋" w:eastAsia="仿宋" w:hAnsi="仿宋" w:cs="仿宋"/>
          <w:color w:val="000000"/>
          <w:kern w:val="0"/>
          <w:sz w:val="28"/>
          <w:szCs w:val="28"/>
        </w:rPr>
        <w:t>zhangweiwei3@mengniu.cn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电子邮箱进行审查，</w:t>
      </w:r>
      <w:r w:rsidR="009576B5"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（过期发送不予受理），邮件</w:t>
      </w:r>
      <w:r w:rsidR="009576B5"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主题为“单位名称+项目名称，邮件内容写清楚报名单位的联系人和联系电话”，审查合格后方可购买谈判文件。</w:t>
      </w:r>
      <w:r w:rsid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（本次审查仅作为发放谈判文件依据，凡领取谈判文件的竞谈方，其具体资格要求符合情况以评审委员会判定为准）。</w:t>
      </w:r>
    </w:p>
    <w:p w:rsidR="009576B5" w:rsidRPr="009576B5" w:rsidRDefault="009576B5" w:rsidP="009576B5">
      <w:pPr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以上报名资料需在提交电子版资质文件同时，所有文件的复印件并加盖公章邮寄（纸质资料发快递）至报名联系人处，（资料邮寄地址：河南省焦作市城乡一体化示范区神州路东段3188号，张炜炜，</w:t>
      </w:r>
      <w:r w:rsidRPr="009576B5">
        <w:rPr>
          <w:rFonts w:ascii="仿宋" w:eastAsia="仿宋" w:hAnsi="仿宋" w:cs="仿宋"/>
          <w:color w:val="000000"/>
          <w:kern w:val="0"/>
          <w:sz w:val="28"/>
          <w:szCs w:val="28"/>
        </w:rPr>
        <w:t>15838950248</w:t>
      </w:r>
      <w:r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）。作为资格审查材料（以上内容必须清晰、易辨认，否则将被视为没有提供有效证件）一式两份；在提供电子版资格预审文件时将快递单据原件扫描件一并提供。</w:t>
      </w:r>
    </w:p>
    <w:p w:rsidR="00FE2D94" w:rsidRDefault="00FE2D94" w:rsidP="00FE2D94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资料提供不全或者未按时间要求提报的将被拒绝接收，所提供的资质业绩文件中如有虚假情况，一经发现将被取消谈判资格。</w:t>
      </w:r>
    </w:p>
    <w:p w:rsidR="00AF4203" w:rsidRPr="00582DCB" w:rsidRDefault="00AF4203" w:rsidP="00AF4203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六、项目时间安排及要求：</w:t>
      </w:r>
    </w:p>
    <w:p w:rsidR="00AF4203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1、报名时间：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 w:rsidRPr="009576B5">
        <w:rPr>
          <w:rFonts w:ascii="仿宋" w:eastAsia="仿宋" w:hAnsi="仿宋"/>
          <w:sz w:val="28"/>
          <w:szCs w:val="28"/>
          <w:u w:val="single"/>
        </w:rPr>
        <w:t>2023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04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日至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08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</w:t>
      </w:r>
      <w:r w:rsidR="00D34260" w:rsidRPr="009576B5">
        <w:rPr>
          <w:rFonts w:ascii="仿宋" w:eastAsia="仿宋" w:hAnsi="仿宋" w:hint="eastAsia"/>
          <w:sz w:val="28"/>
          <w:szCs w:val="28"/>
        </w:rPr>
        <w:t>；</w:t>
      </w:r>
    </w:p>
    <w:p w:rsidR="00AF4203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2、资格预审时间：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08</w:t>
      </w:r>
      <w:r w:rsid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日至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09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日；</w:t>
      </w:r>
    </w:p>
    <w:p w:rsidR="001B0DD4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3、谈判文件发售时间：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10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日至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2023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="00D059C8" w:rsidRPr="009576B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13</w:t>
      </w:r>
      <w:r w:rsidR="00D059C8" w:rsidRPr="009576B5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日发售谈判文件，谈判文件每套售价：人民币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059C8" w:rsidRPr="009576B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200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元，售后不退</w:t>
      </w:r>
      <w:r w:rsidR="001B0DD4" w:rsidRPr="009576B5">
        <w:rPr>
          <w:rFonts w:ascii="仿宋" w:eastAsia="仿宋" w:hAnsi="仿宋" w:hint="eastAsia"/>
          <w:sz w:val="28"/>
          <w:szCs w:val="28"/>
        </w:rPr>
        <w:t>（</w:t>
      </w:r>
      <w:r w:rsidR="001B0DD4" w:rsidRPr="009576B5">
        <w:rPr>
          <w:rFonts w:ascii="仿宋" w:eastAsia="仿宋" w:hAnsi="仿宋" w:cs="仿宋" w:hint="eastAsia"/>
          <w:sz w:val="28"/>
          <w:szCs w:val="28"/>
        </w:rPr>
        <w:t>汇款后将回执扫描后发联系人邮箱主题栏里写清楚项目名称）；</w:t>
      </w:r>
    </w:p>
    <w:p w:rsidR="00AF4203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color w:val="000000"/>
          <w:sz w:val="28"/>
          <w:szCs w:val="28"/>
        </w:rPr>
        <w:t>具体打款信息如下：</w:t>
      </w:r>
    </w:p>
    <w:p w:rsidR="005C23CB" w:rsidRDefault="005C23CB" w:rsidP="005C23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收款单位：蒙牛乳制品（焦作）有限公司</w:t>
      </w:r>
    </w:p>
    <w:p w:rsidR="005C23CB" w:rsidRDefault="005C23CB" w:rsidP="005C23CB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纳税人识别号：91410800090433001Q</w:t>
      </w:r>
    </w:p>
    <w:p w:rsidR="005C23CB" w:rsidRDefault="005C23CB" w:rsidP="005C23CB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 户 行：中国农业银行股份有限公司焦作广电花园分理处</w:t>
      </w:r>
    </w:p>
    <w:p w:rsidR="005C23CB" w:rsidRDefault="005C23CB" w:rsidP="005C23CB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银行联号：103501006052</w:t>
      </w:r>
    </w:p>
    <w:p w:rsidR="00AF4203" w:rsidRPr="005C23CB" w:rsidRDefault="005C23CB" w:rsidP="005C23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银行帐号：16330501040003202</w:t>
      </w:r>
    </w:p>
    <w:p w:rsidR="00AF4203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4、谈判时间：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2023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1F6A41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17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576B5">
        <w:rPr>
          <w:rFonts w:ascii="仿宋" w:eastAsia="仿宋" w:hAnsi="仿宋" w:hint="eastAsia"/>
          <w:sz w:val="28"/>
          <w:szCs w:val="28"/>
        </w:rPr>
        <w:t>日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09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时</w:t>
      </w:r>
      <w:r w:rsidR="001F6A41" w:rsidRP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 w:rsidRPr="001F6A41">
        <w:rPr>
          <w:rFonts w:ascii="仿宋" w:eastAsia="仿宋" w:hAnsi="仿宋"/>
          <w:sz w:val="28"/>
          <w:szCs w:val="28"/>
          <w:u w:val="single"/>
        </w:rPr>
        <w:t>30</w:t>
      </w:r>
      <w:r w:rsidR="001B0DD4" w:rsidRPr="001F6A41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1B0DD4" w:rsidRPr="009576B5">
        <w:rPr>
          <w:rFonts w:ascii="仿宋" w:eastAsia="仿宋" w:hAnsi="仿宋" w:hint="eastAsia"/>
          <w:sz w:val="28"/>
          <w:szCs w:val="28"/>
        </w:rPr>
        <w:t>以发出的谈判文件为准）</w:t>
      </w:r>
      <w:r w:rsidRPr="009576B5">
        <w:rPr>
          <w:rFonts w:ascii="仿宋" w:eastAsia="仿宋" w:hAnsi="仿宋" w:hint="eastAsia"/>
          <w:sz w:val="28"/>
          <w:szCs w:val="28"/>
        </w:rPr>
        <w:t>；</w:t>
      </w:r>
    </w:p>
    <w:p w:rsidR="001F6A41" w:rsidRPr="001F6A41" w:rsidRDefault="001F6A41" w:rsidP="001F6A41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5.竞谈文件于谈判会现场密封递交。</w:t>
      </w:r>
    </w:p>
    <w:p w:rsidR="00433476" w:rsidRPr="001F6A41" w:rsidRDefault="005C06DB" w:rsidP="001F6A41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 w:rsidRPr="001F6A41">
        <w:rPr>
          <w:rFonts w:ascii="仿宋" w:eastAsia="仿宋" w:hAnsi="仿宋" w:cs="仿宋" w:hint="eastAsia"/>
          <w:b/>
          <w:sz w:val="28"/>
          <w:szCs w:val="28"/>
        </w:rPr>
        <w:t>七、谈判地点：</w:t>
      </w:r>
      <w:r w:rsidR="001F6A41" w:rsidRPr="001F6A41">
        <w:rPr>
          <w:rFonts w:ascii="仿宋" w:eastAsia="仿宋" w:hAnsi="仿宋" w:cs="仿宋" w:hint="eastAsia"/>
          <w:bCs/>
          <w:sz w:val="28"/>
          <w:szCs w:val="28"/>
        </w:rPr>
        <w:t>河南省焦作市城乡一体化示范区神州路东段3188号</w:t>
      </w:r>
      <w:r w:rsidRPr="001F6A41"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 w:rsidR="001B0DD4" w:rsidRPr="001F6A41">
        <w:rPr>
          <w:rFonts w:ascii="仿宋" w:eastAsia="仿宋" w:hAnsi="仿宋" w:cs="仿宋" w:hint="eastAsia"/>
          <w:bCs/>
          <w:sz w:val="28"/>
          <w:szCs w:val="28"/>
        </w:rPr>
        <w:t>（以发出的谈判文件为准）</w:t>
      </w:r>
    </w:p>
    <w:p w:rsidR="0098478F" w:rsidRPr="001F6A41" w:rsidRDefault="005C06DB" w:rsidP="001F6A41">
      <w:pPr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八、发布媒体：</w:t>
      </w:r>
    </w:p>
    <w:p w:rsidR="00433476" w:rsidRPr="00582DCB" w:rsidRDefault="005C06DB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蒙牛官网（http://www.mengniu.com.cn）</w:t>
      </w:r>
    </w:p>
    <w:p w:rsidR="00433476" w:rsidRDefault="005C06DB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蒙牛内部OA平台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九、采购招标实施方及联系方式：</w:t>
      </w:r>
    </w:p>
    <w:p w:rsidR="001F6A41" w:rsidRDefault="001F6A41" w:rsidP="001F6A41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采购单位：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F6A41" w:rsidRDefault="001F6A41" w:rsidP="001F6A41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业务咨询联系人：</w:t>
      </w:r>
      <w:r>
        <w:rPr>
          <w:rFonts w:ascii="仿宋" w:eastAsia="仿宋" w:hAnsi="仿宋" w:cs="仿宋" w:hint="eastAsia"/>
          <w:sz w:val="28"/>
          <w:szCs w:val="28"/>
        </w:rPr>
        <w:t>张炜炜</w:t>
      </w:r>
    </w:p>
    <w:p w:rsidR="001F6A41" w:rsidRDefault="001F6A41" w:rsidP="001F6A41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5838950248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十、监督单位及联系方式：</w:t>
      </w:r>
    </w:p>
    <w:p w:rsidR="00433476" w:rsidRPr="00582DCB" w:rsidRDefault="005C06D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55156D" w:rsidRDefault="005C06D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 督 人:</w:t>
      </w:r>
      <w:r w:rsidR="001B0DD4" w:rsidRPr="00582DCB">
        <w:rPr>
          <w:rFonts w:ascii="仿宋_GB2312" w:eastAsia="仿宋_GB2312" w:hAnsi="宋体"/>
          <w:sz w:val="30"/>
          <w:szCs w:val="30"/>
        </w:rPr>
        <w:t xml:space="preserve"> </w:t>
      </w:r>
      <w:r w:rsidR="001F6A41">
        <w:rPr>
          <w:rFonts w:ascii="仿宋_GB2312" w:eastAsia="仿宋_GB2312" w:hAnsi="宋体"/>
          <w:sz w:val="30"/>
          <w:szCs w:val="30"/>
        </w:rPr>
        <w:t>潘宏</w:t>
      </w:r>
      <w:r w:rsidR="001B0DD4" w:rsidRPr="00582DCB">
        <w:rPr>
          <w:rFonts w:ascii="仿宋_GB2312" w:eastAsia="仿宋_GB2312" w:hAnsi="宋体"/>
          <w:sz w:val="30"/>
          <w:szCs w:val="30"/>
        </w:rPr>
        <w:t xml:space="preserve">                       </w:t>
      </w:r>
    </w:p>
    <w:p w:rsidR="00433476" w:rsidRPr="001F6A41" w:rsidRDefault="001B0DD4" w:rsidP="001F6A41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 w:rsidR="001F6A41" w:rsidRPr="001F6A41">
        <w:rPr>
          <w:rFonts w:ascii="仿宋_GB2312" w:eastAsia="仿宋_GB2312" w:hAnsi="宋体"/>
          <w:sz w:val="30"/>
          <w:szCs w:val="30"/>
        </w:rPr>
        <w:t>18686095595</w:t>
      </w:r>
    </w:p>
    <w:p w:rsidR="001F6A41" w:rsidRDefault="001F6A41" w:rsidP="00590CB8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</w:p>
    <w:p w:rsidR="00590CB8" w:rsidRPr="00582DCB" w:rsidRDefault="00590CB8" w:rsidP="00590CB8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  <w:r w:rsidRPr="00582DCB">
        <w:rPr>
          <w:rFonts w:ascii="仿宋_GB2312" w:eastAsia="仿宋_GB2312" w:hAnsi="宋体" w:cs="仿宋" w:hint="eastAsia"/>
          <w:sz w:val="30"/>
          <w:szCs w:val="30"/>
        </w:rPr>
        <w:t>附件</w:t>
      </w:r>
      <w:r w:rsidR="005C06DB" w:rsidRPr="00582DCB">
        <w:rPr>
          <w:rFonts w:ascii="仿宋_GB2312" w:eastAsia="仿宋_GB2312" w:hAnsi="宋体" w:cs="仿宋" w:hint="eastAsia"/>
          <w:sz w:val="30"/>
          <w:szCs w:val="30"/>
        </w:rPr>
        <w:t>：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1.</w:t>
      </w:r>
      <w:r w:rsidR="001B0DD4" w:rsidRPr="00582DCB">
        <w:rPr>
          <w:rFonts w:ascii="仿宋_GB2312" w:eastAsia="仿宋_GB2312" w:hAnsi="宋体" w:cs="仿宋" w:hint="eastAsia"/>
          <w:sz w:val="30"/>
          <w:szCs w:val="30"/>
        </w:rPr>
        <w:t>潜在</w:t>
      </w:r>
      <w:r w:rsidR="005C06DB" w:rsidRPr="00582DCB">
        <w:rPr>
          <w:rFonts w:ascii="仿宋_GB2312" w:eastAsia="仿宋_GB2312" w:hAnsi="宋体" w:cs="仿宋" w:hint="eastAsia"/>
          <w:sz w:val="30"/>
          <w:szCs w:val="30"/>
        </w:rPr>
        <w:t>竞谈单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位所报标段信息表</w:t>
      </w:r>
    </w:p>
    <w:p w:rsidR="00590CB8" w:rsidRPr="005C23CB" w:rsidRDefault="00590CB8" w:rsidP="005C23CB">
      <w:pPr>
        <w:ind w:firstLineChars="200" w:firstLine="600"/>
        <w:rPr>
          <w:rFonts w:asciiTheme="minorEastAsia" w:eastAsiaTheme="minorEastAsia" w:hAnsiTheme="minorEastAsia" w:cs="仿宋" w:hint="eastAsia"/>
          <w:b/>
          <w:sz w:val="30"/>
          <w:szCs w:val="30"/>
        </w:rPr>
      </w:pPr>
      <w:r w:rsidRPr="00582DCB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582DCB">
        <w:rPr>
          <w:rFonts w:ascii="仿宋_GB2312" w:eastAsia="仿宋_GB2312" w:hAnsi="宋体" w:cs="仿宋"/>
          <w:sz w:val="30"/>
          <w:szCs w:val="30"/>
        </w:rPr>
        <w:t xml:space="preserve">     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590CB8" w:rsidRPr="001F6A41" w:rsidRDefault="0098478F" w:rsidP="001F6A41">
      <w:pPr>
        <w:spacing w:line="360" w:lineRule="auto"/>
        <w:ind w:right="50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1F6A41"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B62398" w:rsidRPr="005C23CB" w:rsidRDefault="00590CB8" w:rsidP="005C23CB">
      <w:pPr>
        <w:wordWrap w:val="0"/>
        <w:ind w:right="509"/>
        <w:jc w:val="right"/>
        <w:rPr>
          <w:rFonts w:ascii="华文仿宋" w:eastAsia="华文仿宋" w:hAnsi="华文仿宋" w:hint="eastAsia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 xml:space="preserve">                                </w:t>
      </w:r>
      <w:r w:rsidR="002C32F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1F6A41">
        <w:rPr>
          <w:rFonts w:ascii="华文仿宋" w:eastAsia="华文仿宋" w:hAnsi="华文仿宋"/>
          <w:sz w:val="30"/>
          <w:szCs w:val="30"/>
        </w:rPr>
        <w:t>2023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年  </w:t>
      </w:r>
      <w:r w:rsidR="001F6A41">
        <w:rPr>
          <w:rFonts w:ascii="华文仿宋" w:eastAsia="华文仿宋" w:hAnsi="华文仿宋"/>
          <w:sz w:val="30"/>
          <w:szCs w:val="30"/>
        </w:rPr>
        <w:t>02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月 </w:t>
      </w:r>
      <w:r w:rsidR="001F6A41">
        <w:rPr>
          <w:rFonts w:ascii="华文仿宋" w:eastAsia="华文仿宋" w:hAnsi="华文仿宋"/>
          <w:sz w:val="30"/>
          <w:szCs w:val="30"/>
        </w:rPr>
        <w:t>03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 日</w:t>
      </w:r>
      <w:bookmarkStart w:id="1" w:name="_GoBack"/>
      <w:bookmarkEnd w:id="1"/>
    </w:p>
    <w:p w:rsidR="006E3BBD" w:rsidRDefault="006E3BBD" w:rsidP="006E3BBD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附件1：</w:t>
      </w:r>
    </w:p>
    <w:p w:rsidR="006E3BBD" w:rsidRDefault="006E3BBD" w:rsidP="006E3BBD">
      <w:pPr>
        <w:spacing w:line="360" w:lineRule="auto"/>
        <w:jc w:val="center"/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t>潜在竞谈单位报名信息表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189"/>
        <w:gridCol w:w="1237"/>
        <w:gridCol w:w="1307"/>
        <w:gridCol w:w="1457"/>
        <w:gridCol w:w="1578"/>
      </w:tblGrid>
      <w:tr w:rsidR="006E3BBD" w:rsidTr="0052752A">
        <w:trPr>
          <w:trHeight w:val="663"/>
          <w:jc w:val="center"/>
        </w:trPr>
        <w:tc>
          <w:tcPr>
            <w:tcW w:w="754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189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23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30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45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578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6E3BBD" w:rsidTr="0052752A">
        <w:trPr>
          <w:trHeight w:val="627"/>
          <w:jc w:val="center"/>
        </w:trPr>
        <w:tc>
          <w:tcPr>
            <w:tcW w:w="754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/</w:t>
            </w:r>
          </w:p>
        </w:tc>
        <w:tc>
          <w:tcPr>
            <w:tcW w:w="130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6E3BBD" w:rsidRDefault="006E3BBD" w:rsidP="006E3BBD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6E3BBD" w:rsidRDefault="006E3BBD" w:rsidP="006E3BBD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6E3BBD" w:rsidRDefault="006E3BBD" w:rsidP="006E3BBD">
      <w:pPr>
        <w:jc w:val="center"/>
        <w:rPr>
          <w:rFonts w:ascii="宋体" w:hAnsi="宋体"/>
          <w:b/>
          <w:kern w:val="0"/>
          <w:sz w:val="36"/>
          <w:szCs w:val="36"/>
        </w:rPr>
      </w:pPr>
      <w:bookmarkStart w:id="2" w:name="_Hlk50222086"/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6E3BBD" w:rsidRDefault="006E3BBD" w:rsidP="006E3BBD">
      <w:pPr>
        <w:spacing w:line="360" w:lineRule="auto"/>
        <w:jc w:val="center"/>
        <w:rPr>
          <w:rFonts w:eastAsia="黑体"/>
          <w:b/>
          <w:szCs w:val="21"/>
        </w:rPr>
      </w:pP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，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6E3BBD" w:rsidRDefault="006E3BBD" w:rsidP="006E3BB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6E3BBD" w:rsidRDefault="006E3BBD" w:rsidP="006E3BBD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6E3BBD" w:rsidRDefault="006E3BBD" w:rsidP="006E3BBD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6E3BBD" w:rsidRDefault="006E3BBD" w:rsidP="006E3BBD">
      <w:pPr>
        <w:widowControl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2"/>
    </w:p>
    <w:p w:rsidR="006E3BBD" w:rsidRDefault="006E3BBD" w:rsidP="006E3BBD">
      <w:pPr>
        <w:jc w:val="center"/>
        <w:rPr>
          <w:rFonts w:ascii="宋体" w:hAnsi="宋体"/>
          <w:color w:val="000000"/>
          <w:sz w:val="16"/>
        </w:rPr>
      </w:pPr>
    </w:p>
    <w:p w:rsidR="006E3BBD" w:rsidRDefault="006E3BBD" w:rsidP="006E3BBD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（项目单位名称）</w:t>
      </w:r>
    </w:p>
    <w:p w:rsidR="006E3BBD" w:rsidRDefault="006E3BBD" w:rsidP="006E3BBD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（项目名称）    </w:t>
      </w:r>
      <w:r>
        <w:rPr>
          <w:rFonts w:ascii="宋体" w:hAnsi="宋体" w:hint="eastAsia"/>
          <w:color w:val="000000"/>
          <w:sz w:val="24"/>
        </w:rPr>
        <w:t>项目竞争性谈判会议，全权处理谈判活动中的一切事宜。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6E3BBD" w:rsidTr="0052752A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6E3BBD" w:rsidTr="0052752A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6E3BBD" w:rsidRDefault="006E3BBD" w:rsidP="006E3BBD">
      <w:pPr>
        <w:rPr>
          <w:rFonts w:ascii="宋体" w:hAnsi="宋体"/>
          <w:b/>
          <w:bCs/>
          <w:color w:val="000000"/>
          <w:sz w:val="32"/>
        </w:rPr>
      </w:pPr>
    </w:p>
    <w:p w:rsidR="006E3BBD" w:rsidRDefault="006E3BBD" w:rsidP="006E3BBD">
      <w:pPr>
        <w:rPr>
          <w:rFonts w:ascii="宋体" w:hAnsi="宋体"/>
          <w:b/>
          <w:bCs/>
          <w:color w:val="000000"/>
          <w:sz w:val="32"/>
        </w:rPr>
      </w:pPr>
    </w:p>
    <w:p w:rsidR="006E3BBD" w:rsidRDefault="006E3BBD" w:rsidP="006E3BBD">
      <w:pPr>
        <w:spacing w:line="460" w:lineRule="exact"/>
        <w:rPr>
          <w:rFonts w:ascii="宋体" w:hAnsi="宋体"/>
          <w:sz w:val="24"/>
        </w:rPr>
      </w:pPr>
    </w:p>
    <w:p w:rsidR="006E3BBD" w:rsidRDefault="006E3BBD" w:rsidP="006E3BBD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6E3BBD" w:rsidRDefault="006E3BBD" w:rsidP="006E3BBD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6E3BBD" w:rsidRDefault="006E3BBD" w:rsidP="006E3BBD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6E3BBD" w:rsidRDefault="006E3BBD" w:rsidP="006E3BBD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蒙牛乳制品（焦作）有限公司</w:t>
      </w:r>
    </w:p>
    <w:p w:rsidR="006E3BBD" w:rsidRDefault="006E3BBD" w:rsidP="006E3BBD">
      <w:pPr>
        <w:adjustRightInd w:val="0"/>
        <w:snapToGrid w:val="0"/>
        <w:spacing w:line="360" w:lineRule="auto"/>
        <w:ind w:leftChars="228" w:left="479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6E3BBD" w:rsidRDefault="006E3BBD" w:rsidP="006E3BBD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3.包括但不限于以直接、间接、口头或书面等形式提供商业秘密的行为均属泄密。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7.协议确定业务的承诺方员工。如果参与本协议的承诺方员工不再继续参与本项目，则应确保立即终止该员工获得对方保密信息和信息源的途径。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第三条 双方的权利与义务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3.承诺方不得利用所掌握的商业秘密牟取私利；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第四条 本《协议》项下的保密义务不适用于如下信息：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2.向甲方所在地有管辖权的人民法院提起诉讼。因诉讼产生的包括但不限于诉讼费、律师费、调查费、差旅费等，由败诉一方承担。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第七条 此协议自签字盖章之日起生效。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（以下无正文）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433476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sectPr w:rsidR="00433476" w:rsidSect="00FE2D94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7F" w:rsidRDefault="00F2347F" w:rsidP="00224EE3">
      <w:r>
        <w:separator/>
      </w:r>
    </w:p>
  </w:endnote>
  <w:endnote w:type="continuationSeparator" w:id="0">
    <w:p w:rsidR="00F2347F" w:rsidRDefault="00F2347F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7F" w:rsidRDefault="00F2347F" w:rsidP="00224EE3">
      <w:r>
        <w:separator/>
      </w:r>
    </w:p>
  </w:footnote>
  <w:footnote w:type="continuationSeparator" w:id="0">
    <w:p w:rsidR="00F2347F" w:rsidRDefault="00F2347F" w:rsidP="0022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40744"/>
    <w:rsid w:val="00080551"/>
    <w:rsid w:val="000814A0"/>
    <w:rsid w:val="000F2E0F"/>
    <w:rsid w:val="00146358"/>
    <w:rsid w:val="00153F73"/>
    <w:rsid w:val="00193ADD"/>
    <w:rsid w:val="001A03FA"/>
    <w:rsid w:val="001B0DD4"/>
    <w:rsid w:val="001F00E8"/>
    <w:rsid w:val="001F6A41"/>
    <w:rsid w:val="00222DA1"/>
    <w:rsid w:val="00224EE3"/>
    <w:rsid w:val="00262594"/>
    <w:rsid w:val="002B60A1"/>
    <w:rsid w:val="002C32F1"/>
    <w:rsid w:val="002C35BD"/>
    <w:rsid w:val="002C68EC"/>
    <w:rsid w:val="003078E2"/>
    <w:rsid w:val="00343CA2"/>
    <w:rsid w:val="00350D65"/>
    <w:rsid w:val="003706F4"/>
    <w:rsid w:val="00433476"/>
    <w:rsid w:val="00434050"/>
    <w:rsid w:val="004D3ABF"/>
    <w:rsid w:val="00504FC2"/>
    <w:rsid w:val="0052535B"/>
    <w:rsid w:val="00525508"/>
    <w:rsid w:val="005258FA"/>
    <w:rsid w:val="00537D61"/>
    <w:rsid w:val="0055156D"/>
    <w:rsid w:val="005829BD"/>
    <w:rsid w:val="00582DCB"/>
    <w:rsid w:val="00590CB8"/>
    <w:rsid w:val="005A01C3"/>
    <w:rsid w:val="005C06DB"/>
    <w:rsid w:val="005C23CB"/>
    <w:rsid w:val="0061759D"/>
    <w:rsid w:val="00635211"/>
    <w:rsid w:val="006B493B"/>
    <w:rsid w:val="006E0EB4"/>
    <w:rsid w:val="006E3BBD"/>
    <w:rsid w:val="0071652C"/>
    <w:rsid w:val="0077309A"/>
    <w:rsid w:val="00776C95"/>
    <w:rsid w:val="00795FD5"/>
    <w:rsid w:val="007F46E7"/>
    <w:rsid w:val="007F6E68"/>
    <w:rsid w:val="0083035A"/>
    <w:rsid w:val="008D5360"/>
    <w:rsid w:val="009576B5"/>
    <w:rsid w:val="00964DED"/>
    <w:rsid w:val="0098478F"/>
    <w:rsid w:val="009B29A3"/>
    <w:rsid w:val="00A13E06"/>
    <w:rsid w:val="00AA46FF"/>
    <w:rsid w:val="00AE2811"/>
    <w:rsid w:val="00AF23AE"/>
    <w:rsid w:val="00AF4203"/>
    <w:rsid w:val="00B036A4"/>
    <w:rsid w:val="00B14FFC"/>
    <w:rsid w:val="00B62398"/>
    <w:rsid w:val="00B765BA"/>
    <w:rsid w:val="00BA2172"/>
    <w:rsid w:val="00BD5E29"/>
    <w:rsid w:val="00C503C6"/>
    <w:rsid w:val="00C731D6"/>
    <w:rsid w:val="00C74CAA"/>
    <w:rsid w:val="00C7598F"/>
    <w:rsid w:val="00CB03B6"/>
    <w:rsid w:val="00CC23B1"/>
    <w:rsid w:val="00CD2455"/>
    <w:rsid w:val="00D059C8"/>
    <w:rsid w:val="00D34260"/>
    <w:rsid w:val="00D3553D"/>
    <w:rsid w:val="00D61436"/>
    <w:rsid w:val="00D830DF"/>
    <w:rsid w:val="00D8544F"/>
    <w:rsid w:val="00DB31B5"/>
    <w:rsid w:val="00E14B98"/>
    <w:rsid w:val="00E8505F"/>
    <w:rsid w:val="00ED18C7"/>
    <w:rsid w:val="00EF0E25"/>
    <w:rsid w:val="00F2347F"/>
    <w:rsid w:val="00F428E1"/>
    <w:rsid w:val="00F74DD0"/>
    <w:rsid w:val="00F95612"/>
    <w:rsid w:val="00FE2D94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F935A-4C53-41C3-AD03-E1F4A0E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4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D854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text"/>
    <w:basedOn w:val="a"/>
    <w:link w:val="Char2"/>
    <w:uiPriority w:val="99"/>
    <w:unhideWhenUsed/>
    <w:qFormat/>
    <w:rsid w:val="00FE2D94"/>
    <w:pPr>
      <w:jc w:val="left"/>
    </w:pPr>
    <w:rPr>
      <w:rFonts w:ascii="Calibri" w:hAnsi="Calibri"/>
      <w:szCs w:val="22"/>
    </w:rPr>
  </w:style>
  <w:style w:type="character" w:customStyle="1" w:styleId="Char2">
    <w:name w:val="批注文字 Char"/>
    <w:basedOn w:val="a0"/>
    <w:link w:val="a8"/>
    <w:uiPriority w:val="99"/>
    <w:qFormat/>
    <w:rsid w:val="00FE2D9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9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45</cp:revision>
  <dcterms:created xsi:type="dcterms:W3CDTF">2018-03-21T02:08:00Z</dcterms:created>
  <dcterms:modified xsi:type="dcterms:W3CDTF">2023-02-03T05:46:00Z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