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="00A62D86">
        <w:rPr>
          <w:rFonts w:ascii="宋体" w:hAnsi="宋体" w:cs="宋体" w:hint="eastAsia"/>
          <w:bCs/>
          <w:kern w:val="0"/>
          <w:sz w:val="32"/>
          <w:szCs w:val="36"/>
          <w:u w:val="single"/>
        </w:rPr>
        <w:t>制冷车间压缩机桶泵机组安装改造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1233D" w:rsidRPr="00733EB0" w:rsidRDefault="0021233D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24"/>
        </w:rPr>
      </w:pP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sz w:val="24"/>
        </w:rPr>
        <w:t>内蒙古</w:t>
      </w:r>
      <w:r w:rsidR="005A14AB" w:rsidRPr="00733EB0">
        <w:rPr>
          <w:rFonts w:ascii="仿宋_GB2312" w:eastAsia="仿宋_GB2312" w:hAnsi="宋体" w:hint="eastAsia"/>
          <w:sz w:val="24"/>
        </w:rPr>
        <w:t>特高新乳制品</w:t>
      </w:r>
      <w:r w:rsidRPr="00733EB0">
        <w:rPr>
          <w:rFonts w:ascii="仿宋_GB2312" w:eastAsia="仿宋_GB2312" w:hAnsi="宋体" w:hint="eastAsia"/>
          <w:sz w:val="24"/>
        </w:rPr>
        <w:t>有限公司</w:t>
      </w:r>
      <w:r w:rsidR="00C47726" w:rsidRPr="00733EB0">
        <w:rPr>
          <w:rFonts w:ascii="仿宋_GB2312" w:eastAsia="仿宋_GB2312" w:hAnsi="宋体" w:hint="eastAsia"/>
          <w:sz w:val="24"/>
        </w:rPr>
        <w:t>属内蒙古蒙牛乳业（集团）股份有限公司全资子公司就</w:t>
      </w:r>
      <w:r w:rsidR="005A14AB" w:rsidRPr="00733EB0">
        <w:rPr>
          <w:rFonts w:ascii="仿宋_GB2312" w:eastAsia="仿宋_GB2312" w:hAnsi="宋体" w:hint="eastAsia"/>
          <w:sz w:val="24"/>
        </w:rPr>
        <w:t>和林工厂</w:t>
      </w:r>
      <w:r w:rsidR="00A62D86" w:rsidRPr="007814E9">
        <w:rPr>
          <w:rFonts w:ascii="仿宋_GB2312" w:eastAsia="仿宋_GB2312" w:hAnsi="宋体" w:hint="eastAsia"/>
          <w:sz w:val="24"/>
        </w:rPr>
        <w:t xml:space="preserve">制冷车间压缩机桶泵机组安装改造 </w:t>
      </w:r>
      <w:r w:rsidR="00A62D86" w:rsidRPr="007814E9">
        <w:rPr>
          <w:rFonts w:ascii="仿宋_GB2312" w:eastAsia="仿宋_GB2312" w:hAnsi="宋体"/>
          <w:sz w:val="24"/>
        </w:rPr>
        <w:t xml:space="preserve"> </w:t>
      </w:r>
      <w:r w:rsidRPr="00733EB0">
        <w:rPr>
          <w:rFonts w:ascii="仿宋_GB2312" w:eastAsia="仿宋_GB2312" w:hAnsi="宋体" w:hint="eastAsia"/>
          <w:sz w:val="24"/>
        </w:rPr>
        <w:t>项目进行询比价, 欢迎符合资格条件的供应商参加。</w:t>
      </w:r>
    </w:p>
    <w:p w:rsidR="002634CA" w:rsidRDefault="00AB418C">
      <w:pPr>
        <w:ind w:firstLineChars="200" w:firstLine="482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b/>
          <w:sz w:val="24"/>
        </w:rPr>
        <w:t>一、项目编号：</w:t>
      </w:r>
      <w:r w:rsidR="002634CA" w:rsidRPr="002634CA">
        <w:rPr>
          <w:rFonts w:ascii="仿宋_GB2312" w:eastAsia="仿宋_GB2312" w:hAnsi="宋体"/>
          <w:sz w:val="24"/>
        </w:rPr>
        <w:t>MNCGJH-20230310-0001</w:t>
      </w:r>
    </w:p>
    <w:p w:rsidR="00BB598C" w:rsidRPr="007814E9" w:rsidRDefault="00AB418C">
      <w:pPr>
        <w:ind w:firstLineChars="200" w:firstLine="482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二、项目名称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：</w:t>
      </w:r>
      <w:r w:rsidR="00A62D86" w:rsidRPr="007814E9">
        <w:rPr>
          <w:rFonts w:ascii="仿宋_GB2312" w:eastAsia="仿宋_GB2312" w:hAnsi="宋体" w:hint="eastAsia"/>
          <w:sz w:val="24"/>
        </w:rPr>
        <w:t xml:space="preserve">制冷车间压缩机桶泵机组安装改造 </w:t>
      </w:r>
      <w:r w:rsidR="00A62D86" w:rsidRPr="007814E9">
        <w:rPr>
          <w:rFonts w:ascii="仿宋_GB2312" w:eastAsia="仿宋_GB2312" w:hAnsi="宋体"/>
          <w:sz w:val="24"/>
        </w:rPr>
        <w:t xml:space="preserve"> 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sz w:val="24"/>
        </w:rPr>
      </w:pPr>
      <w:r w:rsidRPr="00733EB0">
        <w:rPr>
          <w:rFonts w:ascii="仿宋_GB2312" w:eastAsia="仿宋_GB2312" w:hAnsi="宋体" w:hint="eastAsia"/>
          <w:b/>
          <w:sz w:val="24"/>
        </w:rPr>
        <w:t>三、项目概况：</w:t>
      </w:r>
    </w:p>
    <w:p w:rsidR="008E72E1" w:rsidRPr="00733EB0" w:rsidRDefault="005A14AB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内蒙古特高新乳制品有限公司</w:t>
      </w:r>
      <w:r w:rsidR="008E72E1" w:rsidRPr="00733EB0">
        <w:rPr>
          <w:rFonts w:ascii="仿宋_GB2312" w:eastAsia="仿宋_GB2312" w:hAnsi="宋体" w:hint="eastAsia"/>
          <w:color w:val="000000" w:themeColor="text1"/>
          <w:sz w:val="24"/>
        </w:rPr>
        <w:t>，</w:t>
      </w:r>
      <w:r w:rsidR="00A12D37" w:rsidRPr="00733EB0">
        <w:rPr>
          <w:rFonts w:ascii="仿宋_GB2312" w:eastAsia="仿宋_GB2312" w:hAnsi="宋体" w:hint="eastAsia"/>
          <w:color w:val="000000" w:themeColor="text1"/>
          <w:sz w:val="24"/>
        </w:rPr>
        <w:t>原</w:t>
      </w:r>
      <w:r w:rsidR="00A62D86" w:rsidRPr="00733EB0">
        <w:rPr>
          <w:rFonts w:ascii="仿宋_GB2312" w:eastAsia="仿宋_GB2312" w:hAnsi="宋体" w:hint="eastAsia"/>
          <w:color w:val="000000" w:themeColor="text1"/>
          <w:sz w:val="24"/>
        </w:rPr>
        <w:t>制冷车间（一）为了更好服务生产满足车间6线隧道生产任务，解决隧道温度不达标</w:t>
      </w:r>
      <w:r w:rsidR="009444A0" w:rsidRPr="00733EB0">
        <w:rPr>
          <w:rFonts w:ascii="仿宋_GB2312" w:eastAsia="仿宋_GB2312" w:hAnsi="宋体" w:hint="eastAsia"/>
          <w:color w:val="000000" w:themeColor="text1"/>
          <w:sz w:val="24"/>
        </w:rPr>
        <w:t>波动</w:t>
      </w:r>
      <w:r w:rsidR="00A62D86" w:rsidRPr="00733EB0">
        <w:rPr>
          <w:rFonts w:ascii="仿宋_GB2312" w:eastAsia="仿宋_GB2312" w:hAnsi="宋体" w:hint="eastAsia"/>
          <w:color w:val="000000" w:themeColor="text1"/>
          <w:sz w:val="24"/>
        </w:rPr>
        <w:t>情况</w:t>
      </w:r>
      <w:r w:rsidR="009444A0" w:rsidRPr="00733EB0">
        <w:rPr>
          <w:rFonts w:ascii="仿宋_GB2312" w:eastAsia="仿宋_GB2312" w:hAnsi="宋体" w:hint="eastAsia"/>
          <w:color w:val="000000" w:themeColor="text1"/>
          <w:sz w:val="24"/>
        </w:rPr>
        <w:t>需增加安装桶泵机组一套，涉及移位压缩机3台，安装就位设备2套，施工期间涉及安全管理，设备安装告知，管道焊接，图纸设计，保温制作及设备调试运行工作。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sz w:val="24"/>
        </w:rPr>
      </w:pPr>
      <w:r w:rsidRPr="00733EB0">
        <w:rPr>
          <w:rFonts w:ascii="仿宋_GB2312" w:eastAsia="仿宋_GB2312" w:hAnsi="宋体" w:hint="eastAsia"/>
          <w:b/>
          <w:sz w:val="24"/>
        </w:rPr>
        <w:t>四、资格要求：</w:t>
      </w:r>
    </w:p>
    <w:p w:rsidR="00256A52" w:rsidRPr="00733EB0" w:rsidRDefault="00F472F1" w:rsidP="008107ED">
      <w:pPr>
        <w:ind w:rightChars="40" w:right="84" w:firstLineChars="202" w:firstLine="485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报名企业需具备</w:t>
      </w:r>
      <w:r w:rsidR="00256A52" w:rsidRPr="00733EB0">
        <w:rPr>
          <w:rFonts w:ascii="仿宋_GB2312" w:eastAsia="仿宋_GB2312" w:hAnsi="宋体" w:hint="eastAsia"/>
          <w:color w:val="000000" w:themeColor="text1"/>
          <w:sz w:val="24"/>
        </w:rPr>
        <w:t>：</w:t>
      </w:r>
    </w:p>
    <w:p w:rsidR="00A12D37" w:rsidRPr="00733EB0" w:rsidRDefault="0071486A" w:rsidP="009444A0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/>
          <w:color w:val="000000" w:themeColor="text1"/>
          <w:sz w:val="24"/>
        </w:rPr>
        <w:t>年检合格的</w:t>
      </w:r>
      <w:r w:rsidR="00256A52" w:rsidRPr="00733EB0">
        <w:rPr>
          <w:rFonts w:ascii="仿宋_GB2312" w:eastAsia="仿宋_GB2312" w:hAnsi="宋体" w:hint="eastAsia"/>
          <w:color w:val="000000" w:themeColor="text1"/>
          <w:sz w:val="24"/>
        </w:rPr>
        <w:t>企业营业执照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，税务登记证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>、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织机构代码证</w:t>
      </w:r>
      <w:r w:rsidR="001302EF" w:rsidRPr="00733EB0">
        <w:rPr>
          <w:rFonts w:ascii="仿宋_GB2312" w:eastAsia="仿宋_GB2312" w:hAnsi="宋体" w:hint="eastAsia"/>
          <w:color w:val="000000" w:themeColor="text1"/>
          <w:sz w:val="24"/>
        </w:rPr>
        <w:t>，有效的开户许可证</w:t>
      </w:r>
      <w:r w:rsidR="00E04DCB" w:rsidRPr="00733EB0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A12D37" w:rsidRPr="00733EB0" w:rsidRDefault="00E3394E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供应商</w:t>
      </w:r>
      <w:r w:rsidR="00A12D37" w:rsidRPr="00733EB0">
        <w:rPr>
          <w:rFonts w:ascii="仿宋_GB2312" w:eastAsia="仿宋_GB2312" w:hAnsi="宋体" w:hint="eastAsia"/>
          <w:color w:val="000000" w:themeColor="text1"/>
          <w:sz w:val="24"/>
        </w:rPr>
        <w:t>具备</w:t>
      </w:r>
      <w:r w:rsidR="009444A0" w:rsidRPr="00733EB0">
        <w:rPr>
          <w:rFonts w:ascii="仿宋_GB2312" w:eastAsia="仿宋_GB2312" w:hAnsi="宋体" w:hint="eastAsia"/>
          <w:color w:val="000000" w:themeColor="text1"/>
          <w:sz w:val="24"/>
        </w:rPr>
        <w:t>管道焊接施工资质G</w:t>
      </w:r>
      <w:r w:rsidR="009444A0" w:rsidRPr="00733EB0">
        <w:rPr>
          <w:rFonts w:ascii="仿宋_GB2312" w:eastAsia="仿宋_GB2312" w:hAnsi="宋体"/>
          <w:color w:val="000000" w:themeColor="text1"/>
          <w:sz w:val="24"/>
        </w:rPr>
        <w:t>C2级以上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(</w:t>
      </w:r>
      <w:r w:rsidR="007A53C9" w:rsidRPr="00733EB0">
        <w:rPr>
          <w:rFonts w:ascii="仿宋_GB2312" w:eastAsia="仿宋_GB2312" w:hAnsi="宋体"/>
          <w:color w:val="000000" w:themeColor="text1"/>
          <w:sz w:val="24"/>
        </w:rPr>
        <w:t>包含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G</w:t>
      </w:r>
      <w:r w:rsidR="007A53C9" w:rsidRPr="00733EB0">
        <w:rPr>
          <w:rFonts w:ascii="仿宋_GB2312" w:eastAsia="仿宋_GB2312" w:hAnsi="宋体"/>
          <w:color w:val="000000" w:themeColor="text1"/>
          <w:sz w:val="24"/>
        </w:rPr>
        <w:t>C2)</w:t>
      </w:r>
    </w:p>
    <w:p w:rsidR="00256A52" w:rsidRPr="00733EB0" w:rsidRDefault="00977839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服务人员具备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金属热切割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特种作业资格证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，安全管理人员证</w:t>
      </w:r>
      <w:r w:rsidR="00256A52" w:rsidRPr="00733EB0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256A52" w:rsidRPr="002634CA" w:rsidRDefault="00D05427" w:rsidP="002634CA">
      <w:pPr>
        <w:ind w:left="567" w:rightChars="40" w:right="84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4</w:t>
      </w:r>
      <w:r w:rsidR="00256A52" w:rsidRPr="002634CA">
        <w:rPr>
          <w:rFonts w:ascii="仿宋_GB2312" w:eastAsia="仿宋_GB2312" w:hAnsi="宋体"/>
          <w:color w:val="000000" w:themeColor="text1"/>
          <w:sz w:val="24"/>
        </w:rPr>
        <w:t>.相关同行业工作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近</w:t>
      </w:r>
      <w:r w:rsidR="001302EF" w:rsidRPr="002634CA">
        <w:rPr>
          <w:rFonts w:ascii="仿宋_GB2312" w:eastAsia="仿宋_GB2312" w:hAnsi="宋体"/>
          <w:color w:val="000000" w:themeColor="text1"/>
          <w:sz w:val="24"/>
        </w:rPr>
        <w:t>2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="001302EF" w:rsidRPr="002634CA">
        <w:rPr>
          <w:rFonts w:ascii="仿宋_GB2312" w:eastAsia="仿宋_GB2312" w:hAnsi="宋体" w:hint="eastAsia"/>
          <w:color w:val="000000" w:themeColor="text1"/>
          <w:sz w:val="24"/>
        </w:rPr>
        <w:t>业绩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71486A" w:rsidRPr="002634CA" w:rsidRDefault="00D05427" w:rsidP="002634CA">
      <w:pPr>
        <w:ind w:rightChars="40" w:right="84"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5</w:t>
      </w:r>
      <w:r w:rsidR="00256A52" w:rsidRPr="002634CA">
        <w:rPr>
          <w:rFonts w:ascii="仿宋_GB2312" w:eastAsia="仿宋_GB2312" w:hAnsi="宋体"/>
          <w:color w:val="000000" w:themeColor="text1"/>
          <w:sz w:val="24"/>
        </w:rPr>
        <w:t>.近</w:t>
      </w:r>
      <w:r w:rsidR="001302EF" w:rsidRPr="002634CA">
        <w:rPr>
          <w:rFonts w:ascii="仿宋_GB2312" w:eastAsia="仿宋_GB2312" w:hAnsi="宋体" w:hint="eastAsia"/>
          <w:color w:val="000000" w:themeColor="text1"/>
          <w:sz w:val="24"/>
        </w:rPr>
        <w:t>两</w:t>
      </w:r>
      <w:r w:rsidR="00256A52" w:rsidRPr="002634CA">
        <w:rPr>
          <w:rFonts w:ascii="仿宋_GB2312" w:eastAsia="仿宋_GB2312" w:hAnsi="宋体"/>
          <w:color w:val="000000" w:themeColor="text1"/>
          <w:sz w:val="24"/>
        </w:rPr>
        <w:t>年</w:t>
      </w:r>
      <w:r w:rsidR="003B6EF3" w:rsidRPr="002634CA">
        <w:rPr>
          <w:rFonts w:ascii="仿宋_GB2312" w:eastAsia="仿宋_GB2312" w:hAnsi="宋体" w:hint="eastAsia"/>
          <w:color w:val="000000" w:themeColor="text1"/>
          <w:sz w:val="24"/>
        </w:rPr>
        <w:t>财务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报表及人员社保证明</w:t>
      </w:r>
      <w:r w:rsidR="001C6D15" w:rsidRP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71486A" w:rsidRPr="002634CA" w:rsidRDefault="00D05427" w:rsidP="002634CA">
      <w:pPr>
        <w:ind w:rightChars="40" w:right="84"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6</w:t>
      </w:r>
      <w:r w:rsidR="001302EF" w:rsidRPr="002634CA">
        <w:rPr>
          <w:rFonts w:ascii="仿宋_GB2312" w:eastAsia="仿宋_GB2312" w:hAnsi="宋体"/>
          <w:color w:val="000000" w:themeColor="text1"/>
          <w:sz w:val="24"/>
        </w:rPr>
        <w:t>.</w:t>
      </w:r>
      <w:r w:rsidR="0071486A" w:rsidRPr="002634CA">
        <w:rPr>
          <w:rFonts w:ascii="仿宋_GB2312" w:eastAsia="仿宋_GB2312" w:hAnsi="宋体"/>
          <w:color w:val="000000" w:themeColor="text1"/>
          <w:sz w:val="24"/>
        </w:rPr>
        <w:t>法人授权委托书及法定代表人证明书</w:t>
      </w:r>
      <w:r w:rsidR="0071486A" w:rsidRP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21233D" w:rsidRPr="002634CA" w:rsidRDefault="00D05427" w:rsidP="002634CA">
      <w:pPr>
        <w:ind w:rightChars="40" w:right="84"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7</w:t>
      </w:r>
      <w:r w:rsidR="0021233D" w:rsidRPr="002634CA">
        <w:rPr>
          <w:rFonts w:ascii="仿宋_GB2312" w:eastAsia="仿宋_GB2312" w:hAnsi="宋体"/>
          <w:color w:val="000000" w:themeColor="text1"/>
          <w:sz w:val="24"/>
        </w:rPr>
        <w:t>．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所有投标供应商到</w:t>
      </w:r>
      <w:r w:rsidR="00A12D37" w:rsidRPr="002634CA">
        <w:rPr>
          <w:rFonts w:ascii="仿宋_GB2312" w:eastAsia="仿宋_GB2312" w:hAnsi="宋体" w:hint="eastAsia"/>
          <w:color w:val="000000" w:themeColor="text1"/>
          <w:sz w:val="24"/>
        </w:rPr>
        <w:t>现场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查看</w:t>
      </w:r>
      <w:r w:rsidR="00A12D37" w:rsidRPr="002634CA">
        <w:rPr>
          <w:rFonts w:ascii="仿宋_GB2312" w:eastAsia="仿宋_GB2312" w:hAnsi="宋体" w:hint="eastAsia"/>
          <w:color w:val="000000" w:themeColor="text1"/>
          <w:sz w:val="24"/>
        </w:rPr>
        <w:t>并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出具</w:t>
      </w:r>
      <w:r w:rsidR="00A12D37" w:rsidRPr="002634CA">
        <w:rPr>
          <w:rFonts w:ascii="仿宋_GB2312" w:eastAsia="仿宋_GB2312" w:hAnsi="宋体" w:hint="eastAsia"/>
          <w:color w:val="000000" w:themeColor="text1"/>
          <w:sz w:val="24"/>
        </w:rPr>
        <w:t>改造</w:t>
      </w:r>
      <w:r w:rsidR="00E3394E" w:rsidRPr="002634CA">
        <w:rPr>
          <w:rFonts w:ascii="仿宋_GB2312" w:eastAsia="仿宋_GB2312" w:hAnsi="宋体" w:hint="eastAsia"/>
          <w:color w:val="000000" w:themeColor="text1"/>
          <w:sz w:val="24"/>
        </w:rPr>
        <w:t>安装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方案；</w:t>
      </w:r>
    </w:p>
    <w:p w:rsidR="00E04DCB" w:rsidRPr="002634CA" w:rsidRDefault="00E04DCB" w:rsidP="002634CA">
      <w:pPr>
        <w:pStyle w:val="a9"/>
        <w:numPr>
          <w:ilvl w:val="0"/>
          <w:numId w:val="9"/>
        </w:numPr>
        <w:ind w:rightChars="40" w:right="84" w:firstLineChars="0"/>
        <w:rPr>
          <w:rFonts w:ascii="仿宋_GB2312" w:eastAsia="仿宋_GB2312" w:hAnsi="宋体"/>
          <w:b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b/>
          <w:color w:val="000000" w:themeColor="text1"/>
          <w:sz w:val="24"/>
        </w:rPr>
        <w:t>技术要求：</w:t>
      </w:r>
    </w:p>
    <w:p w:rsidR="004A4098" w:rsidRPr="002634CA" w:rsidRDefault="004A409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冰水管道使用碳钢无缝管道，焊接</w:t>
      </w:r>
      <w:r w:rsidR="00060AE4" w:rsidRPr="002634CA">
        <w:rPr>
          <w:rFonts w:ascii="仿宋_GB2312" w:eastAsia="仿宋_GB2312" w:hAnsi="宋体" w:hint="eastAsia"/>
          <w:color w:val="000000" w:themeColor="text1"/>
          <w:sz w:val="24"/>
        </w:rPr>
        <w:t>焊缝</w:t>
      </w:r>
      <w:r w:rsidRPr="002634CA">
        <w:rPr>
          <w:rFonts w:ascii="仿宋_GB2312" w:eastAsia="仿宋_GB2312" w:hAnsi="宋体" w:hint="eastAsia"/>
          <w:color w:val="000000" w:themeColor="text1"/>
          <w:sz w:val="24"/>
        </w:rPr>
        <w:t>达到二级以上标准，法兰里外焊接；</w:t>
      </w:r>
    </w:p>
    <w:p w:rsidR="002634CA" w:rsidRDefault="00060AE4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氨管道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铺设过程中，所有支架部位制作安装管道隔热</w:t>
      </w:r>
      <w:r w:rsidRPr="002634CA">
        <w:rPr>
          <w:rFonts w:ascii="仿宋_GB2312" w:eastAsia="仿宋_GB2312" w:hAnsi="宋体" w:hint="eastAsia"/>
          <w:color w:val="000000" w:themeColor="text1"/>
          <w:sz w:val="24"/>
        </w:rPr>
        <w:t>防腐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木托；</w:t>
      </w:r>
    </w:p>
    <w:p w:rsidR="004A4098" w:rsidRPr="002634CA" w:rsidRDefault="004A409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管道保温材料燃烧等级B1以上，需提供检测报告；</w:t>
      </w:r>
    </w:p>
    <w:p w:rsidR="004A4098" w:rsidRPr="002634CA" w:rsidRDefault="00887AA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氨制冷管道焊口焊接达到二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级，并出具探伤</w:t>
      </w:r>
      <w:r w:rsidRPr="002634CA">
        <w:rPr>
          <w:rFonts w:ascii="仿宋_GB2312" w:eastAsia="仿宋_GB2312" w:hAnsi="宋体" w:hint="eastAsia"/>
          <w:color w:val="000000" w:themeColor="text1"/>
          <w:sz w:val="24"/>
        </w:rPr>
        <w:t>及监督检验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报告；</w:t>
      </w:r>
    </w:p>
    <w:p w:rsidR="00BA4B98" w:rsidRPr="002634CA" w:rsidRDefault="004A409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制冷系统设计、安装</w:t>
      </w:r>
      <w:r w:rsidR="00865000" w:rsidRPr="002634CA">
        <w:rPr>
          <w:rFonts w:ascii="仿宋_GB2312" w:eastAsia="仿宋_GB2312" w:hAnsi="宋体" w:hint="eastAsia"/>
          <w:color w:val="000000" w:themeColor="text1"/>
          <w:sz w:val="24"/>
        </w:rPr>
        <w:t>,</w:t>
      </w:r>
      <w:r w:rsidR="00865000" w:rsidRPr="002634CA">
        <w:rPr>
          <w:rFonts w:ascii="仿宋_GB2312" w:eastAsia="仿宋_GB2312" w:hAnsi="宋体"/>
          <w:color w:val="000000" w:themeColor="text1"/>
          <w:sz w:val="24"/>
        </w:rPr>
        <w:t>管道布置</w:t>
      </w:r>
      <w:r w:rsidR="00865000" w:rsidRPr="002634CA">
        <w:rPr>
          <w:rFonts w:ascii="仿宋_GB2312" w:eastAsia="仿宋_GB2312" w:hAnsi="宋体" w:hint="eastAsia"/>
          <w:color w:val="000000" w:themeColor="text1"/>
          <w:sz w:val="24"/>
        </w:rPr>
        <w:t>，</w:t>
      </w:r>
      <w:r w:rsidR="00865000" w:rsidRPr="002634CA">
        <w:rPr>
          <w:rFonts w:ascii="仿宋_GB2312" w:eastAsia="仿宋_GB2312" w:hAnsi="宋体"/>
          <w:color w:val="000000" w:themeColor="text1"/>
          <w:sz w:val="24"/>
        </w:rPr>
        <w:t>穿墙过顶</w:t>
      </w:r>
      <w:r w:rsidR="00BA4B98" w:rsidRPr="002634CA">
        <w:rPr>
          <w:rFonts w:ascii="仿宋_GB2312" w:eastAsia="仿宋_GB2312" w:hAnsi="宋体" w:hint="eastAsia"/>
          <w:color w:val="000000" w:themeColor="text1"/>
          <w:sz w:val="24"/>
        </w:rPr>
        <w:t>需要满足最新法规要求，包括但不限于以下</w:t>
      </w:r>
      <w:r w:rsidR="002634CA">
        <w:rPr>
          <w:rFonts w:ascii="仿宋_GB2312" w:eastAsia="仿宋_GB2312" w:hAnsi="宋体" w:hint="eastAsia"/>
          <w:color w:val="000000" w:themeColor="text1"/>
          <w:sz w:val="24"/>
        </w:rPr>
        <w:t>标准：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5707"/>
      </w:tblGrid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color w:val="000000"/>
                <w:sz w:val="18"/>
              </w:rPr>
              <w:t>标准号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color w:val="000000"/>
                <w:sz w:val="18"/>
              </w:rPr>
              <w:t>标准名称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  <w:vAlign w:val="center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GB/T 3853</w:t>
            </w:r>
          </w:p>
        </w:tc>
        <w:tc>
          <w:tcPr>
            <w:tcW w:w="5707" w:type="dxa"/>
            <w:vAlign w:val="center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容积式压缩机验收试验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GB/T 5773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容积式制冷压缩机性能试验方法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 xml:space="preserve">GB 9237 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制冷和供热用机械制冷系统  安全要求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NB</w:t>
            </w:r>
            <w:r w:rsidRPr="002634CA">
              <w:rPr>
                <w:rFonts w:asciiTheme="minorEastAsia" w:eastAsiaTheme="minorEastAsia" w:hAnsiTheme="minorEastAsia"/>
                <w:sz w:val="18"/>
              </w:rPr>
              <w:t>/T 47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012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制冷装置用压力容器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TSG</w:t>
            </w:r>
            <w:r w:rsidRPr="002634CA">
              <w:rPr>
                <w:rFonts w:asciiTheme="minorEastAsia" w:eastAsiaTheme="minorEastAsia" w:hAnsiTheme="minorEastAsia"/>
                <w:sz w:val="18"/>
              </w:rPr>
              <w:t xml:space="preserve"> 21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固定式压力容器安全技术监察规程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 7251.1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低压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成套</w:t>
            </w:r>
            <w:r w:rsidRPr="002634CA">
              <w:rPr>
                <w:rFonts w:asciiTheme="minorEastAsia" w:eastAsiaTheme="minorEastAsia" w:hAnsiTheme="minorEastAsia"/>
                <w:sz w:val="18"/>
              </w:rPr>
              <w:t>开关设备和控制设备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 xml:space="preserve"> 第1部分：总则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GB/T 5226.1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pacing w:val="-2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机械电气安全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 xml:space="preserve"> 机械电气设备  第1部分：通用技术条件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HG/T 20592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（B）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tabs>
                <w:tab w:val="left" w:pos="1122"/>
              </w:tabs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钢制管法兰、垫片、紧固件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（对外管口）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lastRenderedPageBreak/>
              <w:t>GB/T 14048.1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低压开关设备和控制设备总则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pStyle w:val="a9"/>
              <w:autoSpaceDE w:val="0"/>
              <w:autoSpaceDN w:val="0"/>
              <w:snapToGrid w:val="0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GB50072-2021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《冷库设计标准》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pStyle w:val="a9"/>
              <w:autoSpaceDE w:val="0"/>
              <w:autoSpaceDN w:val="0"/>
              <w:snapToGrid w:val="0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GB50316-2000（2008版）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《工业金属管道设计规范》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SBJ12-2011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《氨制冷系统安装工程施工及验收规范》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GB50235-2010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《工业金属管道工程施工规范》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GB50236-2011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《现场设备、工业管道焊接工程施工规范》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GB50184-2011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《工业金属管道工程施工质量验收规范》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GB50185-2010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《工业设备及管道绝热工程施工质量验收规范》</w:t>
            </w:r>
          </w:p>
        </w:tc>
      </w:tr>
    </w:tbl>
    <w:p w:rsidR="00BA4B98" w:rsidRPr="00733EB0" w:rsidRDefault="00BA4B98" w:rsidP="00BA4B9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4A4098" w:rsidRPr="002634CA" w:rsidRDefault="004A4098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氨制冷车间线路、设施按照防爆标准建设；</w:t>
      </w:r>
    </w:p>
    <w:p w:rsidR="004A4098" w:rsidRPr="002634CA" w:rsidRDefault="00BA4B98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 w:hint="eastAsia"/>
        </w:rPr>
      </w:pPr>
      <w:r w:rsidRPr="002634CA">
        <w:rPr>
          <w:rFonts w:ascii="仿宋_GB2312" w:eastAsia="仿宋_GB2312" w:hint="eastAsia"/>
        </w:rPr>
        <w:t>本项目承接管道部分制作保温外层，管道</w:t>
      </w:r>
      <w:r w:rsidR="004A4098" w:rsidRPr="002634CA">
        <w:rPr>
          <w:rFonts w:ascii="仿宋_GB2312" w:eastAsia="仿宋_GB2312" w:hint="eastAsia"/>
        </w:rPr>
        <w:t>制作</w:t>
      </w:r>
      <w:r w:rsidRPr="002634CA">
        <w:rPr>
          <w:rFonts w:ascii="仿宋_GB2312" w:eastAsia="仿宋_GB2312"/>
        </w:rPr>
        <w:t>6</w:t>
      </w:r>
      <w:r w:rsidRPr="002634CA">
        <w:rPr>
          <w:rFonts w:ascii="仿宋_GB2312" w:eastAsia="仿宋_GB2312" w:hint="eastAsia"/>
        </w:rPr>
        <w:t>-</w:t>
      </w:r>
      <w:r w:rsidRPr="002634CA">
        <w:rPr>
          <w:rFonts w:ascii="仿宋_GB2312" w:eastAsia="仿宋_GB2312"/>
        </w:rPr>
        <w:t>8</w:t>
      </w:r>
      <w:r w:rsidR="004A4098" w:rsidRPr="002634CA">
        <w:rPr>
          <w:rFonts w:ascii="仿宋_GB2312" w:eastAsia="仿宋_GB2312" w:hint="eastAsia"/>
        </w:rPr>
        <w:t>厘米</w:t>
      </w:r>
      <w:r w:rsidRPr="002634CA">
        <w:rPr>
          <w:rFonts w:ascii="仿宋_GB2312" w:eastAsia="仿宋_GB2312" w:hint="eastAsia"/>
        </w:rPr>
        <w:t>聚氨酯</w:t>
      </w:r>
      <w:r w:rsidR="004A4098" w:rsidRPr="002634CA">
        <w:rPr>
          <w:rFonts w:ascii="仿宋_GB2312" w:eastAsia="仿宋_GB2312" w:hint="eastAsia"/>
        </w:rPr>
        <w:t>外层，</w:t>
      </w:r>
      <w:r w:rsidRPr="002634CA">
        <w:rPr>
          <w:rFonts w:ascii="仿宋_GB2312" w:eastAsia="仿宋_GB2312" w:hint="eastAsia"/>
        </w:rPr>
        <w:t>循环桶1</w:t>
      </w:r>
      <w:r w:rsidRPr="002634CA">
        <w:rPr>
          <w:rFonts w:ascii="仿宋_GB2312" w:eastAsia="仿宋_GB2312"/>
        </w:rPr>
        <w:t>2CM聚氨酯</w:t>
      </w:r>
      <w:r w:rsidRPr="002634CA">
        <w:rPr>
          <w:rFonts w:ascii="仿宋_GB2312" w:eastAsia="仿宋_GB2312" w:hint="eastAsia"/>
        </w:rPr>
        <w:t>，</w:t>
      </w:r>
      <w:r w:rsidR="004A4098" w:rsidRPr="002634CA">
        <w:rPr>
          <w:rFonts w:ascii="仿宋_GB2312" w:eastAsia="仿宋_GB2312" w:hint="eastAsia"/>
        </w:rPr>
        <w:t>外包0.4mm</w:t>
      </w:r>
      <w:r w:rsidRPr="002634CA">
        <w:rPr>
          <w:rFonts w:ascii="仿宋_GB2312" w:eastAsia="仿宋_GB2312" w:hint="eastAsia"/>
        </w:rPr>
        <w:t>彩钢</w:t>
      </w:r>
      <w:r w:rsidR="004A4098" w:rsidRPr="002634CA">
        <w:rPr>
          <w:rFonts w:ascii="仿宋_GB2312" w:eastAsia="仿宋_GB2312" w:hint="eastAsia"/>
        </w:rPr>
        <w:t>保温外皮。</w:t>
      </w:r>
    </w:p>
    <w:p w:rsidR="004A4098" w:rsidRPr="002634CA" w:rsidRDefault="004A4098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  <w:b/>
        </w:rPr>
      </w:pPr>
      <w:r w:rsidRPr="002634CA">
        <w:rPr>
          <w:rFonts w:ascii="仿宋_GB2312" w:eastAsia="仿宋_GB2312" w:hint="eastAsia"/>
          <w:b/>
        </w:rPr>
        <w:t>项目验收标准：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项目执行和验收的技术标准要求（国标、行标、认证等）：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项目特殊或综合指标要求（质量、产量等）：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项目服务要求</w:t>
      </w:r>
      <w:r w:rsidRPr="002634CA">
        <w:rPr>
          <w:rFonts w:ascii="仿宋_GB2312" w:eastAsia="仿宋_GB2312" w:hint="eastAsia"/>
        </w:rPr>
        <w:t>（施工、安全、售后期等）：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项目工期要求</w:t>
      </w:r>
      <w:r w:rsidRPr="002634CA">
        <w:rPr>
          <w:rFonts w:ascii="仿宋_GB2312" w:eastAsia="仿宋_GB2312" w:hint="eastAsia"/>
        </w:rPr>
        <w:t>（现场施工、试生产、竣工验收日期）：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项目第三方检测</w:t>
      </w:r>
      <w:r w:rsidRPr="002634CA">
        <w:rPr>
          <w:rFonts w:ascii="仿宋_GB2312" w:eastAsia="仿宋_GB2312" w:hint="eastAsia"/>
        </w:rPr>
        <w:t>（比对）</w:t>
      </w:r>
      <w:r w:rsidRPr="002634CA">
        <w:rPr>
          <w:rFonts w:ascii="仿宋_GB2312" w:eastAsia="仿宋_GB2312"/>
        </w:rPr>
        <w:t>要求</w:t>
      </w:r>
      <w:r w:rsidRPr="002634CA">
        <w:rPr>
          <w:rFonts w:ascii="仿宋_GB2312" w:eastAsia="仿宋_GB2312" w:hint="eastAsia"/>
        </w:rPr>
        <w:t>（官方、外委、集团内部等）；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项目需要办理的证件</w:t>
      </w:r>
      <w:r w:rsidRPr="002634CA">
        <w:rPr>
          <w:rFonts w:ascii="仿宋_GB2312" w:eastAsia="仿宋_GB2312" w:hint="eastAsia"/>
        </w:rPr>
        <w:t>（使用许可证、登记证等）：</w:t>
      </w:r>
    </w:p>
    <w:p w:rsidR="00226E6B" w:rsidRPr="002634CA" w:rsidRDefault="001F35C1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项目其他方面验收指标要</w:t>
      </w:r>
    </w:p>
    <w:p w:rsidR="00226E6B" w:rsidRPr="002634CA" w:rsidRDefault="00226E6B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要求：1、符合标的中要求，设备正常运行后进行验收</w:t>
      </w:r>
    </w:p>
    <w:p w:rsidR="00226E6B" w:rsidRPr="002634CA" w:rsidRDefault="00226E6B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2、设备安装前提供</w:t>
      </w:r>
      <w:r w:rsidR="001F35C1" w:rsidRPr="002634CA">
        <w:rPr>
          <w:rFonts w:ascii="仿宋_GB2312" w:eastAsia="仿宋_GB2312" w:hint="eastAsia"/>
        </w:rPr>
        <w:t>材料清单及材料检验</w:t>
      </w:r>
      <w:r w:rsidRPr="002634CA">
        <w:rPr>
          <w:rFonts w:ascii="仿宋_GB2312" w:eastAsia="仿宋_GB2312" w:hint="eastAsia"/>
        </w:rPr>
        <w:t>试验报告，到货</w:t>
      </w:r>
      <w:r w:rsidR="001F35C1" w:rsidRPr="002634CA">
        <w:rPr>
          <w:rFonts w:ascii="仿宋_GB2312" w:eastAsia="仿宋_GB2312"/>
        </w:rPr>
        <w:t>15</w:t>
      </w:r>
      <w:r w:rsidR="001F35C1" w:rsidRPr="002634CA">
        <w:rPr>
          <w:rFonts w:ascii="仿宋_GB2312" w:eastAsia="仿宋_GB2312" w:hint="eastAsia"/>
        </w:rPr>
        <w:t>-</w:t>
      </w:r>
      <w:r w:rsidR="001F35C1" w:rsidRPr="002634CA">
        <w:rPr>
          <w:rFonts w:ascii="仿宋_GB2312" w:eastAsia="仿宋_GB2312"/>
        </w:rPr>
        <w:t>20</w:t>
      </w:r>
      <w:r w:rsidRPr="002634CA">
        <w:rPr>
          <w:rFonts w:ascii="仿宋_GB2312" w:eastAsia="仿宋_GB2312" w:hint="eastAsia"/>
        </w:rPr>
        <w:t>天内需要安装完成</w:t>
      </w:r>
    </w:p>
    <w:p w:rsidR="009C0E42" w:rsidRPr="00733EB0" w:rsidRDefault="008107ED" w:rsidP="008107ED">
      <w:pPr>
        <w:spacing w:line="360" w:lineRule="auto"/>
        <w:ind w:leftChars="-85" w:left="-178" w:rightChars="40" w:right="84" w:firstLineChars="202" w:firstLine="485"/>
        <w:rPr>
          <w:rFonts w:ascii="仿宋_GB2312" w:eastAsia="仿宋_GB2312" w:hAnsi="宋体" w:cs="Arial"/>
          <w:sz w:val="24"/>
        </w:rPr>
      </w:pPr>
      <w:r w:rsidRPr="00733EB0">
        <w:rPr>
          <w:rFonts w:ascii="仿宋_GB2312" w:eastAsia="仿宋_GB2312" w:hAnsi="宋体" w:cs="Arial" w:hint="eastAsia"/>
          <w:sz w:val="24"/>
        </w:rPr>
        <w:t>2、竞价人未被列入国家企业信用信息公示系统（</w:t>
      </w:r>
      <w:hyperlink r:id="rId8" w:tgtFrame="_blank" w:history="1">
        <w:r w:rsidRPr="00733EB0">
          <w:rPr>
            <w:rFonts w:ascii="仿宋_GB2312" w:eastAsia="仿宋_GB2312" w:hAnsi="宋体" w:cs="Arial" w:hint="eastAsia"/>
            <w:sz w:val="24"/>
          </w:rPr>
          <w:t>http://www.gsxt.gov.cn/index.html）严重违法失信企业名单</w:t>
        </w:r>
      </w:hyperlink>
      <w:r w:rsidRPr="00733EB0">
        <w:rPr>
          <w:rFonts w:ascii="仿宋_GB2312" w:eastAsia="仿宋_GB2312" w:hAnsi="宋体" w:cs="Arial" w:hint="eastAsia"/>
          <w:sz w:val="24"/>
        </w:rPr>
        <w:t>。</w:t>
      </w:r>
    </w:p>
    <w:p w:rsidR="009C0E42" w:rsidRPr="00733EB0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</w:rPr>
      </w:pPr>
      <w:r w:rsidRPr="00733EB0">
        <w:rPr>
          <w:rFonts w:ascii="仿宋_GB2312" w:eastAsia="仿宋_GB2312" w:hint="eastAsia"/>
        </w:rPr>
        <w:t>3、</w:t>
      </w:r>
      <w:r w:rsidR="003E26EB" w:rsidRPr="00733EB0">
        <w:rPr>
          <w:rFonts w:ascii="仿宋_GB2312" w:eastAsia="仿宋_GB2312" w:hint="eastAsia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 w:rsidRPr="00733EB0">
        <w:rPr>
          <w:rFonts w:ascii="仿宋_GB2312" w:eastAsia="仿宋_GB2312" w:hint="eastAsia"/>
        </w:rPr>
        <w:t>同一招标项目投标；存在以上情况的，在通过资格预审的情况下，允许</w:t>
      </w:r>
      <w:r w:rsidR="003E26EB" w:rsidRPr="00733EB0">
        <w:rPr>
          <w:rFonts w:ascii="仿宋_GB2312" w:eastAsia="仿宋_GB2312" w:hint="eastAsia"/>
        </w:rPr>
        <w:t>的</w:t>
      </w:r>
      <w:r w:rsidR="00A03053" w:rsidRPr="00733EB0">
        <w:rPr>
          <w:rFonts w:ascii="仿宋_GB2312" w:eastAsia="仿宋_GB2312" w:hint="eastAsia"/>
        </w:rPr>
        <w:t>竞价方</w:t>
      </w:r>
      <w:r w:rsidR="003E26EB" w:rsidRPr="00733EB0">
        <w:rPr>
          <w:rFonts w:ascii="仿宋_GB2312" w:eastAsia="仿宋_GB2312" w:hint="eastAsia"/>
        </w:rPr>
        <w:t>参与竞争；</w:t>
      </w:r>
    </w:p>
    <w:p w:rsidR="009C0E42" w:rsidRPr="00733EB0" w:rsidRDefault="009C0E42" w:rsidP="008107ED">
      <w:pPr>
        <w:ind w:rightChars="40" w:right="84" w:firstLineChars="202" w:firstLine="485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sz w:val="24"/>
        </w:rPr>
        <w:t>4、本次询比价不接受多家单位联合报价，不允许分包或转包。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/>
          <w:sz w:val="24"/>
        </w:rPr>
        <w:t>5、</w:t>
      </w:r>
      <w:r w:rsidRPr="00733EB0">
        <w:rPr>
          <w:rFonts w:ascii="仿宋" w:eastAsia="仿宋" w:hAnsi="仿宋" w:cs="仿宋" w:hint="eastAsia"/>
          <w:sz w:val="24"/>
        </w:rPr>
        <w:t>不接受中粮及蒙牛供应商黑名单（以蒙牛集团采购执行管理部下发的黑名单为准）的企业参与竞争；</w:t>
      </w:r>
    </w:p>
    <w:p w:rsidR="00BB598C" w:rsidRPr="00733EB0" w:rsidRDefault="00E828D4" w:rsidP="005A14AB">
      <w:pPr>
        <w:spacing w:line="500" w:lineRule="exact"/>
        <w:ind w:firstLineChars="200" w:firstLine="482"/>
        <w:jc w:val="left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六</w:t>
      </w:r>
      <w:r w:rsidR="00AB418C"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、报名须知</w:t>
      </w:r>
      <w:r w:rsidR="005A14AB"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：</w:t>
      </w:r>
    </w:p>
    <w:p w:rsidR="00BB598C" w:rsidRPr="00733EB0" w:rsidRDefault="00AB418C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报名资格文件的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>组成及顺序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按照如下要求提供：</w:t>
      </w:r>
    </w:p>
    <w:p w:rsidR="0021010E" w:rsidRPr="00733EB0" w:rsidRDefault="0021010E" w:rsidP="0021010E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1、</w:t>
      </w:r>
      <w:r w:rsidRPr="00733EB0">
        <w:rPr>
          <w:rFonts w:ascii="仿宋" w:eastAsia="仿宋" w:hAnsi="仿宋" w:cs="仿宋" w:hint="eastAsia"/>
          <w:color w:val="000000" w:themeColor="text1"/>
          <w:sz w:val="24"/>
        </w:rPr>
        <w:t>有效的营业执照（副本）、组织机构代码证（副本）、税务登记证（副本）（注:以上三项或三证合一营业执照副本），有效的开户行许可证；</w:t>
      </w:r>
    </w:p>
    <w:p w:rsidR="000076B7" w:rsidRPr="000076B7" w:rsidRDefault="0021010E" w:rsidP="000076B7">
      <w:pPr>
        <w:pStyle w:val="a9"/>
        <w:numPr>
          <w:ilvl w:val="0"/>
          <w:numId w:val="5"/>
        </w:numPr>
        <w:ind w:firstLineChars="0"/>
        <w:rPr>
          <w:rFonts w:ascii="仿宋" w:eastAsia="仿宋" w:hAnsi="仿宋" w:cs="仿宋"/>
          <w:color w:val="000000" w:themeColor="text1"/>
          <w:sz w:val="24"/>
        </w:rPr>
      </w:pPr>
      <w:r w:rsidRPr="000076B7">
        <w:rPr>
          <w:rFonts w:ascii="仿宋_GB2312" w:eastAsia="仿宋_GB2312" w:hAnsi="宋体" w:hint="eastAsia"/>
          <w:color w:val="000000" w:themeColor="text1"/>
          <w:sz w:val="24"/>
        </w:rPr>
        <w:t>能开具</w:t>
      </w:r>
      <w:r w:rsidRPr="000076B7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977839" w:rsidRPr="000076B7">
        <w:rPr>
          <w:rFonts w:ascii="仿宋_GB2312" w:eastAsia="仿宋_GB2312" w:hAnsi="宋体"/>
          <w:color w:val="000000" w:themeColor="text1"/>
          <w:sz w:val="24"/>
          <w:u w:val="single"/>
        </w:rPr>
        <w:t>13</w:t>
      </w:r>
      <w:r w:rsidRPr="000076B7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%增值税发票的资格，</w:t>
      </w:r>
      <w:r w:rsidRPr="000076B7">
        <w:rPr>
          <w:rFonts w:ascii="仿宋" w:eastAsia="仿宋" w:hAnsi="仿宋" w:cs="仿宋" w:hint="eastAsia"/>
          <w:color w:val="000000" w:themeColor="text1"/>
          <w:sz w:val="24"/>
        </w:rPr>
        <w:t>提供一般纳税人认定资格证明材料；</w:t>
      </w:r>
    </w:p>
    <w:p w:rsidR="002634CA" w:rsidRDefault="000076B7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" w:eastAsia="仿宋" w:hAnsi="仿宋" w:cs="仿宋"/>
          <w:color w:val="000000" w:themeColor="text1"/>
          <w:sz w:val="24"/>
        </w:rPr>
        <w:t xml:space="preserve"> </w:t>
      </w:r>
      <w:r w:rsidR="0021010E" w:rsidRPr="000076B7">
        <w:rPr>
          <w:rFonts w:ascii="仿宋" w:eastAsia="仿宋" w:hAnsi="仿宋" w:cs="仿宋"/>
          <w:color w:val="000000" w:themeColor="text1"/>
          <w:sz w:val="24"/>
        </w:rPr>
        <w:t xml:space="preserve"> 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供应商具备管道焊接施工资质G</w:t>
      </w:r>
      <w:r w:rsidRPr="000076B7">
        <w:rPr>
          <w:rFonts w:ascii="仿宋_GB2312" w:eastAsia="仿宋_GB2312" w:hAnsi="宋体"/>
          <w:color w:val="000000" w:themeColor="text1"/>
          <w:sz w:val="24"/>
        </w:rPr>
        <w:t>C2级以上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(</w:t>
      </w:r>
      <w:r w:rsidRPr="000076B7">
        <w:rPr>
          <w:rFonts w:ascii="仿宋_GB2312" w:eastAsia="仿宋_GB2312" w:hAnsi="宋体"/>
          <w:color w:val="000000" w:themeColor="text1"/>
          <w:sz w:val="24"/>
        </w:rPr>
        <w:t>包含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G</w:t>
      </w:r>
      <w:r w:rsidRPr="000076B7">
        <w:rPr>
          <w:rFonts w:ascii="仿宋_GB2312" w:eastAsia="仿宋_GB2312" w:hAnsi="宋体"/>
          <w:color w:val="000000" w:themeColor="text1"/>
          <w:sz w:val="24"/>
        </w:rPr>
        <w:t>C2)</w:t>
      </w:r>
      <w:r w:rsid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2634CA" w:rsidRDefault="000076B7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服务人员具备金属热切割特种作业资格证，安全管理人员证；</w:t>
      </w:r>
    </w:p>
    <w:p w:rsidR="002634CA" w:rsidRPr="002634CA" w:rsidRDefault="0021010E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" w:eastAsia="仿宋" w:hAnsi="仿宋" w:cs="仿宋" w:hint="eastAsia"/>
          <w:color w:val="000000" w:themeColor="text1"/>
          <w:sz w:val="24"/>
        </w:rPr>
        <w:lastRenderedPageBreak/>
        <w:t>提供本企业近</w:t>
      </w:r>
      <w:r w:rsidR="00FD24A5" w:rsidRPr="002634CA"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</w:t>
      </w:r>
      <w:r w:rsidR="00915037" w:rsidRPr="002634CA">
        <w:rPr>
          <w:rFonts w:ascii="仿宋" w:eastAsia="仿宋" w:hAnsi="仿宋" w:cs="仿宋"/>
          <w:color w:val="000000" w:themeColor="text1"/>
          <w:sz w:val="24"/>
          <w:u w:val="single"/>
        </w:rPr>
        <w:t>2</w:t>
      </w:r>
      <w:r w:rsidRPr="002634CA">
        <w:rPr>
          <w:rFonts w:ascii="仿宋" w:eastAsia="仿宋" w:hAnsi="仿宋" w:cs="仿宋" w:hint="eastAsia"/>
          <w:color w:val="000000" w:themeColor="text1"/>
          <w:sz w:val="24"/>
        </w:rPr>
        <w:t>年财务报表或第三方财务审计报告；</w:t>
      </w:r>
      <w:r w:rsidR="001302EF" w:rsidRPr="002634CA">
        <w:rPr>
          <w:rFonts w:ascii="仿宋" w:eastAsia="仿宋" w:hAnsi="仿宋" w:cs="仿宋"/>
          <w:b/>
          <w:color w:val="000000" w:themeColor="text1"/>
          <w:sz w:val="24"/>
        </w:rPr>
        <w:t xml:space="preserve"> </w:t>
      </w:r>
    </w:p>
    <w:p w:rsidR="00BB598C" w:rsidRPr="002634CA" w:rsidRDefault="00AB418C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法定代表人证明书或授权委托书原件；</w:t>
      </w:r>
    </w:p>
    <w:p w:rsidR="00467241" w:rsidRPr="00733EB0" w:rsidRDefault="00467241" w:rsidP="00467241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备注：如果法定代表人报名，请附法定代表人身份证明书（或证明）及身份证原件，如果授权委托人报名，请附授权委托书原件及身份证原件</w:t>
      </w:r>
      <w:r w:rsidRPr="00733EB0">
        <w:rPr>
          <w:rFonts w:ascii="仿宋_GB2312" w:eastAsia="仿宋_GB2312" w:hAnsi="宋体"/>
          <w:color w:val="000000" w:themeColor="text1"/>
          <w:sz w:val="24"/>
        </w:rPr>
        <w:t>，</w:t>
      </w:r>
      <w:r w:rsidRPr="00733EB0">
        <w:rPr>
          <w:rFonts w:ascii="仿宋" w:eastAsia="仿宋" w:hAnsi="仿宋" w:cs="仿宋" w:hint="eastAsia"/>
          <w:color w:val="000000" w:themeColor="text1"/>
          <w:sz w:val="24"/>
        </w:rPr>
        <w:t>另外，需提供授权委托人在本单位近一年社保缴纳的证明文件；</w:t>
      </w:r>
    </w:p>
    <w:p w:rsidR="00BB598C" w:rsidRPr="00733EB0" w:rsidRDefault="002634CA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6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</w:t>
      </w:r>
      <w:r w:rsidR="00FD24A5" w:rsidRPr="00733EB0">
        <w:rPr>
          <w:rFonts w:ascii="仿宋_GB2312" w:eastAsia="仿宋_GB2312" w:hAnsi="宋体" w:hint="eastAsia"/>
          <w:color w:val="000000" w:themeColor="text1"/>
          <w:sz w:val="24"/>
        </w:rPr>
        <w:t>企业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最近</w:t>
      </w:r>
      <w:r w:rsidR="00575561" w:rsidRPr="00733EB0">
        <w:rPr>
          <w:rFonts w:ascii="仿宋_GB2312" w:eastAsia="仿宋_GB2312" w:hAnsi="宋体"/>
          <w:color w:val="000000" w:themeColor="text1"/>
          <w:sz w:val="24"/>
          <w:u w:val="single"/>
        </w:rPr>
        <w:t>2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年任意3个月的依法纳税缴纳证明材料和社保缴纳证明材料；</w:t>
      </w:r>
    </w:p>
    <w:p w:rsidR="00BB598C" w:rsidRPr="00733EB0" w:rsidRDefault="002634CA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7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近</w:t>
      </w:r>
      <w:r w:rsidR="00FD24A5"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FD24A5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</w:t>
      </w:r>
      <w:r w:rsidR="00010832" w:rsidRPr="00733EB0">
        <w:rPr>
          <w:rFonts w:ascii="仿宋_GB2312" w:eastAsia="仿宋_GB2312" w:hAnsi="宋体"/>
          <w:color w:val="000000" w:themeColor="text1"/>
          <w:sz w:val="24"/>
          <w:u w:val="single"/>
        </w:rPr>
        <w:t>2</w:t>
      </w:r>
      <w:r w:rsidR="00915037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年（20</w:t>
      </w:r>
      <w:r w:rsidR="0071486A" w:rsidRPr="00733EB0">
        <w:rPr>
          <w:rFonts w:ascii="仿宋_GB2312" w:eastAsia="仿宋_GB2312" w:hAnsi="宋体"/>
          <w:color w:val="000000" w:themeColor="text1"/>
          <w:sz w:val="24"/>
        </w:rPr>
        <w:t>20</w:t>
      </w:r>
      <w:r w:rsidR="0021010E" w:rsidRPr="00733EB0">
        <w:rPr>
          <w:rFonts w:ascii="仿宋_GB2312" w:eastAsia="仿宋_GB2312" w:hAnsi="宋体"/>
          <w:color w:val="000000" w:themeColor="text1"/>
          <w:sz w:val="24"/>
        </w:rPr>
        <w:t xml:space="preserve"> 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年-</w:t>
      </w:r>
      <w:r w:rsidR="008107ED" w:rsidRPr="00733EB0">
        <w:rPr>
          <w:rFonts w:ascii="仿宋_GB2312" w:eastAsia="仿宋_GB2312" w:hAnsi="宋体" w:hint="eastAsia"/>
          <w:color w:val="000000" w:themeColor="text1"/>
          <w:sz w:val="24"/>
        </w:rPr>
        <w:t>至今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）项目业绩的证明材料</w:t>
      </w:r>
      <w:r w:rsidR="00D05427">
        <w:rPr>
          <w:rFonts w:ascii="仿宋_GB2312" w:eastAsia="仿宋_GB2312" w:hAnsi="宋体" w:hint="eastAsia"/>
          <w:color w:val="000000" w:themeColor="text1"/>
          <w:sz w:val="24"/>
        </w:rPr>
        <w:t>至少3份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（以合同以及订单或验收报告为准）；</w:t>
      </w:r>
      <w:r w:rsidR="00915037" w:rsidRPr="00733EB0">
        <w:rPr>
          <w:rFonts w:ascii="仿宋_GB2312" w:eastAsia="仿宋_GB2312" w:hAnsi="宋体"/>
          <w:color w:val="000000" w:themeColor="text1"/>
          <w:sz w:val="24"/>
        </w:rPr>
        <w:t xml:space="preserve"> </w:t>
      </w:r>
    </w:p>
    <w:p w:rsidR="00BB598C" w:rsidRPr="00733EB0" w:rsidRDefault="002634CA" w:rsidP="0024228C">
      <w:pPr>
        <w:spacing w:line="500" w:lineRule="exact"/>
        <w:ind w:firstLineChars="202" w:firstLine="485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8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、实施许可的提供相关许可证书；</w:t>
      </w:r>
    </w:p>
    <w:p w:rsidR="0021233D" w:rsidRPr="00733EB0" w:rsidRDefault="002634CA" w:rsidP="0024228C">
      <w:pPr>
        <w:spacing w:line="500" w:lineRule="exact"/>
        <w:ind w:firstLineChars="202" w:firstLine="485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9</w:t>
      </w:r>
      <w:r w:rsidR="0021233D" w:rsidRPr="00733EB0">
        <w:rPr>
          <w:rFonts w:ascii="仿宋_GB2312" w:eastAsia="仿宋_GB2312" w:hAnsi="宋体" w:hint="eastAsia"/>
          <w:color w:val="000000" w:themeColor="text1"/>
          <w:sz w:val="24"/>
        </w:rPr>
        <w:t>、所有投标供应商到查看改造现场出具方案；</w:t>
      </w:r>
    </w:p>
    <w:p w:rsidR="00BB598C" w:rsidRPr="00733EB0" w:rsidRDefault="002634CA" w:rsidP="0021233D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10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、其他需要提供的相关专业文件材料。</w:t>
      </w:r>
    </w:p>
    <w:p w:rsidR="0021010E" w:rsidRPr="00733EB0" w:rsidRDefault="0021010E" w:rsidP="0021010E">
      <w:pPr>
        <w:ind w:firstLineChars="202" w:firstLine="485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733EB0">
        <w:rPr>
          <w:rFonts w:ascii="仿宋_GB2312" w:eastAsia="仿宋_GB2312" w:hAnsi="宋体" w:hint="eastAsia"/>
          <w:color w:val="000000" w:themeColor="text1"/>
          <w:sz w:val="24"/>
        </w:rPr>
        <w:t>送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到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hyperlink r:id="rId9" w:history="1">
        <w:r w:rsidR="00010832" w:rsidRPr="00733EB0">
          <w:rPr>
            <w:rStyle w:val="a7"/>
            <w:rFonts w:ascii="仿宋" w:eastAsia="仿宋" w:hAnsi="仿宋" w:cs="仿宋"/>
            <w:color w:val="000000" w:themeColor="text1"/>
            <w:sz w:val="24"/>
            <w:u w:val="single"/>
          </w:rPr>
          <w:t>shiyongqing@mengniu</w:t>
        </w:r>
        <w:r w:rsidR="00010832" w:rsidRPr="00733EB0">
          <w:rPr>
            <w:rStyle w:val="a7"/>
            <w:rFonts w:ascii="仿宋" w:eastAsia="仿宋" w:hAnsi="仿宋" w:cs="仿宋" w:hint="eastAsia"/>
            <w:color w:val="000000" w:themeColor="text1"/>
            <w:sz w:val="24"/>
            <w:u w:val="single"/>
          </w:rPr>
          <w:t>.cn</w:t>
        </w:r>
      </w:hyperlink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电子邮箱进行审查（过期发送不予受理），邮件主题为</w:t>
      </w:r>
      <w:r w:rsidRPr="00733EB0">
        <w:rPr>
          <w:rFonts w:ascii="仿宋" w:eastAsia="仿宋" w:hAnsi="仿宋" w:cs="仿宋" w:hint="eastAsia"/>
          <w:b/>
          <w:bCs/>
          <w:color w:val="000000" w:themeColor="text1"/>
          <w:sz w:val="24"/>
        </w:rPr>
        <w:t>“单位名称+项目名称，邮件内容写清楚报名单位的联系人和联系电话”</w:t>
      </w:r>
      <w:r w:rsidR="005831E4" w:rsidRPr="00733EB0">
        <w:rPr>
          <w:rFonts w:ascii="仿宋_GB2312" w:eastAsia="仿宋_GB2312" w:hAnsi="宋体" w:hint="eastAsia"/>
          <w:color w:val="000000" w:themeColor="text1"/>
          <w:sz w:val="24"/>
        </w:rPr>
        <w:t>，审查合格后方可领取价单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文件。</w:t>
      </w:r>
    </w:p>
    <w:p w:rsidR="0021010E" w:rsidRPr="00733EB0" w:rsidRDefault="0021010E" w:rsidP="0021010E">
      <w:pPr>
        <w:ind w:firstLineChars="202" w:firstLine="485"/>
        <w:rPr>
          <w:rFonts w:ascii="仿宋" w:eastAsia="仿宋" w:hAnsi="仿宋" w:cs="仿宋"/>
          <w:color w:val="000000" w:themeColor="text1"/>
          <w:sz w:val="24"/>
        </w:rPr>
      </w:pPr>
      <w:r w:rsidRPr="00733EB0">
        <w:rPr>
          <w:rFonts w:ascii="仿宋" w:eastAsia="仿宋" w:hAnsi="仿宋" w:cs="仿宋" w:hint="eastAsia"/>
          <w:color w:val="000000" w:themeColor="text1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10832" w:rsidRPr="00733EB0" w:rsidRDefault="0021010E" w:rsidP="0021010E">
      <w:pPr>
        <w:ind w:firstLineChars="202" w:firstLine="485"/>
        <w:rPr>
          <w:rFonts w:ascii="仿宋" w:eastAsia="仿宋" w:hAnsi="仿宋" w:cs="仿宋"/>
          <w:color w:val="000000" w:themeColor="text1"/>
          <w:sz w:val="24"/>
          <w:u w:val="single"/>
        </w:rPr>
      </w:pPr>
      <w:r w:rsidRPr="00733EB0">
        <w:rPr>
          <w:rFonts w:ascii="仿宋" w:eastAsia="仿宋" w:hAnsi="仿宋" w:cs="仿宋" w:hint="eastAsia"/>
          <w:color w:val="000000" w:themeColor="text1"/>
          <w:sz w:val="24"/>
        </w:rPr>
        <w:t>资料邮寄地址信息：</w:t>
      </w:r>
      <w:r w:rsidR="00010832" w:rsidRPr="00733EB0">
        <w:rPr>
          <w:rFonts w:ascii="仿宋" w:eastAsia="仿宋" w:hAnsi="仿宋" w:cs="仿宋" w:hint="eastAsia"/>
          <w:color w:val="000000" w:themeColor="text1"/>
          <w:sz w:val="24"/>
          <w:u w:val="single"/>
        </w:rPr>
        <w:t>内蒙古呼和浩特市和林格尔县盛乐经济园区蒙牛乳业低温和林工厂</w:t>
      </w:r>
    </w:p>
    <w:p w:rsidR="0021010E" w:rsidRPr="00733EB0" w:rsidRDefault="0021010E" w:rsidP="0021010E">
      <w:pPr>
        <w:ind w:firstLineChars="202" w:firstLine="485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" w:eastAsia="仿宋" w:hAnsi="仿宋" w:cs="仿宋" w:hint="eastAsia"/>
          <w:color w:val="000000" w:themeColor="text1"/>
          <w:sz w:val="24"/>
        </w:rPr>
        <w:t>资料提供不全或者未按时间要求提报的将被拒绝接收，所提供的资质业绩文件中如有虚假情况，一经发现将被取消竞争资格。</w:t>
      </w:r>
    </w:p>
    <w:p w:rsidR="00BB598C" w:rsidRPr="00733EB0" w:rsidRDefault="002634CA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11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、开标现场需携带以上资格文件原件。</w:t>
      </w:r>
    </w:p>
    <w:p w:rsidR="009C0E42" w:rsidRPr="00733EB0" w:rsidRDefault="009C0E42" w:rsidP="009C0E42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六、项目时间安排及要求：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1、报名时间：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13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9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时至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15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24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时止；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2、资格预审时间：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1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6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日至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1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6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日；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3、询价单发放时间：资格预审合格后于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1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7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日至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1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7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日发放询价单。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4、比价时间：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="00733EB0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22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9</w:t>
      </w:r>
      <w:r w:rsidR="007814E9">
        <w:rPr>
          <w:rFonts w:ascii="仿宋_GB2312" w:eastAsia="仿宋_GB2312" w:hAnsi="宋体" w:hint="eastAsia"/>
          <w:color w:val="000000" w:themeColor="text1"/>
          <w:sz w:val="24"/>
          <w:u w:val="single"/>
        </w:rPr>
        <w:t>:3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0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时；（以发出的询价单为准）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  <w:u w:val="single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七、询比价地点：</w:t>
      </w:r>
      <w:r w:rsidR="00E03B81"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E03B81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>电教室</w:t>
      </w:r>
      <w:r w:rsidR="00E03B81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 （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以</w:t>
      </w:r>
      <w:r w:rsidR="00467241" w:rsidRPr="00733EB0">
        <w:rPr>
          <w:rFonts w:ascii="仿宋_GB2312" w:eastAsia="仿宋_GB2312" w:hAnsi="宋体" w:hint="eastAsia"/>
          <w:color w:val="000000" w:themeColor="text1"/>
          <w:sz w:val="24"/>
        </w:rPr>
        <w:t>发出</w:t>
      </w:r>
      <w:r w:rsidR="005831E4" w:rsidRPr="00733EB0">
        <w:rPr>
          <w:rFonts w:ascii="仿宋_GB2312" w:eastAsia="仿宋_GB2312" w:hAnsi="宋体" w:hint="eastAsia"/>
          <w:color w:val="000000" w:themeColor="text1"/>
          <w:sz w:val="24"/>
        </w:rPr>
        <w:t>的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询价单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为准</w:t>
      </w:r>
      <w:r w:rsidR="00E03B81" w:rsidRPr="00733EB0">
        <w:rPr>
          <w:rFonts w:ascii="仿宋_GB2312" w:eastAsia="仿宋_GB2312" w:hAnsi="宋体" w:hint="eastAsia"/>
          <w:color w:val="000000" w:themeColor="text1"/>
          <w:sz w:val="24"/>
        </w:rPr>
        <w:t>）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八、发布媒体：</w:t>
      </w:r>
    </w:p>
    <w:p w:rsidR="00AD0824" w:rsidRPr="00733EB0" w:rsidRDefault="00AD0824">
      <w:pPr>
        <w:shd w:val="clear" w:color="auto" w:fill="FFFFFF"/>
        <w:snapToGrid w:val="0"/>
        <w:spacing w:line="360" w:lineRule="auto"/>
        <w:ind w:firstLineChars="200" w:firstLine="482"/>
        <w:jc w:val="left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/>
          <w:b/>
          <w:color w:val="000000" w:themeColor="text1"/>
          <w:sz w:val="24"/>
        </w:rPr>
        <w:t>推荐</w:t>
      </w: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：</w:t>
      </w:r>
    </w:p>
    <w:p w:rsidR="00BB598C" w:rsidRPr="00733EB0" w:rsidRDefault="00AB418C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蒙牛官网（http://www.mengniu.com.cn）</w:t>
      </w:r>
    </w:p>
    <w:p w:rsidR="00BB598C" w:rsidRPr="00733EB0" w:rsidRDefault="00AB418C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蒙牛内部OA平台</w:t>
      </w:r>
    </w:p>
    <w:p w:rsidR="00AD0824" w:rsidRPr="00733EB0" w:rsidRDefault="00AD0824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/>
          <w:color w:val="000000" w:themeColor="text1"/>
          <w:sz w:val="24"/>
        </w:rPr>
        <w:t>或按需增加相关行业权威网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站，受资源限制的项目可直接向经评估的供应渠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lastRenderedPageBreak/>
        <w:t>道发出采招信息。</w:t>
      </w:r>
      <w:bookmarkStart w:id="0" w:name="_GoBack"/>
      <w:bookmarkEnd w:id="0"/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九、采购招标实施方及联系方式：</w:t>
      </w:r>
    </w:p>
    <w:p w:rsidR="00BB598C" w:rsidRPr="00733EB0" w:rsidRDefault="00467241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采购方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：</w:t>
      </w:r>
      <w:r w:rsidR="005A14AB" w:rsidRPr="00733EB0">
        <w:rPr>
          <w:rFonts w:ascii="仿宋_GB2312" w:eastAsia="仿宋_GB2312" w:hAnsi="宋体" w:hint="eastAsia"/>
          <w:color w:val="000000" w:themeColor="text1"/>
          <w:sz w:val="24"/>
        </w:rPr>
        <w:t>内蒙古特高新乳制品有限公司</w:t>
      </w: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业务咨询联系人：</w:t>
      </w:r>
      <w:r w:rsidR="00733EB0" w:rsidRPr="00733EB0">
        <w:rPr>
          <w:rFonts w:ascii="仿宋_GB2312" w:eastAsia="仿宋_GB2312" w:hAnsi="宋体" w:hint="eastAsia"/>
          <w:color w:val="000000" w:themeColor="text1"/>
          <w:sz w:val="24"/>
        </w:rPr>
        <w:t>田俊强</w:t>
      </w:r>
      <w:r w:rsidR="00467241"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</w:t>
      </w:r>
      <w:r w:rsidR="00467241" w:rsidRPr="00733EB0">
        <w:rPr>
          <w:rFonts w:ascii="仿宋_GB2312" w:eastAsia="仿宋_GB2312" w:hAnsi="宋体"/>
          <w:color w:val="000000" w:themeColor="text1"/>
          <w:sz w:val="24"/>
        </w:rPr>
        <w:t xml:space="preserve">       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联系方式：</w:t>
      </w:r>
      <w:r w:rsidR="00733EB0" w:rsidRPr="00733EB0">
        <w:rPr>
          <w:rFonts w:ascii="仿宋_GB2312" w:eastAsia="仿宋_GB2312" w:hAnsi="宋体"/>
          <w:color w:val="000000" w:themeColor="text1"/>
          <w:sz w:val="24"/>
        </w:rPr>
        <w:t>15326080990</w:t>
      </w:r>
    </w:p>
    <w:p w:rsidR="005A14AB" w:rsidRPr="00733EB0" w:rsidRDefault="005A14AB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报名咨询联系人：史永清 </w:t>
      </w:r>
      <w:r w:rsidRPr="00733EB0">
        <w:rPr>
          <w:rFonts w:ascii="仿宋_GB2312" w:eastAsia="仿宋_GB2312" w:hAnsi="宋体"/>
          <w:color w:val="000000" w:themeColor="text1"/>
          <w:sz w:val="24"/>
        </w:rPr>
        <w:t xml:space="preserve">      </w:t>
      </w:r>
      <w:r w:rsidR="00915037" w:rsidRPr="00733EB0">
        <w:rPr>
          <w:rFonts w:ascii="仿宋_GB2312" w:eastAsia="仿宋_GB2312" w:hAnsi="宋体"/>
          <w:color w:val="000000" w:themeColor="text1"/>
          <w:sz w:val="24"/>
        </w:rPr>
        <w:t xml:space="preserve">   </w:t>
      </w:r>
      <w:r w:rsidRPr="00733EB0">
        <w:rPr>
          <w:rFonts w:ascii="仿宋_GB2312" w:eastAsia="仿宋_GB2312" w:hAnsi="宋体"/>
          <w:color w:val="000000" w:themeColor="text1"/>
          <w:sz w:val="24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联系方式：1</w:t>
      </w:r>
      <w:r w:rsidRPr="00733EB0">
        <w:rPr>
          <w:rFonts w:ascii="仿宋_GB2312" w:eastAsia="仿宋_GB2312" w:hAnsi="宋体"/>
          <w:color w:val="000000" w:themeColor="text1"/>
          <w:sz w:val="24"/>
        </w:rPr>
        <w:t>5598288228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十、监督单位及联系方式：</w:t>
      </w: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监 督 人:</w:t>
      </w:r>
      <w:r w:rsidR="005A14AB" w:rsidRPr="00733EB0">
        <w:rPr>
          <w:rFonts w:ascii="仿宋_GB2312" w:eastAsia="仿宋_GB2312" w:hAnsi="宋体" w:hint="eastAsia"/>
          <w:color w:val="000000" w:themeColor="text1"/>
          <w:sz w:val="24"/>
        </w:rPr>
        <w:t>潘宏</w:t>
      </w:r>
      <w:r w:rsidR="00467241" w:rsidRPr="00733EB0">
        <w:rPr>
          <w:rFonts w:ascii="仿宋_GB2312" w:eastAsia="仿宋_GB2312" w:hAnsi="宋体"/>
          <w:color w:val="000000" w:themeColor="text1"/>
          <w:sz w:val="24"/>
        </w:rPr>
        <w:t xml:space="preserve">              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联系方式：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>1</w:t>
      </w:r>
      <w:r w:rsidR="00010832" w:rsidRPr="00733EB0">
        <w:rPr>
          <w:rFonts w:ascii="仿宋_GB2312" w:eastAsia="仿宋_GB2312" w:hAnsi="宋体"/>
          <w:color w:val="000000" w:themeColor="text1"/>
          <w:sz w:val="24"/>
        </w:rPr>
        <w:t>8686095595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</w:t>
      </w:r>
    </w:p>
    <w:p w:rsidR="00667FF2" w:rsidRPr="00733EB0" w:rsidRDefault="00667FF2">
      <w:pPr>
        <w:ind w:firstLineChars="200" w:firstLine="480"/>
        <w:jc w:val="left"/>
        <w:rPr>
          <w:rFonts w:ascii="仿宋_GB2312" w:eastAsia="仿宋_GB2312" w:hAnsi="宋体" w:cs="仿宋"/>
          <w:color w:val="000000" w:themeColor="text1"/>
          <w:sz w:val="24"/>
        </w:rPr>
      </w:pPr>
    </w:p>
    <w:p w:rsidR="00010832" w:rsidRPr="00733EB0" w:rsidRDefault="00106509" w:rsidP="0001083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 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                  </w:t>
      </w:r>
      <w:r w:rsidR="00667FF2" w:rsidRPr="00733EB0">
        <w:rPr>
          <w:rFonts w:ascii="仿宋_GB2312" w:eastAsia="仿宋_GB2312" w:hAnsi="宋体" w:cs="仿宋" w:hint="eastAsia"/>
          <w:color w:val="000000" w:themeColor="text1"/>
          <w:sz w:val="24"/>
        </w:rPr>
        <w:t>采购方</w:t>
      </w:r>
      <w:r w:rsidRPr="00733EB0">
        <w:rPr>
          <w:rFonts w:ascii="仿宋_GB2312" w:eastAsia="仿宋_GB2312" w:hAnsi="宋体" w:cs="仿宋" w:hint="eastAsia"/>
          <w:color w:val="000000" w:themeColor="text1"/>
          <w:sz w:val="24"/>
        </w:rPr>
        <w:t>：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>内蒙古特高新乳制品有限公司</w:t>
      </w:r>
    </w:p>
    <w:p w:rsidR="00667FF2" w:rsidRPr="00733EB0" w:rsidRDefault="00667FF2" w:rsidP="00106509">
      <w:pPr>
        <w:ind w:right="1760"/>
        <w:jc w:val="center"/>
        <w:rPr>
          <w:rFonts w:ascii="仿宋_GB2312" w:eastAsia="仿宋_GB2312" w:hAnsi="宋体" w:cs="仿宋"/>
          <w:color w:val="000000" w:themeColor="text1"/>
          <w:sz w:val="24"/>
        </w:rPr>
      </w:pPr>
    </w:p>
    <w:p w:rsidR="00667FF2" w:rsidRPr="00733EB0" w:rsidRDefault="00106509" w:rsidP="00667FF2">
      <w:pPr>
        <w:wordWrap w:val="0"/>
        <w:ind w:right="1189"/>
        <w:jc w:val="right"/>
        <w:rPr>
          <w:rFonts w:ascii="仿宋_GB2312" w:eastAsia="仿宋_GB2312" w:hAnsi="宋体" w:cs="仿宋"/>
          <w:color w:val="000000" w:themeColor="text1"/>
          <w:sz w:val="24"/>
        </w:rPr>
      </w:pPr>
      <w:r w:rsidRPr="00733EB0">
        <w:rPr>
          <w:rFonts w:ascii="仿宋_GB2312" w:eastAsia="仿宋_GB2312" w:hAnsi="宋体" w:cs="仿宋" w:hint="eastAsia"/>
          <w:color w:val="000000" w:themeColor="text1"/>
          <w:sz w:val="24"/>
        </w:rPr>
        <w:t xml:space="preserve"> </w:t>
      </w:r>
      <w:r w:rsidR="00010832" w:rsidRPr="00733EB0">
        <w:rPr>
          <w:rFonts w:ascii="仿宋_GB2312" w:eastAsia="仿宋_GB2312" w:hAnsi="宋体" w:cs="仿宋"/>
          <w:color w:val="000000" w:themeColor="text1"/>
          <w:sz w:val="24"/>
        </w:rPr>
        <w:t>2023</w:t>
      </w:r>
      <w:r w:rsidR="00667FF2" w:rsidRPr="00733EB0">
        <w:rPr>
          <w:rFonts w:ascii="仿宋_GB2312" w:eastAsia="仿宋_GB2312" w:hAnsi="宋体" w:cs="仿宋" w:hint="eastAsia"/>
          <w:color w:val="000000" w:themeColor="text1"/>
          <w:sz w:val="24"/>
        </w:rPr>
        <w:t>年</w:t>
      </w:r>
      <w:r w:rsidR="00733EB0" w:rsidRPr="00733EB0">
        <w:rPr>
          <w:rFonts w:ascii="仿宋_GB2312" w:eastAsia="仿宋_GB2312" w:hAnsi="宋体" w:cs="仿宋"/>
          <w:color w:val="000000" w:themeColor="text1"/>
          <w:sz w:val="24"/>
        </w:rPr>
        <w:t>3</w:t>
      </w:r>
      <w:r w:rsidR="00A12D37" w:rsidRPr="00733EB0">
        <w:rPr>
          <w:rFonts w:ascii="仿宋_GB2312" w:eastAsia="仿宋_GB2312" w:hAnsi="宋体" w:cs="仿宋"/>
          <w:color w:val="000000" w:themeColor="text1"/>
          <w:sz w:val="24"/>
        </w:rPr>
        <w:t>月10</w:t>
      </w:r>
      <w:r w:rsidR="00A12D37" w:rsidRPr="00733EB0">
        <w:rPr>
          <w:rFonts w:ascii="仿宋_GB2312" w:eastAsia="仿宋_GB2312" w:hAnsi="宋体" w:cs="仿宋" w:hint="eastAsia"/>
          <w:color w:val="000000" w:themeColor="text1"/>
          <w:sz w:val="24"/>
        </w:rPr>
        <w:t>日</w:t>
      </w:r>
    </w:p>
    <w:p w:rsidR="00667FF2" w:rsidRPr="00733EB0" w:rsidRDefault="00667FF2">
      <w:pPr>
        <w:ind w:firstLineChars="200" w:firstLine="480"/>
        <w:jc w:val="left"/>
        <w:rPr>
          <w:rFonts w:ascii="仿宋_GB2312" w:eastAsia="仿宋_GB2312" w:hAnsi="宋体" w:cs="仿宋"/>
          <w:color w:val="000000" w:themeColor="text1"/>
          <w:sz w:val="24"/>
        </w:rPr>
      </w:pPr>
    </w:p>
    <w:p w:rsidR="005831E4" w:rsidRPr="00733EB0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4"/>
        </w:rPr>
      </w:pPr>
    </w:p>
    <w:p w:rsidR="005831E4" w:rsidRPr="00733EB0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4"/>
        </w:rPr>
      </w:pPr>
    </w:p>
    <w:p w:rsidR="00010832" w:rsidRPr="00733EB0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4"/>
        </w:rPr>
      </w:pPr>
    </w:p>
    <w:sectPr w:rsidR="00010832" w:rsidRPr="0073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EC" w:rsidRDefault="00AB37EC" w:rsidP="006B6C3A">
      <w:r>
        <w:separator/>
      </w:r>
    </w:p>
  </w:endnote>
  <w:endnote w:type="continuationSeparator" w:id="0">
    <w:p w:rsidR="00AB37EC" w:rsidRDefault="00AB37EC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EC" w:rsidRDefault="00AB37EC" w:rsidP="006B6C3A">
      <w:r>
        <w:separator/>
      </w:r>
    </w:p>
  </w:footnote>
  <w:footnote w:type="continuationSeparator" w:id="0">
    <w:p w:rsidR="00AB37EC" w:rsidRDefault="00AB37EC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EE42F0"/>
    <w:multiLevelType w:val="singleLevel"/>
    <w:tmpl w:val="A4EE42F0"/>
    <w:lvl w:ilvl="0">
      <w:start w:val="1"/>
      <w:numFmt w:val="decimal"/>
      <w:suff w:val="nothing"/>
      <w:lvlText w:val="%1、"/>
      <w:lvlJc w:val="left"/>
      <w:pPr>
        <w:ind w:left="70"/>
      </w:pPr>
    </w:lvl>
  </w:abstractNum>
  <w:abstractNum w:abstractNumId="1" w15:restartNumberingAfterBreak="0">
    <w:nsid w:val="0736481B"/>
    <w:multiLevelType w:val="hybridMultilevel"/>
    <w:tmpl w:val="DD62B6A0"/>
    <w:lvl w:ilvl="0" w:tplc="DCA2CD3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AEC0437"/>
    <w:multiLevelType w:val="hybridMultilevel"/>
    <w:tmpl w:val="5268C6C8"/>
    <w:lvl w:ilvl="0" w:tplc="441A1C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1E305D08"/>
    <w:multiLevelType w:val="multilevel"/>
    <w:tmpl w:val="1E305D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633074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3D035DCB"/>
    <w:multiLevelType w:val="hybridMultilevel"/>
    <w:tmpl w:val="0F40707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EF7E71"/>
    <w:multiLevelType w:val="hybridMultilevel"/>
    <w:tmpl w:val="502AB4A8"/>
    <w:lvl w:ilvl="0" w:tplc="680E7F9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2172B8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5BA52596"/>
    <w:multiLevelType w:val="hybridMultilevel"/>
    <w:tmpl w:val="A1A4A272"/>
    <w:lvl w:ilvl="0" w:tplc="7E04F0AC">
      <w:start w:val="5"/>
      <w:numFmt w:val="japaneseCounting"/>
      <w:lvlText w:val="%1、"/>
      <w:lvlJc w:val="left"/>
      <w:pPr>
        <w:ind w:left="997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7" w:hanging="420"/>
      </w:pPr>
    </w:lvl>
    <w:lvl w:ilvl="2" w:tplc="0409001B" w:tentative="1">
      <w:start w:val="1"/>
      <w:numFmt w:val="lowerRoman"/>
      <w:lvlText w:val="%3."/>
      <w:lvlJc w:val="righ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9" w:tentative="1">
      <w:start w:val="1"/>
      <w:numFmt w:val="lowerLetter"/>
      <w:lvlText w:val="%5)"/>
      <w:lvlJc w:val="left"/>
      <w:pPr>
        <w:ind w:left="2587" w:hanging="420"/>
      </w:pPr>
    </w:lvl>
    <w:lvl w:ilvl="5" w:tplc="0409001B" w:tentative="1">
      <w:start w:val="1"/>
      <w:numFmt w:val="lowerRoman"/>
      <w:lvlText w:val="%6."/>
      <w:lvlJc w:val="righ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9" w:tentative="1">
      <w:start w:val="1"/>
      <w:numFmt w:val="lowerLetter"/>
      <w:lvlText w:val="%8)"/>
      <w:lvlJc w:val="left"/>
      <w:pPr>
        <w:ind w:left="3847" w:hanging="420"/>
      </w:pPr>
    </w:lvl>
    <w:lvl w:ilvl="8" w:tplc="0409001B" w:tentative="1">
      <w:start w:val="1"/>
      <w:numFmt w:val="lowerRoman"/>
      <w:lvlText w:val="%9."/>
      <w:lvlJc w:val="right"/>
      <w:pPr>
        <w:ind w:left="4267" w:hanging="420"/>
      </w:pPr>
    </w:lvl>
  </w:abstractNum>
  <w:abstractNum w:abstractNumId="9" w15:restartNumberingAfterBreak="0">
    <w:nsid w:val="678C28B1"/>
    <w:multiLevelType w:val="multilevel"/>
    <w:tmpl w:val="8E5003F0"/>
    <w:lvl w:ilvl="0">
      <w:start w:val="1"/>
      <w:numFmt w:val="decimal"/>
      <w:suff w:val="nothing"/>
      <w:lvlText w:val="%1、"/>
      <w:lvlJc w:val="left"/>
      <w:pPr>
        <w:ind w:left="70"/>
      </w:pPr>
    </w:lvl>
    <w:lvl w:ilvl="1" w:tentative="1">
      <w:start w:val="1"/>
      <w:numFmt w:val="lowerLetter"/>
      <w:lvlText w:val="%2)"/>
      <w:lvlJc w:val="left"/>
      <w:pPr>
        <w:ind w:left="1406" w:hanging="420"/>
      </w:pPr>
    </w:lvl>
    <w:lvl w:ilvl="2" w:tentative="1">
      <w:start w:val="1"/>
      <w:numFmt w:val="lowerRoman"/>
      <w:lvlText w:val="%3."/>
      <w:lvlJc w:val="right"/>
      <w:pPr>
        <w:ind w:left="1826" w:hanging="420"/>
      </w:pPr>
    </w:lvl>
    <w:lvl w:ilvl="3" w:tentative="1">
      <w:start w:val="1"/>
      <w:numFmt w:val="decimal"/>
      <w:lvlText w:val="%4."/>
      <w:lvlJc w:val="left"/>
      <w:pPr>
        <w:ind w:left="2246" w:hanging="420"/>
      </w:pPr>
    </w:lvl>
    <w:lvl w:ilvl="4" w:tentative="1">
      <w:start w:val="1"/>
      <w:numFmt w:val="lowerLetter"/>
      <w:lvlText w:val="%5)"/>
      <w:lvlJc w:val="left"/>
      <w:pPr>
        <w:ind w:left="2666" w:hanging="420"/>
      </w:pPr>
    </w:lvl>
    <w:lvl w:ilvl="5" w:tentative="1">
      <w:start w:val="1"/>
      <w:numFmt w:val="lowerRoman"/>
      <w:lvlText w:val="%6."/>
      <w:lvlJc w:val="right"/>
      <w:pPr>
        <w:ind w:left="3086" w:hanging="420"/>
      </w:pPr>
    </w:lvl>
    <w:lvl w:ilvl="6" w:tentative="1">
      <w:start w:val="1"/>
      <w:numFmt w:val="decimal"/>
      <w:lvlText w:val="%7."/>
      <w:lvlJc w:val="left"/>
      <w:pPr>
        <w:ind w:left="3506" w:hanging="420"/>
      </w:pPr>
    </w:lvl>
    <w:lvl w:ilvl="7" w:tentative="1">
      <w:start w:val="1"/>
      <w:numFmt w:val="lowerLetter"/>
      <w:lvlText w:val="%8)"/>
      <w:lvlJc w:val="left"/>
      <w:pPr>
        <w:ind w:left="3926" w:hanging="420"/>
      </w:pPr>
    </w:lvl>
    <w:lvl w:ilvl="8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77FE16FF"/>
    <w:multiLevelType w:val="multilevel"/>
    <w:tmpl w:val="77FE16FF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76B7"/>
    <w:rsid w:val="00010832"/>
    <w:rsid w:val="00032AC3"/>
    <w:rsid w:val="00060AE4"/>
    <w:rsid w:val="00083A1E"/>
    <w:rsid w:val="000F4331"/>
    <w:rsid w:val="00106509"/>
    <w:rsid w:val="00125794"/>
    <w:rsid w:val="001302EF"/>
    <w:rsid w:val="00173167"/>
    <w:rsid w:val="001B6352"/>
    <w:rsid w:val="001C6D15"/>
    <w:rsid w:val="001F35C1"/>
    <w:rsid w:val="0021010E"/>
    <w:rsid w:val="0021233D"/>
    <w:rsid w:val="00226E6B"/>
    <w:rsid w:val="0024228C"/>
    <w:rsid w:val="00256A52"/>
    <w:rsid w:val="002634CA"/>
    <w:rsid w:val="002A721F"/>
    <w:rsid w:val="002F40EC"/>
    <w:rsid w:val="0038487B"/>
    <w:rsid w:val="003B6EF3"/>
    <w:rsid w:val="003E26EB"/>
    <w:rsid w:val="003F4823"/>
    <w:rsid w:val="0041481A"/>
    <w:rsid w:val="004631BA"/>
    <w:rsid w:val="00467241"/>
    <w:rsid w:val="00486D11"/>
    <w:rsid w:val="004A4098"/>
    <w:rsid w:val="004C38AE"/>
    <w:rsid w:val="004D5CAE"/>
    <w:rsid w:val="004E4C9E"/>
    <w:rsid w:val="005214BF"/>
    <w:rsid w:val="00543DC2"/>
    <w:rsid w:val="00575561"/>
    <w:rsid w:val="00576D20"/>
    <w:rsid w:val="005831E4"/>
    <w:rsid w:val="005A14AB"/>
    <w:rsid w:val="005B1774"/>
    <w:rsid w:val="005C5C02"/>
    <w:rsid w:val="005D6697"/>
    <w:rsid w:val="005D7D8B"/>
    <w:rsid w:val="00623B2F"/>
    <w:rsid w:val="00666EE6"/>
    <w:rsid w:val="00667FF2"/>
    <w:rsid w:val="00671957"/>
    <w:rsid w:val="00692A60"/>
    <w:rsid w:val="006B6C3A"/>
    <w:rsid w:val="006C345F"/>
    <w:rsid w:val="0071486A"/>
    <w:rsid w:val="00727111"/>
    <w:rsid w:val="00733EB0"/>
    <w:rsid w:val="00750A4D"/>
    <w:rsid w:val="00772F15"/>
    <w:rsid w:val="007814E9"/>
    <w:rsid w:val="007A53C9"/>
    <w:rsid w:val="007C0CE9"/>
    <w:rsid w:val="007D2DA4"/>
    <w:rsid w:val="007F1209"/>
    <w:rsid w:val="0080323E"/>
    <w:rsid w:val="008107ED"/>
    <w:rsid w:val="0082709A"/>
    <w:rsid w:val="00864BB1"/>
    <w:rsid w:val="00865000"/>
    <w:rsid w:val="00887AA8"/>
    <w:rsid w:val="008A5994"/>
    <w:rsid w:val="008E72E1"/>
    <w:rsid w:val="00915037"/>
    <w:rsid w:val="009444A0"/>
    <w:rsid w:val="00953508"/>
    <w:rsid w:val="00964DED"/>
    <w:rsid w:val="00977839"/>
    <w:rsid w:val="0098500F"/>
    <w:rsid w:val="009A53E0"/>
    <w:rsid w:val="009C0E42"/>
    <w:rsid w:val="009E0A16"/>
    <w:rsid w:val="009F2991"/>
    <w:rsid w:val="00A03053"/>
    <w:rsid w:val="00A12D37"/>
    <w:rsid w:val="00A267D9"/>
    <w:rsid w:val="00A62D86"/>
    <w:rsid w:val="00AB37EC"/>
    <w:rsid w:val="00AB418C"/>
    <w:rsid w:val="00AC3573"/>
    <w:rsid w:val="00AC49D0"/>
    <w:rsid w:val="00AD0824"/>
    <w:rsid w:val="00AF61E6"/>
    <w:rsid w:val="00B25B5B"/>
    <w:rsid w:val="00B3033E"/>
    <w:rsid w:val="00B6432C"/>
    <w:rsid w:val="00B746BC"/>
    <w:rsid w:val="00BA4B98"/>
    <w:rsid w:val="00BB598C"/>
    <w:rsid w:val="00BC4B96"/>
    <w:rsid w:val="00C23AF0"/>
    <w:rsid w:val="00C42B89"/>
    <w:rsid w:val="00C47726"/>
    <w:rsid w:val="00CE642E"/>
    <w:rsid w:val="00D009FA"/>
    <w:rsid w:val="00D05427"/>
    <w:rsid w:val="00D1623D"/>
    <w:rsid w:val="00DC0575"/>
    <w:rsid w:val="00E03B81"/>
    <w:rsid w:val="00E04DCB"/>
    <w:rsid w:val="00E13822"/>
    <w:rsid w:val="00E2629C"/>
    <w:rsid w:val="00E3394E"/>
    <w:rsid w:val="00E828D4"/>
    <w:rsid w:val="00EA1469"/>
    <w:rsid w:val="00EA389B"/>
    <w:rsid w:val="00ED6E48"/>
    <w:rsid w:val="00F1123A"/>
    <w:rsid w:val="00F226A1"/>
    <w:rsid w:val="00F472F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242A9"/>
  <w15:docId w15:val="{92D182EF-9D3E-4631-98C7-C6EC0A8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A12D3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A4098"/>
    <w:pPr>
      <w:ind w:firstLineChars="200" w:firstLine="420"/>
    </w:pPr>
  </w:style>
  <w:style w:type="table" w:styleId="aa">
    <w:name w:val="Table Grid"/>
    <w:basedOn w:val="a1"/>
    <w:uiPriority w:val="39"/>
    <w:rsid w:val="00060A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yongqing@mengni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70</cp:revision>
  <dcterms:created xsi:type="dcterms:W3CDTF">2017-11-28T06:37:00Z</dcterms:created>
  <dcterms:modified xsi:type="dcterms:W3CDTF">2023-03-10T09:14:00Z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