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E230D9"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防雷检测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BE5037">
        <w:rPr>
          <w:rFonts w:ascii="宋体" w:hAnsi="宋体" w:cs="宋体" w:hint="eastAsia"/>
          <w:b/>
          <w:bCs/>
          <w:kern w:val="0"/>
          <w:sz w:val="36"/>
          <w:szCs w:val="36"/>
        </w:rPr>
        <w:t>（第</w:t>
      </w:r>
      <w:r w:rsidR="00D16C91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BE5037">
        <w:rPr>
          <w:rFonts w:ascii="宋体" w:hAnsi="宋体" w:cs="宋体" w:hint="eastAsia"/>
          <w:b/>
          <w:bCs/>
          <w:kern w:val="0"/>
          <w:sz w:val="36"/>
          <w:szCs w:val="36"/>
        </w:rPr>
        <w:t>次）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E230D9">
        <w:rPr>
          <w:rFonts w:ascii="仿宋_GB2312" w:eastAsia="仿宋_GB2312" w:hAnsi="宋体" w:hint="eastAsia"/>
          <w:sz w:val="28"/>
          <w:szCs w:val="28"/>
          <w:u w:val="single"/>
        </w:rPr>
        <w:t>防雷检测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MNCGJH-20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230224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0024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F5C24">
        <w:rPr>
          <w:rFonts w:ascii="仿宋_GB2312" w:eastAsia="仿宋_GB2312" w:hAnsi="宋体"/>
          <w:sz w:val="28"/>
          <w:szCs w:val="28"/>
        </w:rPr>
        <w:t>天津工厂</w:t>
      </w:r>
      <w:r w:rsidR="00E230D9">
        <w:rPr>
          <w:rFonts w:ascii="仿宋_GB2312" w:eastAsia="仿宋_GB2312" w:hAnsi="宋体" w:hint="eastAsia"/>
          <w:sz w:val="28"/>
          <w:szCs w:val="28"/>
        </w:rPr>
        <w:t>防雷</w:t>
      </w:r>
      <w:r w:rsidR="00E230D9">
        <w:rPr>
          <w:rFonts w:ascii="仿宋_GB2312" w:eastAsia="仿宋_GB2312" w:hAnsi="宋体"/>
          <w:sz w:val="28"/>
          <w:szCs w:val="28"/>
        </w:rPr>
        <w:t>检测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11BA1" w:rsidRDefault="00E230D9" w:rsidP="00E230D9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E230D9">
        <w:rPr>
          <w:rFonts w:ascii="仿宋_GB2312" w:eastAsia="仿宋_GB2312" w:hAnsi="宋体" w:hint="eastAsia"/>
          <w:sz w:val="28"/>
          <w:szCs w:val="28"/>
        </w:rPr>
        <w:t xml:space="preserve">依据《中华人民共和国防雷减灾管理办法》第十九条　</w:t>
      </w:r>
      <w:r>
        <w:rPr>
          <w:rFonts w:ascii="仿宋_GB2312" w:eastAsia="仿宋_GB2312" w:hAnsi="宋体" w:hint="eastAsia"/>
          <w:sz w:val="28"/>
          <w:szCs w:val="28"/>
        </w:rPr>
        <w:t>投入使用后的防雷装置实行定期检测制度。防雷装置应当每年检测一次，</w:t>
      </w:r>
      <w:r w:rsidR="00B63BCE" w:rsidRPr="0086129E">
        <w:rPr>
          <w:rFonts w:ascii="仿宋_GB2312" w:eastAsia="仿宋_GB2312" w:hAnsi="宋体" w:hint="eastAsia"/>
          <w:sz w:val="28"/>
          <w:szCs w:val="28"/>
        </w:rPr>
        <w:t>特进行采招。</w:t>
      </w:r>
      <w:r w:rsidR="001542E6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 w:rsidR="00B63BCE"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="00B63BCE" w:rsidRPr="0086129E"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" w:eastAsia="仿宋" w:hAnsi="仿宋" w:hint="eastAsia"/>
          <w:sz w:val="32"/>
        </w:rPr>
        <w:t xml:space="preserve">   </w:t>
      </w:r>
      <w:r w:rsidR="00F439C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="00002DED" w:rsidRPr="0061243C">
        <w:rPr>
          <w:rFonts w:ascii="仿宋" w:eastAsia="仿宋" w:hAnsi="仿宋" w:cs="仿宋" w:hint="eastAsia"/>
          <w:sz w:val="28"/>
          <w:szCs w:val="28"/>
        </w:rPr>
        <w:t>具有雷电防护装置检测甲级资质、具有</w:t>
      </w:r>
      <w:r w:rsidR="008C4460">
        <w:rPr>
          <w:rFonts w:ascii="仿宋" w:eastAsia="仿宋" w:hAnsi="仿宋" w:cs="仿宋" w:hint="eastAsia"/>
          <w:sz w:val="28"/>
          <w:szCs w:val="28"/>
        </w:rPr>
        <w:t>检验检测机构资质认定证书（CMA</w:t>
      </w:r>
      <w:r w:rsidR="008C4460">
        <w:rPr>
          <w:rFonts w:ascii="仿宋" w:eastAsia="仿宋" w:hAnsi="仿宋" w:cs="仿宋"/>
          <w:sz w:val="28"/>
          <w:szCs w:val="28"/>
        </w:rPr>
        <w:t>）</w:t>
      </w:r>
      <w:r w:rsidR="00002DED" w:rsidRPr="0061243C">
        <w:rPr>
          <w:rFonts w:ascii="仿宋" w:eastAsia="仿宋" w:hAnsi="仿宋" w:cs="仿宋" w:hint="eastAsia"/>
          <w:sz w:val="28"/>
          <w:szCs w:val="28"/>
        </w:rPr>
        <w:t>、取得ISO9001、ISO14001、ISO45001体系认证证书，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2、投标人须具有近两年至少一个成功的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C61155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61155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3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5</w:t>
      </w:r>
      <w:bookmarkStart w:id="0" w:name="_GoBack"/>
      <w:bookmarkEnd w:id="0"/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C61155">
        <w:rPr>
          <w:rFonts w:ascii="仿宋_GB2312" w:eastAsia="仿宋_GB2312" w:hAnsi="宋体" w:cs="仿宋" w:hint="eastAsia"/>
          <w:sz w:val="30"/>
          <w:szCs w:val="30"/>
        </w:rPr>
        <w:t>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BE5037">
        <w:rPr>
          <w:rFonts w:ascii="仿宋_GB2312" w:eastAsia="仿宋_GB2312" w:hAnsi="宋体" w:cs="仿宋" w:hint="eastAsia"/>
          <w:sz w:val="30"/>
          <w:szCs w:val="30"/>
        </w:rPr>
        <w:t>7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22" w:rsidRDefault="006D2A22" w:rsidP="00B63BCE">
      <w:r>
        <w:separator/>
      </w:r>
    </w:p>
  </w:endnote>
  <w:endnote w:type="continuationSeparator" w:id="0">
    <w:p w:rsidR="006D2A22" w:rsidRDefault="006D2A22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22" w:rsidRDefault="006D2A22" w:rsidP="00B63BCE">
      <w:r>
        <w:separator/>
      </w:r>
    </w:p>
  </w:footnote>
  <w:footnote w:type="continuationSeparator" w:id="0">
    <w:p w:rsidR="006D2A22" w:rsidRDefault="006D2A22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C736B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70A50"/>
    <w:rsid w:val="002F5C24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6C3A"/>
    <w:rsid w:val="006C345F"/>
    <w:rsid w:val="006D2A22"/>
    <w:rsid w:val="00727111"/>
    <w:rsid w:val="007343C4"/>
    <w:rsid w:val="00765095"/>
    <w:rsid w:val="007E04BB"/>
    <w:rsid w:val="007F1209"/>
    <w:rsid w:val="0080323E"/>
    <w:rsid w:val="00804939"/>
    <w:rsid w:val="008107ED"/>
    <w:rsid w:val="0082709A"/>
    <w:rsid w:val="0086129E"/>
    <w:rsid w:val="00862205"/>
    <w:rsid w:val="008C4460"/>
    <w:rsid w:val="008C4AEC"/>
    <w:rsid w:val="00964DED"/>
    <w:rsid w:val="0098500F"/>
    <w:rsid w:val="009A53E0"/>
    <w:rsid w:val="009B5BAF"/>
    <w:rsid w:val="009C0E42"/>
    <w:rsid w:val="009E0A16"/>
    <w:rsid w:val="00A03053"/>
    <w:rsid w:val="00A25761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A1469"/>
    <w:rsid w:val="00EA389B"/>
    <w:rsid w:val="00ED6E48"/>
    <w:rsid w:val="00EE60B4"/>
    <w:rsid w:val="00F1123A"/>
    <w:rsid w:val="00F439C5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41C89-8D28-4E2F-BD69-8B07915A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38</cp:revision>
  <cp:lastPrinted>2022-08-21T01:15:00Z</cp:lastPrinted>
  <dcterms:created xsi:type="dcterms:W3CDTF">2017-11-28T14:37:00Z</dcterms:created>
  <dcterms:modified xsi:type="dcterms:W3CDTF">2023-03-12T02:54:00Z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