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5A14AB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 w:rsidR="008E72E1" w:rsidRPr="008E72E1">
        <w:rPr>
          <w:rFonts w:ascii="宋体" w:hAnsi="宋体" w:cs="宋体" w:hint="eastAsia"/>
          <w:bCs/>
          <w:kern w:val="0"/>
          <w:sz w:val="32"/>
          <w:szCs w:val="36"/>
          <w:u w:val="single"/>
        </w:rPr>
        <w:t>高耗能变压器改造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21233D" w:rsidRPr="0021233D" w:rsidRDefault="0021233D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</w:t>
      </w:r>
      <w:r w:rsidR="005A14AB">
        <w:rPr>
          <w:rFonts w:ascii="仿宋_GB2312" w:eastAsia="仿宋_GB2312" w:hAnsi="宋体" w:hint="eastAsia"/>
          <w:sz w:val="28"/>
          <w:szCs w:val="28"/>
        </w:rPr>
        <w:t>特高新乳制品</w:t>
      </w:r>
      <w:r>
        <w:rPr>
          <w:rFonts w:ascii="仿宋_GB2312" w:eastAsia="仿宋_GB2312" w:hAnsi="宋体" w:hint="eastAsia"/>
          <w:sz w:val="28"/>
          <w:szCs w:val="28"/>
        </w:rPr>
        <w:t>有限公司</w:t>
      </w:r>
      <w:r w:rsidR="00C47726">
        <w:rPr>
          <w:rFonts w:ascii="仿宋_GB2312" w:eastAsia="仿宋_GB2312" w:hAnsi="宋体" w:hint="eastAsia"/>
          <w:sz w:val="28"/>
          <w:szCs w:val="28"/>
        </w:rPr>
        <w:t>属内蒙古蒙牛乳业（集团）股份有限公司全资子公司就</w:t>
      </w:r>
      <w:r w:rsidR="005A14AB">
        <w:rPr>
          <w:rFonts w:ascii="仿宋_GB2312" w:eastAsia="仿宋_GB2312" w:hAnsi="宋体" w:hint="eastAsia"/>
          <w:sz w:val="28"/>
          <w:szCs w:val="28"/>
        </w:rPr>
        <w:t>和林工厂</w:t>
      </w:r>
      <w:r w:rsidR="008E72E1" w:rsidRPr="008E72E1">
        <w:rPr>
          <w:rFonts w:ascii="仿宋_GB2312" w:eastAsia="仿宋_GB2312" w:hAnsi="宋体" w:hint="eastAsia"/>
          <w:sz w:val="28"/>
          <w:szCs w:val="28"/>
          <w:u w:val="single"/>
        </w:rPr>
        <w:t>高耗能变压器改造</w:t>
      </w:r>
      <w:r w:rsidR="00010832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8E72E1" w:rsidRPr="00864BB1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F416F9" w:rsidRPr="00F416F9">
        <w:rPr>
          <w:rFonts w:ascii="仿宋_GB2312" w:eastAsia="仿宋_GB2312" w:hAnsi="宋体"/>
          <w:sz w:val="28"/>
          <w:szCs w:val="28"/>
        </w:rPr>
        <w:t>MNCGJH-20230327-0081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二、项目名称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8E72E1" w:rsidRPr="008E72E1">
        <w:rPr>
          <w:rFonts w:ascii="仿宋_GB2312" w:eastAsia="仿宋_GB2312" w:hAnsi="宋体" w:hint="eastAsia"/>
          <w:color w:val="000000" w:themeColor="text1"/>
          <w:sz w:val="28"/>
          <w:szCs w:val="28"/>
        </w:rPr>
        <w:t>高耗能变压器改造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EC352A" w:rsidRDefault="00EC352A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EC352A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内蒙古特高新乳制品有限公司，原两台变压器性能下降不能满足现有生产需求，需购置更换两台SCB13-1250/10变压器（所需变压器绕组为铜线且变压器符合国标标准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Pr="00EC352A">
        <w:rPr>
          <w:rFonts w:ascii="仿宋_GB2312" w:eastAsia="仿宋_GB2312" w:hAnsi="宋体" w:hint="eastAsia"/>
          <w:color w:val="000000" w:themeColor="text1"/>
          <w:sz w:val="28"/>
          <w:szCs w:val="28"/>
        </w:rPr>
        <w:t>变压器均为国内知名品牌如下：济南西电变压器、沈阳中变变压器、天津祥源安变压器、山东鲁能变压器，新疆特变变压器</w:t>
      </w:r>
      <w:r w:rsidR="00826BC7">
        <w:rPr>
          <w:rFonts w:ascii="仿宋_GB2312" w:eastAsia="仿宋_GB2312" w:hAnsi="宋体" w:hint="eastAsia"/>
          <w:color w:val="000000" w:themeColor="text1"/>
          <w:sz w:val="28"/>
          <w:szCs w:val="28"/>
        </w:rPr>
        <w:t>等</w:t>
      </w:r>
      <w:r w:rsidRPr="00EC352A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256A52" w:rsidRPr="00010832" w:rsidRDefault="00F472F1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报名企业需具备</w:t>
      </w:r>
      <w:r w:rsidR="00256A5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</w:p>
    <w:p w:rsidR="00256A52" w:rsidRPr="00A12D37" w:rsidRDefault="0071486A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年检合格的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企业营业执照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，税务登记证</w:t>
      </w:r>
      <w:r w:rsidR="0001083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织机构代码证</w:t>
      </w:r>
      <w:r w:rsidR="001302EF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，有效的开户许可证</w:t>
      </w:r>
      <w:r w:rsidR="00E04DCB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A12D37" w:rsidRDefault="00A12D37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供应商具备呼和浩特市入围企业资质；</w:t>
      </w:r>
    </w:p>
    <w:p w:rsidR="00A12D37" w:rsidRDefault="00E3394E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供应商</w:t>
      </w:r>
      <w:r w:rsid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具备电器安装及销售资质；</w:t>
      </w:r>
    </w:p>
    <w:p w:rsidR="00256A52" w:rsidRPr="00A12D37" w:rsidRDefault="00977839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服务人员具备特种作业资格证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256A52" w:rsidRPr="00A12D37" w:rsidRDefault="00A12D37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5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.相关同行业工作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 w:rsidR="001302EF" w:rsidRPr="00A12D37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1302EF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业绩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1486A" w:rsidRPr="00A12D37" w:rsidRDefault="00A12D37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6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.近</w:t>
      </w:r>
      <w:r w:rsidR="001302EF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两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年</w:t>
      </w:r>
      <w:r w:rsidR="003B6EF3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财务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报表及人员社保证明</w:t>
      </w:r>
      <w:r w:rsidR="001C6D15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EB4E2F" w:rsidRDefault="00A12D37" w:rsidP="00EB4E2F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lastRenderedPageBreak/>
        <w:t>7</w:t>
      </w:r>
      <w:r w:rsidR="001302EF" w:rsidRPr="00A12D37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="0071486A" w:rsidRPr="00A12D37">
        <w:rPr>
          <w:rFonts w:ascii="仿宋_GB2312" w:eastAsia="仿宋_GB2312" w:hAnsi="宋体"/>
          <w:color w:val="000000" w:themeColor="text1"/>
          <w:sz w:val="28"/>
          <w:szCs w:val="28"/>
        </w:rPr>
        <w:t>法人授权委托书及法定代表人证明书</w:t>
      </w:r>
      <w:r w:rsidR="0071486A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E04DCB" w:rsidRDefault="00E04DCB" w:rsidP="00E04DCB">
      <w:pPr>
        <w:ind w:rightChars="40" w:right="84" w:firstLineChars="202" w:firstLine="568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E04DCB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五、技术要求：</w:t>
      </w:r>
    </w:p>
    <w:p w:rsidR="00226E6B" w:rsidRPr="005D7D8B" w:rsidRDefault="00226E6B" w:rsidP="00226E6B">
      <w:pPr>
        <w:spacing w:line="400" w:lineRule="exact"/>
        <w:rPr>
          <w:rFonts w:asciiTheme="minorEastAsia" w:eastAsiaTheme="minorEastAsia" w:hAnsiTheme="minorEastAsia"/>
          <w:bCs/>
          <w:color w:val="000000"/>
          <w:sz w:val="24"/>
          <w:szCs w:val="21"/>
        </w:rPr>
      </w:pPr>
      <w:r w:rsidRPr="005D7D8B">
        <w:rPr>
          <w:rFonts w:asciiTheme="minorEastAsia" w:eastAsiaTheme="minorEastAsia" w:hAnsiTheme="minorEastAsia" w:hint="eastAsia"/>
          <w:bCs/>
          <w:color w:val="000000"/>
          <w:sz w:val="24"/>
          <w:szCs w:val="21"/>
        </w:rPr>
        <w:t>1、质量要求：</w:t>
      </w:r>
      <w:r w:rsidRPr="00F416F9">
        <w:rPr>
          <w:rFonts w:asciiTheme="minorEastAsia" w:eastAsiaTheme="minorEastAsia" w:hAnsiTheme="minorEastAsia" w:hint="eastAsia"/>
          <w:bCs/>
          <w:color w:val="000000"/>
          <w:sz w:val="24"/>
          <w:szCs w:val="21"/>
          <w:u w:val="single"/>
        </w:rPr>
        <w:t>＿</w:t>
      </w:r>
      <w:r w:rsidR="00F416F9" w:rsidRPr="00F416F9">
        <w:rPr>
          <w:rFonts w:asciiTheme="minorEastAsia" w:eastAsiaTheme="minorEastAsia" w:hAnsiTheme="minorEastAsia"/>
          <w:bCs/>
          <w:color w:val="000000"/>
          <w:sz w:val="24"/>
          <w:szCs w:val="21"/>
          <w:u w:val="single"/>
        </w:rPr>
        <w:t>a</w:t>
      </w:r>
      <w:r w:rsidR="00F416F9">
        <w:rPr>
          <w:rFonts w:asciiTheme="minorEastAsia" w:eastAsiaTheme="minorEastAsia" w:hAnsiTheme="minorEastAsia" w:hint="eastAsia"/>
          <w:bCs/>
          <w:color w:val="000000"/>
          <w:sz w:val="24"/>
          <w:szCs w:val="21"/>
          <w:u w:val="single"/>
        </w:rPr>
        <w:t>、</w:t>
      </w:r>
      <w:r w:rsidR="00F416F9" w:rsidRPr="00F416F9">
        <w:rPr>
          <w:rFonts w:asciiTheme="minorEastAsia" w:eastAsiaTheme="minorEastAsia" w:hAnsiTheme="minorEastAsia"/>
          <w:bCs/>
          <w:color w:val="000000"/>
          <w:sz w:val="24"/>
          <w:szCs w:val="21"/>
          <w:u w:val="single"/>
        </w:rPr>
        <w:t xml:space="preserve"> b </w:t>
      </w:r>
      <w:r w:rsidR="00F416F9">
        <w:rPr>
          <w:rFonts w:asciiTheme="minorEastAsia" w:eastAsiaTheme="minorEastAsia" w:hAnsiTheme="minorEastAsia" w:hint="eastAsia"/>
          <w:bCs/>
          <w:color w:val="000000"/>
          <w:sz w:val="24"/>
          <w:szCs w:val="21"/>
          <w:u w:val="single"/>
        </w:rPr>
        <w:t>、</w:t>
      </w:r>
      <w:r w:rsidR="00F416F9" w:rsidRPr="00F416F9">
        <w:rPr>
          <w:rFonts w:asciiTheme="minorEastAsia" w:eastAsiaTheme="minorEastAsia" w:hAnsiTheme="minorEastAsia"/>
          <w:bCs/>
          <w:color w:val="000000"/>
          <w:sz w:val="24"/>
          <w:szCs w:val="21"/>
          <w:u w:val="single"/>
        </w:rPr>
        <w:t>c</w:t>
      </w:r>
      <w:r w:rsidRPr="00F416F9">
        <w:rPr>
          <w:rFonts w:asciiTheme="minorEastAsia" w:eastAsiaTheme="minorEastAsia" w:hAnsiTheme="minorEastAsia" w:hint="eastAsia"/>
          <w:bCs/>
          <w:color w:val="000000"/>
          <w:sz w:val="24"/>
          <w:szCs w:val="21"/>
          <w:u w:val="single"/>
        </w:rPr>
        <w:t>＿</w:t>
      </w:r>
      <w:r w:rsidRPr="005D7D8B">
        <w:rPr>
          <w:rFonts w:asciiTheme="minorEastAsia" w:eastAsiaTheme="minorEastAsia" w:hAnsiTheme="minorEastAsia" w:hint="eastAsia"/>
          <w:bCs/>
          <w:color w:val="000000"/>
          <w:sz w:val="24"/>
          <w:szCs w:val="21"/>
        </w:rPr>
        <w:t>＿＿＿</w:t>
      </w:r>
    </w:p>
    <w:p w:rsidR="00226E6B" w:rsidRPr="005D7D8B" w:rsidRDefault="00226E6B" w:rsidP="00B229FB">
      <w:pPr>
        <w:spacing w:line="400" w:lineRule="exact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  <w:szCs w:val="21"/>
        </w:rPr>
      </w:pPr>
      <w:r w:rsidRPr="005D7D8B">
        <w:rPr>
          <w:rFonts w:asciiTheme="minorEastAsia" w:eastAsiaTheme="minorEastAsia" w:hAnsiTheme="minorEastAsia" w:hint="eastAsia"/>
          <w:bCs/>
          <w:color w:val="000000"/>
          <w:sz w:val="24"/>
          <w:szCs w:val="21"/>
        </w:rPr>
        <w:t xml:space="preserve">a.国家标准b.行业标准c.甲方要求的标准 </w:t>
      </w:r>
    </w:p>
    <w:p w:rsidR="00226E6B" w:rsidRPr="005D7D8B" w:rsidRDefault="00226E6B" w:rsidP="00226E6B">
      <w:pPr>
        <w:spacing w:line="400" w:lineRule="exact"/>
        <w:rPr>
          <w:rFonts w:asciiTheme="minorEastAsia" w:eastAsiaTheme="minorEastAsia" w:hAnsiTheme="minorEastAsia"/>
          <w:bCs/>
          <w:color w:val="000000"/>
          <w:sz w:val="24"/>
          <w:szCs w:val="21"/>
        </w:rPr>
      </w:pPr>
      <w:r w:rsidRPr="005D7D8B">
        <w:rPr>
          <w:rFonts w:asciiTheme="minorEastAsia" w:eastAsiaTheme="minorEastAsia" w:hAnsiTheme="minorEastAsia" w:hint="eastAsia"/>
          <w:bCs/>
          <w:color w:val="000000"/>
          <w:sz w:val="24"/>
          <w:szCs w:val="21"/>
        </w:rPr>
        <w:t>要求：1、符合标的中要求，设备正常运行后进行验收</w:t>
      </w:r>
    </w:p>
    <w:p w:rsidR="00226E6B" w:rsidRPr="005D7D8B" w:rsidRDefault="00226E6B" w:rsidP="00226E6B">
      <w:pPr>
        <w:spacing w:line="400" w:lineRule="exact"/>
        <w:ind w:firstLineChars="300" w:firstLine="720"/>
        <w:rPr>
          <w:rFonts w:asciiTheme="minorEastAsia" w:eastAsiaTheme="minorEastAsia" w:hAnsiTheme="minorEastAsia"/>
          <w:bCs/>
          <w:color w:val="000000"/>
          <w:sz w:val="24"/>
          <w:szCs w:val="21"/>
        </w:rPr>
      </w:pPr>
      <w:r w:rsidRPr="005D7D8B">
        <w:rPr>
          <w:rFonts w:asciiTheme="minorEastAsia" w:eastAsiaTheme="minorEastAsia" w:hAnsiTheme="minorEastAsia" w:hint="eastAsia"/>
          <w:bCs/>
          <w:color w:val="000000"/>
          <w:sz w:val="24"/>
          <w:szCs w:val="21"/>
        </w:rPr>
        <w:t>2、设备安装前提供打压试验报告，到货3-4天内需要安装完成</w:t>
      </w:r>
    </w:p>
    <w:p w:rsidR="00226E6B" w:rsidRPr="005D7D8B" w:rsidRDefault="00226E6B" w:rsidP="00226E6B">
      <w:pPr>
        <w:spacing w:line="400" w:lineRule="exact"/>
        <w:ind w:firstLineChars="300" w:firstLine="720"/>
        <w:rPr>
          <w:rFonts w:asciiTheme="minorEastAsia" w:eastAsiaTheme="minorEastAsia" w:hAnsiTheme="minorEastAsia"/>
          <w:bCs/>
          <w:color w:val="000000"/>
          <w:sz w:val="24"/>
          <w:szCs w:val="21"/>
        </w:rPr>
      </w:pPr>
      <w:r w:rsidRPr="005D7D8B">
        <w:rPr>
          <w:rFonts w:asciiTheme="minorEastAsia" w:eastAsiaTheme="minorEastAsia" w:hAnsiTheme="minorEastAsia" w:hint="eastAsia"/>
          <w:bCs/>
          <w:color w:val="000000"/>
          <w:sz w:val="24"/>
          <w:szCs w:val="21"/>
        </w:rPr>
        <w:t>3、符合如下表1、表2、表3中技术参数要求：</w:t>
      </w:r>
    </w:p>
    <w:p w:rsidR="00226E6B" w:rsidRPr="001E34CE" w:rsidRDefault="00226E6B" w:rsidP="00226E6B">
      <w:pPr>
        <w:spacing w:line="400" w:lineRule="exact"/>
        <w:jc w:val="center"/>
        <w:rPr>
          <w:rFonts w:asciiTheme="minorEastAsia" w:eastAsiaTheme="minorEastAsia" w:hAnsiTheme="minorEastAsia"/>
          <w:bCs/>
          <w:color w:val="000000"/>
          <w:sz w:val="22"/>
          <w:szCs w:val="21"/>
        </w:rPr>
      </w:pPr>
      <w:r w:rsidRPr="001E34CE">
        <w:rPr>
          <w:rFonts w:asciiTheme="minorEastAsia" w:eastAsiaTheme="minorEastAsia" w:hAnsiTheme="minorEastAsia" w:hint="eastAsia"/>
          <w:bCs/>
          <w:color w:val="000000"/>
          <w:sz w:val="22"/>
          <w:szCs w:val="21"/>
        </w:rPr>
        <w:t>表1产品</w:t>
      </w:r>
      <w:r w:rsidRPr="001E34CE">
        <w:rPr>
          <w:rFonts w:asciiTheme="minorEastAsia" w:eastAsiaTheme="minorEastAsia" w:hAnsiTheme="minorEastAsia"/>
          <w:bCs/>
          <w:color w:val="000000"/>
          <w:sz w:val="22"/>
          <w:szCs w:val="21"/>
        </w:rPr>
        <w:t>技术参数特性表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2457"/>
        <w:gridCol w:w="1229"/>
        <w:gridCol w:w="2153"/>
        <w:gridCol w:w="256"/>
        <w:gridCol w:w="1597"/>
      </w:tblGrid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1E34CE" w:rsidRDefault="00226E6B" w:rsidP="00226E6B">
            <w:pPr>
              <w:topLinePunct/>
              <w:snapToGrid w:val="0"/>
              <w:spacing w:before="60" w:after="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1E34CE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2457" w:type="dxa"/>
            <w:vAlign w:val="center"/>
          </w:tcPr>
          <w:p w:rsidR="00226E6B" w:rsidRPr="001E34CE" w:rsidRDefault="00226E6B" w:rsidP="00226E6B">
            <w:pPr>
              <w:topLinePunct/>
              <w:snapToGrid w:val="0"/>
              <w:spacing w:before="60" w:after="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1E34CE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名　　称</w:t>
            </w:r>
          </w:p>
        </w:tc>
        <w:tc>
          <w:tcPr>
            <w:tcW w:w="1229" w:type="dxa"/>
            <w:vAlign w:val="center"/>
          </w:tcPr>
          <w:p w:rsidR="00226E6B" w:rsidRPr="001E34CE" w:rsidRDefault="00226E6B" w:rsidP="00226E6B">
            <w:pPr>
              <w:topLinePunct/>
              <w:snapToGrid w:val="0"/>
              <w:spacing w:before="60" w:after="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1E34CE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单位</w:t>
            </w:r>
          </w:p>
        </w:tc>
        <w:tc>
          <w:tcPr>
            <w:tcW w:w="2409" w:type="dxa"/>
            <w:gridSpan w:val="2"/>
          </w:tcPr>
          <w:p w:rsidR="00226E6B" w:rsidRPr="001E34CE" w:rsidRDefault="00226E6B" w:rsidP="00226E6B">
            <w:pPr>
              <w:topLinePunct/>
              <w:snapToGrid w:val="0"/>
              <w:spacing w:before="60" w:after="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1E34CE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标准参数值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60" w:after="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1E34CE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投标人保证值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一</w:t>
            </w:r>
          </w:p>
        </w:tc>
        <w:tc>
          <w:tcPr>
            <w:tcW w:w="6095" w:type="dxa"/>
            <w:gridSpan w:val="4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额定值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变压器型号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SCB13-1250/10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SCB13-1250/10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铁心材质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冷轧取向硅钢片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冷轧取向硅钢片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3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线圈结构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环氧浇注式（包封式）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环氧浇注式（包封式）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4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高压绕组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kV</w:t>
            </w: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10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10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5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低压绕组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kV</w:t>
            </w: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0.4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0.4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6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联结组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Dyn11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Dyn11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7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额定频率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Hz</w:t>
            </w: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50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50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8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额定容量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kVA</w:t>
            </w: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1250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1250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9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相数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3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3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10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调压方式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无励磁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无励磁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11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调压位置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高压侧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高压侧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12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调压范围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±2×2.5%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±2×2.5%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13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中性点接地方式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不接地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不接地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14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冷却方式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AN/AF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AF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15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磁通密度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T</w:t>
            </w: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（投标人提供）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1.61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16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绝缘耐热等级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F级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F级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17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局部放电水平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pC</w:t>
            </w: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≤10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≤10</w:t>
            </w:r>
          </w:p>
        </w:tc>
      </w:tr>
      <w:tr w:rsidR="00226E6B" w:rsidRPr="005D7D8B" w:rsidTr="00057C06">
        <w:trPr>
          <w:trHeight w:val="60"/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二</w:t>
            </w:r>
          </w:p>
        </w:tc>
        <w:tc>
          <w:tcPr>
            <w:tcW w:w="7692" w:type="dxa"/>
            <w:gridSpan w:val="5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绝缘水平</w:t>
            </w:r>
          </w:p>
        </w:tc>
      </w:tr>
      <w:tr w:rsidR="00226E6B" w:rsidRPr="005D7D8B" w:rsidTr="00057C06">
        <w:trPr>
          <w:trHeight w:val="60"/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高压绕组雷电全波冲击</w:t>
            </w:r>
          </w:p>
        </w:tc>
        <w:tc>
          <w:tcPr>
            <w:tcW w:w="1229" w:type="dxa"/>
            <w:vMerge w:val="restart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 xml:space="preserve"> Kv</w:t>
            </w: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75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75</w:t>
            </w:r>
          </w:p>
        </w:tc>
      </w:tr>
      <w:tr w:rsidR="00226E6B" w:rsidRPr="005D7D8B" w:rsidTr="00057C06">
        <w:trPr>
          <w:trHeight w:val="60"/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lastRenderedPageBreak/>
              <w:t>2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高压绕组雷电截波冲击电压（峰值）</w:t>
            </w:r>
          </w:p>
        </w:tc>
        <w:tc>
          <w:tcPr>
            <w:tcW w:w="1229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85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85</w:t>
            </w:r>
          </w:p>
        </w:tc>
      </w:tr>
      <w:tr w:rsidR="00226E6B" w:rsidRPr="005D7D8B" w:rsidTr="00057C06">
        <w:trPr>
          <w:trHeight w:val="60"/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lastRenderedPageBreak/>
              <w:t>3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高压绕组额定短时工频耐受电压</w:t>
            </w:r>
          </w:p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（有效值）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 xml:space="preserve"> Kv</w:t>
            </w:r>
          </w:p>
        </w:tc>
        <w:tc>
          <w:tcPr>
            <w:tcW w:w="2409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35</w:t>
            </w: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35</w:t>
            </w:r>
          </w:p>
        </w:tc>
      </w:tr>
      <w:tr w:rsidR="00226E6B" w:rsidRPr="005D7D8B" w:rsidTr="00057C06">
        <w:trPr>
          <w:trHeight w:val="60"/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4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低压绕组额定短时工频耐受电压</w:t>
            </w:r>
          </w:p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（有效值）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 xml:space="preserve"> Kv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5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5</w:t>
            </w:r>
          </w:p>
        </w:tc>
      </w:tr>
      <w:tr w:rsidR="00226E6B" w:rsidRPr="005D7D8B" w:rsidTr="00057C06">
        <w:trPr>
          <w:trHeight w:val="105"/>
          <w:jc w:val="center"/>
        </w:trPr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三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温升限值</w:t>
            </w:r>
          </w:p>
        </w:tc>
      </w:tr>
      <w:tr w:rsidR="00226E6B" w:rsidRPr="005D7D8B" w:rsidTr="00057C06">
        <w:trPr>
          <w:trHeight w:val="105"/>
          <w:jc w:val="center"/>
        </w:trPr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额定电流下的绕组平均温升（F）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K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100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100</w:t>
            </w:r>
          </w:p>
        </w:tc>
      </w:tr>
      <w:tr w:rsidR="00226E6B" w:rsidRPr="005D7D8B" w:rsidTr="00057C06">
        <w:trPr>
          <w:trHeight w:val="105"/>
          <w:jc w:val="center"/>
        </w:trPr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四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空载损耗</w:t>
            </w:r>
          </w:p>
        </w:tc>
      </w:tr>
      <w:tr w:rsidR="003970E1" w:rsidRPr="003970E1" w:rsidTr="00057C06">
        <w:trPr>
          <w:trHeight w:val="105"/>
          <w:jc w:val="center"/>
        </w:trPr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额定频率额定电压时空载损耗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KW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允许偏差+10%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6B" w:rsidRPr="003970E1" w:rsidRDefault="00CB52A7" w:rsidP="00226E6B">
            <w:pPr>
              <w:topLinePunct/>
              <w:snapToGrid w:val="0"/>
              <w:spacing w:before="80" w:after="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1"/>
              </w:rPr>
            </w:pPr>
            <w:r w:rsidRPr="003970E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1"/>
              </w:rPr>
              <w:t>1.65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五</w:t>
            </w:r>
          </w:p>
        </w:tc>
        <w:tc>
          <w:tcPr>
            <w:tcW w:w="7692" w:type="dxa"/>
            <w:gridSpan w:val="5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空载电流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100%额定电压时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%</w:t>
            </w:r>
          </w:p>
        </w:tc>
        <w:tc>
          <w:tcPr>
            <w:tcW w:w="2409" w:type="dxa"/>
            <w:gridSpan w:val="2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1.0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六</w:t>
            </w:r>
          </w:p>
        </w:tc>
        <w:tc>
          <w:tcPr>
            <w:tcW w:w="7692" w:type="dxa"/>
            <w:gridSpan w:val="5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负载损耗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主分接（120℃）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kW</w:t>
            </w:r>
          </w:p>
        </w:tc>
        <w:tc>
          <w:tcPr>
            <w:tcW w:w="2153" w:type="dxa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允许偏差+10%</w:t>
            </w:r>
          </w:p>
        </w:tc>
        <w:tc>
          <w:tcPr>
            <w:tcW w:w="1853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9.5</w:t>
            </w:r>
            <w:r w:rsidR="00CB52A7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9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七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噪声水平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dB</w:t>
            </w:r>
          </w:p>
        </w:tc>
        <w:tc>
          <w:tcPr>
            <w:tcW w:w="2153" w:type="dxa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≤6</w:t>
            </w: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6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八</w:t>
            </w:r>
          </w:p>
        </w:tc>
        <w:tc>
          <w:tcPr>
            <w:tcW w:w="7692" w:type="dxa"/>
            <w:gridSpan w:val="5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质量和尺寸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总质量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t</w:t>
            </w:r>
          </w:p>
        </w:tc>
        <w:tc>
          <w:tcPr>
            <w:tcW w:w="2153" w:type="dxa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（投标人提供）</w:t>
            </w:r>
          </w:p>
        </w:tc>
        <w:tc>
          <w:tcPr>
            <w:tcW w:w="1853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约1.7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九</w:t>
            </w:r>
          </w:p>
        </w:tc>
        <w:tc>
          <w:tcPr>
            <w:tcW w:w="7692" w:type="dxa"/>
            <w:gridSpan w:val="5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变压器外壳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结构材料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153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铝合金</w:t>
            </w:r>
          </w:p>
        </w:tc>
        <w:tc>
          <w:tcPr>
            <w:tcW w:w="1853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铝合金</w:t>
            </w:r>
          </w:p>
        </w:tc>
      </w:tr>
      <w:tr w:rsidR="00226E6B" w:rsidRPr="005D7D8B" w:rsidTr="00057C06">
        <w:trPr>
          <w:jc w:val="center"/>
        </w:trPr>
        <w:tc>
          <w:tcPr>
            <w:tcW w:w="1031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</w:t>
            </w:r>
          </w:p>
        </w:tc>
        <w:tc>
          <w:tcPr>
            <w:tcW w:w="24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进出线方式</w:t>
            </w:r>
          </w:p>
        </w:tc>
        <w:tc>
          <w:tcPr>
            <w:tcW w:w="1229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153" w:type="dxa"/>
            <w:vAlign w:val="center"/>
          </w:tcPr>
          <w:p w:rsidR="00226E6B" w:rsidRPr="006337F7" w:rsidRDefault="00EB4E2F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6337F7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上进上出</w:t>
            </w:r>
          </w:p>
        </w:tc>
        <w:tc>
          <w:tcPr>
            <w:tcW w:w="1853" w:type="dxa"/>
            <w:gridSpan w:val="2"/>
            <w:vAlign w:val="center"/>
          </w:tcPr>
          <w:p w:rsidR="00226E6B" w:rsidRPr="006337F7" w:rsidRDefault="00EB4E2F" w:rsidP="00226E6B">
            <w:pPr>
              <w:topLinePunct/>
              <w:snapToGrid w:val="0"/>
              <w:spacing w:before="70" w:after="70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6337F7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上进上出</w:t>
            </w:r>
            <w:bookmarkStart w:id="0" w:name="_GoBack"/>
            <w:bookmarkEnd w:id="0"/>
          </w:p>
        </w:tc>
      </w:tr>
    </w:tbl>
    <w:p w:rsidR="00226E6B" w:rsidRPr="005D7D8B" w:rsidRDefault="00226E6B" w:rsidP="00226E6B">
      <w:pPr>
        <w:spacing w:line="400" w:lineRule="exact"/>
        <w:rPr>
          <w:rFonts w:asciiTheme="minorEastAsia" w:eastAsiaTheme="minorEastAsia" w:hAnsiTheme="minorEastAsia"/>
          <w:bCs/>
          <w:color w:val="000000"/>
          <w:sz w:val="22"/>
          <w:szCs w:val="21"/>
        </w:rPr>
      </w:pPr>
    </w:p>
    <w:p w:rsidR="00226E6B" w:rsidRPr="005D7D8B" w:rsidRDefault="00226E6B" w:rsidP="00226E6B">
      <w:pPr>
        <w:spacing w:line="400" w:lineRule="exact"/>
        <w:jc w:val="center"/>
        <w:rPr>
          <w:rFonts w:asciiTheme="minorEastAsia" w:eastAsiaTheme="minorEastAsia" w:hAnsiTheme="minorEastAsia"/>
          <w:bCs/>
          <w:color w:val="000000"/>
          <w:sz w:val="22"/>
          <w:szCs w:val="21"/>
        </w:rPr>
      </w:pPr>
      <w:r w:rsidRPr="005D7D8B">
        <w:rPr>
          <w:rFonts w:asciiTheme="minorEastAsia" w:eastAsiaTheme="minorEastAsia" w:hAnsiTheme="minorEastAsia" w:hint="eastAsia"/>
          <w:bCs/>
          <w:color w:val="000000"/>
          <w:sz w:val="22"/>
          <w:szCs w:val="21"/>
        </w:rPr>
        <w:t>表2产品</w:t>
      </w:r>
      <w:r w:rsidRPr="005D7D8B">
        <w:rPr>
          <w:rFonts w:asciiTheme="minorEastAsia" w:eastAsiaTheme="minorEastAsia" w:hAnsiTheme="minorEastAsia"/>
          <w:bCs/>
          <w:color w:val="000000"/>
          <w:sz w:val="22"/>
          <w:szCs w:val="21"/>
        </w:rPr>
        <w:t>组件材料配置表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897"/>
        <w:gridCol w:w="1180"/>
        <w:gridCol w:w="849"/>
        <w:gridCol w:w="708"/>
        <w:gridCol w:w="1247"/>
        <w:gridCol w:w="733"/>
        <w:gridCol w:w="957"/>
        <w:gridCol w:w="882"/>
      </w:tblGrid>
      <w:tr w:rsidR="00226E6B" w:rsidRPr="005D7D8B" w:rsidTr="00057C06">
        <w:trPr>
          <w:trHeight w:hRule="exact" w:val="611"/>
          <w:tblHeader/>
          <w:jc w:val="center"/>
        </w:trPr>
        <w:tc>
          <w:tcPr>
            <w:tcW w:w="551" w:type="dxa"/>
            <w:vMerge w:val="restart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4634" w:type="dxa"/>
            <w:gridSpan w:val="4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项目货物需求</w:t>
            </w:r>
          </w:p>
        </w:tc>
        <w:tc>
          <w:tcPr>
            <w:tcW w:w="3819" w:type="dxa"/>
            <w:gridSpan w:val="4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投标人(唯一确定)响应</w:t>
            </w:r>
          </w:p>
        </w:tc>
      </w:tr>
      <w:tr w:rsidR="00226E6B" w:rsidRPr="005D7D8B" w:rsidTr="00057C06">
        <w:trPr>
          <w:trHeight w:hRule="exact" w:val="763"/>
          <w:tblHeader/>
          <w:jc w:val="center"/>
        </w:trPr>
        <w:tc>
          <w:tcPr>
            <w:tcW w:w="551" w:type="dxa"/>
            <w:vMerge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元件名称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型式规格</w:t>
            </w:r>
          </w:p>
          <w:p w:rsidR="00226E6B" w:rsidRPr="005D7D8B" w:rsidRDefault="00226E6B" w:rsidP="00226E6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参数</w:t>
            </w:r>
          </w:p>
        </w:tc>
        <w:tc>
          <w:tcPr>
            <w:tcW w:w="849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备注</w:t>
            </w: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型式、规格</w:t>
            </w: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数量</w:t>
            </w: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制造商</w:t>
            </w: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原产地</w:t>
            </w:r>
          </w:p>
        </w:tc>
      </w:tr>
      <w:tr w:rsidR="00226E6B" w:rsidRPr="005D7D8B" w:rsidTr="00057C06">
        <w:trPr>
          <w:trHeight w:hRule="exact" w:val="756"/>
          <w:jc w:val="center"/>
        </w:trPr>
        <w:tc>
          <w:tcPr>
            <w:tcW w:w="2448" w:type="dxa"/>
            <w:gridSpan w:val="2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单台变压器本体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SCB13-1250/10</w:t>
            </w:r>
          </w:p>
        </w:tc>
        <w:tc>
          <w:tcPr>
            <w:tcW w:w="849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SCB13-1250/10</w:t>
            </w: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/0.4</w:t>
            </w: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2</w:t>
            </w: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trHeight w:hRule="exact" w:val="611"/>
          <w:jc w:val="center"/>
        </w:trPr>
        <w:tc>
          <w:tcPr>
            <w:tcW w:w="2448" w:type="dxa"/>
            <w:gridSpan w:val="2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1、绝缘子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trHeight w:hRule="exact" w:val="611"/>
          <w:jc w:val="center"/>
        </w:trPr>
        <w:tc>
          <w:tcPr>
            <w:tcW w:w="551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1.1</w:t>
            </w:r>
          </w:p>
        </w:tc>
        <w:tc>
          <w:tcPr>
            <w:tcW w:w="189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高压绝缘子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复合</w:t>
            </w:r>
          </w:p>
        </w:tc>
        <w:tc>
          <w:tcPr>
            <w:tcW w:w="849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支/台</w:t>
            </w: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复合</w:t>
            </w: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3</w:t>
            </w: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trHeight w:hRule="exact" w:val="611"/>
          <w:jc w:val="center"/>
        </w:trPr>
        <w:tc>
          <w:tcPr>
            <w:tcW w:w="551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lastRenderedPageBreak/>
              <w:t>1.2</w:t>
            </w:r>
          </w:p>
        </w:tc>
        <w:tc>
          <w:tcPr>
            <w:tcW w:w="189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低压绝缘子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复合</w:t>
            </w:r>
          </w:p>
        </w:tc>
        <w:tc>
          <w:tcPr>
            <w:tcW w:w="849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支/台</w:t>
            </w: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复合</w:t>
            </w: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3</w:t>
            </w: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trHeight w:hRule="exact" w:val="611"/>
          <w:jc w:val="center"/>
        </w:trPr>
        <w:tc>
          <w:tcPr>
            <w:tcW w:w="551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1.3</w:t>
            </w:r>
          </w:p>
        </w:tc>
        <w:tc>
          <w:tcPr>
            <w:tcW w:w="189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低压中性点绝缘子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复合</w:t>
            </w:r>
          </w:p>
        </w:tc>
        <w:tc>
          <w:tcPr>
            <w:tcW w:w="849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支/台</w:t>
            </w: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复合</w:t>
            </w: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</w:t>
            </w: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trHeight w:hRule="exact" w:val="611"/>
          <w:jc w:val="center"/>
        </w:trPr>
        <w:tc>
          <w:tcPr>
            <w:tcW w:w="2448" w:type="dxa"/>
            <w:gridSpan w:val="2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2、主要材料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trHeight w:hRule="exact" w:val="611"/>
          <w:jc w:val="center"/>
        </w:trPr>
        <w:tc>
          <w:tcPr>
            <w:tcW w:w="551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2.1</w:t>
            </w:r>
          </w:p>
        </w:tc>
        <w:tc>
          <w:tcPr>
            <w:tcW w:w="189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硅钢片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kg/台</w:t>
            </w: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30QG120</w:t>
            </w: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足量</w:t>
            </w: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trHeight w:hRule="exact" w:val="611"/>
          <w:jc w:val="center"/>
        </w:trPr>
        <w:tc>
          <w:tcPr>
            <w:tcW w:w="551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2.2</w:t>
            </w:r>
          </w:p>
        </w:tc>
        <w:tc>
          <w:tcPr>
            <w:tcW w:w="189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铜线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49" w:type="dxa"/>
          </w:tcPr>
          <w:p w:rsidR="00226E6B" w:rsidRPr="005D7D8B" w:rsidRDefault="00226E6B" w:rsidP="00226E6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kg/台</w:t>
            </w: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无氧铜</w:t>
            </w: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足量</w:t>
            </w: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trHeight w:hRule="exact" w:val="611"/>
          <w:jc w:val="center"/>
        </w:trPr>
        <w:tc>
          <w:tcPr>
            <w:tcW w:w="551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2.3</w:t>
            </w:r>
          </w:p>
        </w:tc>
        <w:tc>
          <w:tcPr>
            <w:tcW w:w="189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钢材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49" w:type="dxa"/>
          </w:tcPr>
          <w:p w:rsidR="00226E6B" w:rsidRPr="005D7D8B" w:rsidRDefault="00226E6B" w:rsidP="00226E6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kg/台</w:t>
            </w: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Q235</w:t>
            </w: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足量</w:t>
            </w: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trHeight w:hRule="exact" w:val="611"/>
          <w:jc w:val="center"/>
        </w:trPr>
        <w:tc>
          <w:tcPr>
            <w:tcW w:w="551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2.4</w:t>
            </w:r>
          </w:p>
        </w:tc>
        <w:tc>
          <w:tcPr>
            <w:tcW w:w="189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铜箔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49" w:type="dxa"/>
          </w:tcPr>
          <w:p w:rsidR="00226E6B" w:rsidRPr="005D7D8B" w:rsidRDefault="00226E6B" w:rsidP="00226E6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kg/台</w:t>
            </w: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电解铜</w:t>
            </w: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足量</w:t>
            </w: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  <w:tr w:rsidR="00226E6B" w:rsidRPr="005D7D8B" w:rsidTr="00057C06">
        <w:trPr>
          <w:trHeight w:hRule="exact" w:val="1863"/>
          <w:jc w:val="center"/>
        </w:trPr>
        <w:tc>
          <w:tcPr>
            <w:tcW w:w="551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2.5</w:t>
            </w:r>
          </w:p>
        </w:tc>
        <w:tc>
          <w:tcPr>
            <w:tcW w:w="189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环氧树脂</w:t>
            </w:r>
          </w:p>
        </w:tc>
        <w:tc>
          <w:tcPr>
            <w:tcW w:w="1180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226E6B" w:rsidRPr="005D7D8B" w:rsidRDefault="00226E6B" w:rsidP="00226E6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kg/台</w:t>
            </w:r>
          </w:p>
        </w:tc>
        <w:tc>
          <w:tcPr>
            <w:tcW w:w="708" w:type="dxa"/>
            <w:vAlign w:val="center"/>
          </w:tcPr>
          <w:p w:rsidR="00226E6B" w:rsidRPr="005D7D8B" w:rsidRDefault="00226E6B" w:rsidP="00226E6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26E6B" w:rsidRPr="005D7D8B" w:rsidRDefault="00CB52A7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国产A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料</w:t>
            </w:r>
          </w:p>
        </w:tc>
        <w:tc>
          <w:tcPr>
            <w:tcW w:w="733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足量</w:t>
            </w:r>
          </w:p>
        </w:tc>
        <w:tc>
          <w:tcPr>
            <w:tcW w:w="957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226E6B" w:rsidRPr="005D7D8B" w:rsidRDefault="00226E6B" w:rsidP="00226E6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</w:tr>
    </w:tbl>
    <w:p w:rsidR="00226E6B" w:rsidRPr="005D7D8B" w:rsidRDefault="00226E6B" w:rsidP="00226E6B">
      <w:pPr>
        <w:spacing w:line="400" w:lineRule="exact"/>
        <w:jc w:val="center"/>
        <w:rPr>
          <w:rFonts w:asciiTheme="minorEastAsia" w:eastAsiaTheme="minorEastAsia" w:hAnsiTheme="minorEastAsia"/>
          <w:bCs/>
          <w:color w:val="000000"/>
          <w:sz w:val="22"/>
          <w:szCs w:val="21"/>
        </w:rPr>
      </w:pPr>
      <w:r w:rsidRPr="005D7D8B">
        <w:rPr>
          <w:rFonts w:asciiTheme="minorEastAsia" w:eastAsiaTheme="minorEastAsia" w:hAnsiTheme="minorEastAsia" w:hint="eastAsia"/>
          <w:bCs/>
          <w:color w:val="000000"/>
          <w:sz w:val="22"/>
          <w:szCs w:val="21"/>
        </w:rPr>
        <w:t>表3</w:t>
      </w:r>
      <w:r w:rsidRPr="005D7D8B">
        <w:rPr>
          <w:rFonts w:asciiTheme="minorEastAsia" w:eastAsiaTheme="minorEastAsia" w:hAnsiTheme="minorEastAsia"/>
          <w:bCs/>
          <w:color w:val="000000"/>
          <w:sz w:val="22"/>
          <w:szCs w:val="21"/>
        </w:rPr>
        <w:t>使用环境条件表</w:t>
      </w:r>
    </w:p>
    <w:tbl>
      <w:tblPr>
        <w:tblW w:w="889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247"/>
        <w:gridCol w:w="77"/>
        <w:gridCol w:w="2757"/>
        <w:gridCol w:w="1355"/>
        <w:gridCol w:w="1758"/>
      </w:tblGrid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名　　称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单位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项目需求值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额定电压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kV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10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最高运行电压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kV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12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3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系统中性点接地方式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不接地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4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额定频率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Hz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50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5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污秽等级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d（Ⅲ）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6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系统短路电流水平（高压侧）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kA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20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Merge w:val="restart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7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环境温度</w:t>
            </w:r>
          </w:p>
        </w:tc>
        <w:tc>
          <w:tcPr>
            <w:tcW w:w="2756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最高日温度</w:t>
            </w:r>
          </w:p>
        </w:tc>
        <w:tc>
          <w:tcPr>
            <w:tcW w:w="1355" w:type="dxa"/>
            <w:vMerge w:val="restart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℃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40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最低日温度</w:t>
            </w:r>
          </w:p>
        </w:tc>
        <w:tc>
          <w:tcPr>
            <w:tcW w:w="1355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-</w:t>
            </w: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25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最大日温差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K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25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最热月平均温度</w:t>
            </w:r>
          </w:p>
        </w:tc>
        <w:tc>
          <w:tcPr>
            <w:tcW w:w="1355" w:type="dxa"/>
            <w:vMerge w:val="restart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℃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30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最高年平均温度</w:t>
            </w:r>
          </w:p>
        </w:tc>
        <w:tc>
          <w:tcPr>
            <w:tcW w:w="1355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20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Merge w:val="restart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8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湿度</w:t>
            </w:r>
          </w:p>
        </w:tc>
        <w:tc>
          <w:tcPr>
            <w:tcW w:w="2756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日相对湿度平均值</w:t>
            </w:r>
          </w:p>
        </w:tc>
        <w:tc>
          <w:tcPr>
            <w:tcW w:w="1355" w:type="dxa"/>
            <w:vMerge w:val="restart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%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≤95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月相对湿度平均值</w:t>
            </w:r>
          </w:p>
        </w:tc>
        <w:tc>
          <w:tcPr>
            <w:tcW w:w="1355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≤90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lastRenderedPageBreak/>
              <w:t>9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海拔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m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≤1000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10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太阳辐射强度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W∕cm2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0.1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11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最大覆冰厚度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mm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20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12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离地面高10m处，维持10min的平均最大风速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m/s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35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Merge w:val="restart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13</w:t>
            </w:r>
          </w:p>
        </w:tc>
        <w:tc>
          <w:tcPr>
            <w:tcW w:w="2247" w:type="dxa"/>
            <w:vMerge w:val="restart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耐受地震能力</w:t>
            </w:r>
          </w:p>
        </w:tc>
        <w:tc>
          <w:tcPr>
            <w:tcW w:w="2834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地面水平加速度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m/s2</w:t>
            </w: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2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247" w:type="dxa"/>
            <w:vMerge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正弦共振三个周期安全系数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≥1.67</w:t>
            </w:r>
          </w:p>
        </w:tc>
      </w:tr>
      <w:tr w:rsidR="00226E6B" w:rsidRPr="005D7D8B" w:rsidTr="00F416F9">
        <w:trPr>
          <w:trHeight w:hRule="exact" w:val="422"/>
        </w:trPr>
        <w:tc>
          <w:tcPr>
            <w:tcW w:w="69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14</w:t>
            </w:r>
          </w:p>
        </w:tc>
        <w:tc>
          <w:tcPr>
            <w:tcW w:w="5081" w:type="dxa"/>
            <w:gridSpan w:val="3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安装场所（户内/外）</w:t>
            </w:r>
          </w:p>
        </w:tc>
        <w:tc>
          <w:tcPr>
            <w:tcW w:w="1355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户内</w:t>
            </w:r>
          </w:p>
        </w:tc>
      </w:tr>
      <w:tr w:rsidR="00226E6B" w:rsidRPr="005D7D8B" w:rsidTr="00F416F9">
        <w:trPr>
          <w:trHeight w:val="854"/>
        </w:trPr>
        <w:tc>
          <w:tcPr>
            <w:tcW w:w="8891" w:type="dxa"/>
            <w:gridSpan w:val="6"/>
            <w:vAlign w:val="center"/>
          </w:tcPr>
          <w:p w:rsidR="00226E6B" w:rsidRPr="005D7D8B" w:rsidRDefault="00226E6B" w:rsidP="00226E6B">
            <w:pPr>
              <w:topLinePunct/>
              <w:snapToGrid w:val="0"/>
              <w:spacing w:before="86" w:after="86"/>
              <w:ind w:firstLine="1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注1：环境最低气温超</w:t>
            </w:r>
            <w:r w:rsidRPr="005D7D8B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1"/>
              </w:rPr>
              <w:t>过</w:t>
            </w: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25℃的需要进行温度修正。</w:t>
            </w:r>
          </w:p>
          <w:p w:rsidR="00226E6B" w:rsidRPr="005D7D8B" w:rsidRDefault="00226E6B" w:rsidP="00226E6B">
            <w:pPr>
              <w:topLinePunct/>
              <w:snapToGrid w:val="0"/>
              <w:spacing w:before="86" w:after="86"/>
              <w:ind w:firstLine="1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</w:pPr>
            <w:r w:rsidRPr="005D7D8B">
              <w:rPr>
                <w:rFonts w:asciiTheme="minorEastAsia" w:eastAsiaTheme="minorEastAsia" w:hAnsiTheme="minorEastAsia"/>
                <w:bCs/>
                <w:color w:val="000000"/>
                <w:sz w:val="22"/>
                <w:szCs w:val="21"/>
              </w:rPr>
              <w:t>注2：污秽等级为Ⅳ级的需提供该地区的污秽等级图。</w:t>
            </w:r>
          </w:p>
        </w:tc>
      </w:tr>
    </w:tbl>
    <w:p w:rsidR="00226E6B" w:rsidRPr="005D7D8B" w:rsidRDefault="00226E6B" w:rsidP="00F416F9">
      <w:pPr>
        <w:ind w:rightChars="40" w:right="84"/>
        <w:rPr>
          <w:rFonts w:asciiTheme="minorEastAsia" w:eastAsiaTheme="minorEastAsia" w:hAnsiTheme="minorEastAsia"/>
          <w:color w:val="000000" w:themeColor="text1"/>
          <w:sz w:val="32"/>
          <w:szCs w:val="28"/>
        </w:rPr>
      </w:pPr>
    </w:p>
    <w:p w:rsidR="009C0E42" w:rsidRPr="00A12D37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A12D37">
        <w:rPr>
          <w:rFonts w:ascii="仿宋_GB2312" w:eastAsia="仿宋_GB2312" w:hAnsi="宋体" w:cs="Arial" w:hint="eastAsia"/>
          <w:sz w:val="28"/>
          <w:szCs w:val="28"/>
        </w:rPr>
        <w:t>2、</w:t>
      </w:r>
      <w:r w:rsidRPr="00A12D37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9" w:tgtFrame="_blank" w:history="1">
        <w:r w:rsidRPr="00A12D37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A12D37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A12D37" w:rsidRDefault="009C0E42" w:rsidP="003E26EB">
      <w:pPr>
        <w:pStyle w:val="a8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 w:rsidRPr="00A12D37">
        <w:rPr>
          <w:rFonts w:ascii="仿宋_GB2312" w:eastAsia="仿宋_GB2312" w:hint="eastAsia"/>
          <w:sz w:val="28"/>
          <w:szCs w:val="28"/>
        </w:rPr>
        <w:t>3、</w:t>
      </w:r>
      <w:r w:rsidR="003E26EB" w:rsidRPr="00A12D37"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</w:t>
      </w:r>
      <w:r w:rsidR="0071486A" w:rsidRPr="00A12D37">
        <w:rPr>
          <w:rFonts w:ascii="仿宋_GB2312" w:eastAsia="仿宋_GB2312" w:hint="eastAsia"/>
          <w:sz w:val="28"/>
          <w:szCs w:val="28"/>
        </w:rPr>
        <w:t>同一招标项目投标；存在以上情况的，在通过资格预审的情况下，允许</w:t>
      </w:r>
      <w:r w:rsidR="003E26EB" w:rsidRPr="00A12D37">
        <w:rPr>
          <w:rFonts w:ascii="仿宋_GB2312" w:eastAsia="仿宋_GB2312" w:hint="eastAsia"/>
          <w:sz w:val="28"/>
          <w:szCs w:val="28"/>
        </w:rPr>
        <w:t>的</w:t>
      </w:r>
      <w:r w:rsidR="00A03053" w:rsidRPr="00A12D37">
        <w:rPr>
          <w:rFonts w:ascii="仿宋_GB2312" w:eastAsia="仿宋_GB2312" w:hint="eastAsia"/>
          <w:sz w:val="28"/>
          <w:szCs w:val="28"/>
        </w:rPr>
        <w:t>竞价方</w:t>
      </w:r>
      <w:r w:rsidR="003E26EB" w:rsidRPr="00A12D37">
        <w:rPr>
          <w:rFonts w:ascii="仿宋_GB2312" w:eastAsia="仿宋_GB2312" w:hint="eastAsia"/>
          <w:sz w:val="28"/>
          <w:szCs w:val="28"/>
        </w:rPr>
        <w:t>参与竞争；</w:t>
      </w:r>
    </w:p>
    <w:p w:rsidR="009C0E42" w:rsidRPr="00A12D37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A12D37">
        <w:rPr>
          <w:rFonts w:ascii="仿宋_GB2312" w:eastAsia="仿宋_GB2312" w:hAnsi="宋体" w:hint="eastAsia"/>
          <w:sz w:val="28"/>
          <w:szCs w:val="28"/>
        </w:rPr>
        <w:t>4、本次询比价不接受多家单位联合报价，不允许分包或转包。</w:t>
      </w:r>
    </w:p>
    <w:p w:rsidR="009C0E42" w:rsidRPr="00A12D37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12D37">
        <w:rPr>
          <w:rFonts w:ascii="仿宋_GB2312" w:eastAsia="仿宋_GB2312" w:hAnsi="宋体"/>
          <w:sz w:val="28"/>
          <w:szCs w:val="28"/>
        </w:rPr>
        <w:t>5、</w:t>
      </w:r>
      <w:r w:rsidRPr="00A12D37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Pr="00A12D37" w:rsidRDefault="00E828D4" w:rsidP="005A14A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六</w:t>
      </w:r>
      <w:r w:rsidR="00AB418C"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、报名须知</w:t>
      </w:r>
      <w:r w:rsidR="005A14AB"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报名资格文件的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组成及顺序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按照如下要求提供：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lastRenderedPageBreak/>
        <w:t>2、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能开具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977839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13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%增值税发票的资格，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提供一般纳税人认定资格证明材料；</w:t>
      </w:r>
      <w:r w:rsidRPr="00A12D37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 w:rsidRPr="00A12D37">
        <w:rPr>
          <w:rFonts w:ascii="仿宋" w:eastAsia="仿宋" w:hAnsi="仿宋" w:cs="仿宋"/>
          <w:color w:val="000000" w:themeColor="text1"/>
          <w:sz w:val="28"/>
          <w:szCs w:val="28"/>
        </w:rPr>
        <w:t>3、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提供本企业近</w:t>
      </w:r>
      <w:r w:rsidR="00FD24A5" w:rsidRPr="00A12D3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</w:t>
      </w:r>
      <w:r w:rsidR="00915037" w:rsidRPr="00A12D37"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>2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年财务报表或第三方财务审计报告；</w:t>
      </w:r>
      <w:r w:rsidR="001302EF" w:rsidRPr="00A12D37">
        <w:rPr>
          <w:rFonts w:ascii="仿宋" w:eastAsia="仿宋" w:hAnsi="仿宋" w:cs="仿宋"/>
          <w:b/>
          <w:color w:val="000000" w:themeColor="text1"/>
          <w:sz w:val="28"/>
          <w:szCs w:val="28"/>
        </w:rPr>
        <w:t xml:space="preserve"> 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4、法定代表人证明书或授权委托书原件；</w:t>
      </w:r>
    </w:p>
    <w:p w:rsidR="00467241" w:rsidRPr="00A12D37" w:rsidRDefault="00467241" w:rsidP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，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另外，需提供授权委托人在本单位近一年社保缴纳的证明文件；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5、</w:t>
      </w:r>
      <w:r w:rsidR="00FD24A5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企业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最近</w:t>
      </w:r>
      <w:r w:rsidR="00575561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年任意3个月的依法纳税缴纳证明材料和社保缴纳证明材料；</w:t>
      </w:r>
    </w:p>
    <w:p w:rsidR="00BB598C" w:rsidRPr="00A12D37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6</w:t>
      </w:r>
      <w:r w:rsidR="00AB418C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 w:rsidR="00FD24A5"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FD24A5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010832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="00915037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年（20</w:t>
      </w:r>
      <w:r w:rsidR="0071486A" w:rsidRPr="00A12D37">
        <w:rPr>
          <w:rFonts w:ascii="仿宋_GB2312" w:eastAsia="仿宋_GB2312" w:hAnsi="宋体"/>
          <w:color w:val="000000" w:themeColor="text1"/>
          <w:sz w:val="28"/>
          <w:szCs w:val="28"/>
        </w:rPr>
        <w:t>20</w:t>
      </w: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年-</w:t>
      </w:r>
      <w:r w:rsidR="008107ED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至今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）项目业绩的证明材料（以合同以及订单或验收报告为准）；</w:t>
      </w:r>
      <w:r w:rsidR="00915037" w:rsidRPr="00A12D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</w:p>
    <w:p w:rsidR="00A12D37" w:rsidRPr="00A12D37" w:rsidRDefault="001302EF" w:rsidP="00A12D37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7.</w:t>
      </w:r>
      <w:r w:rsidR="00977839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服务人员具备特种作业资格证</w:t>
      </w:r>
      <w:r w:rsidR="00A12D37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A12D37" w:rsidRPr="00A12D37" w:rsidRDefault="00A12D37" w:rsidP="00A12D37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8、</w:t>
      </w:r>
      <w:r w:rsidR="00E3394E">
        <w:rPr>
          <w:rFonts w:ascii="仿宋_GB2312" w:eastAsia="仿宋_GB2312" w:hAnsi="宋体" w:hint="eastAsia"/>
          <w:color w:val="000000" w:themeColor="text1"/>
          <w:sz w:val="28"/>
          <w:szCs w:val="28"/>
        </w:rPr>
        <w:t>供应商具备电器安装及销售资质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A12D37" w:rsidRPr="00A12D37" w:rsidRDefault="00A12D37" w:rsidP="00A12D37">
      <w:pPr>
        <w:ind w:left="567" w:rightChars="40" w:right="84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9、供应商具备呼和浩特市入围企业资质；</w:t>
      </w:r>
    </w:p>
    <w:p w:rsidR="00BB598C" w:rsidRPr="00A12D37" w:rsidRDefault="00A12D37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10</w:t>
      </w:r>
      <w:r w:rsidR="00AB418C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、实施许可的提供相关许可证书；</w:t>
      </w:r>
    </w:p>
    <w:p w:rsidR="0021233D" w:rsidRPr="00A12D37" w:rsidRDefault="00A12D37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11</w:t>
      </w:r>
      <w:r w:rsidR="0021233D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、所有投标供应商到查看改造现场出具方案；</w:t>
      </w:r>
    </w:p>
    <w:p w:rsidR="00BB598C" w:rsidRPr="00A12D37" w:rsidRDefault="0021233D" w:rsidP="0021233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1</w:t>
      </w:r>
      <w:r w:rsidR="00A12D37" w:rsidRPr="00A12D37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="00AB418C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、其他需要提供的相关专业文件材料。</w:t>
      </w:r>
    </w:p>
    <w:p w:rsidR="0021010E" w:rsidRPr="00010832" w:rsidRDefault="0021010E" w:rsidP="0021010E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以上各类证书、证明材料应为原件的扫描件加盖公章，并按以上“组成及顺序”合并在一份PDF格式文件中，于资格预审截止时间前（如下）</w:t>
      </w:r>
      <w:r w:rsidR="005831E4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到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hyperlink r:id="rId10" w:history="1">
        <w:r w:rsidR="00010832" w:rsidRPr="00A12D37">
          <w:rPr>
            <w:rStyle w:val="a7"/>
            <w:rFonts w:ascii="仿宋" w:eastAsia="仿宋" w:hAnsi="仿宋" w:cs="仿宋"/>
            <w:color w:val="000000" w:themeColor="text1"/>
            <w:sz w:val="28"/>
            <w:szCs w:val="28"/>
            <w:u w:val="single"/>
          </w:rPr>
          <w:t>shiyongqing@mengniu</w:t>
        </w:r>
        <w:r w:rsidR="00010832" w:rsidRPr="00A12D37">
          <w:rPr>
            <w:rStyle w:val="a7"/>
            <w:rFonts w:ascii="仿宋" w:eastAsia="仿宋" w:hAnsi="仿宋" w:cs="仿宋" w:hint="eastAsia"/>
            <w:color w:val="000000" w:themeColor="text1"/>
            <w:sz w:val="28"/>
            <w:szCs w:val="28"/>
            <w:u w:val="single"/>
          </w:rPr>
          <w:t>.cn</w:t>
        </w:r>
      </w:hyperlink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电子邮箱进行审查（过期发送不予受理），邮件主题为</w:t>
      </w:r>
      <w:r w:rsidRPr="00A12D37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“单位名称+项目名称，邮件内容写清楚报名单位的联系人和联系电话”</w:t>
      </w:r>
      <w:r w:rsidR="005831E4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，审查合格后方可领取价单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文件。</w:t>
      </w:r>
    </w:p>
    <w:p w:rsidR="0021010E" w:rsidRPr="00010832" w:rsidRDefault="0021010E" w:rsidP="0021010E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以上报名资料需在提交电子版资质文件同时，所有文件的复印件</w:t>
      </w: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010832" w:rsidRPr="00010832" w:rsidRDefault="0021010E" w:rsidP="0021010E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资料邮寄地址信息：</w:t>
      </w:r>
      <w:r w:rsidR="00010832" w:rsidRPr="00010832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内蒙古呼和浩特市和林格尔县盛乐经济园区蒙牛乳业低温和林工厂</w:t>
      </w:r>
    </w:p>
    <w:p w:rsidR="0021010E" w:rsidRPr="00010832" w:rsidRDefault="0021010E" w:rsidP="0021010E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Pr="00010832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9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、开标现场需携带以上资格文件原件。</w:t>
      </w:r>
    </w:p>
    <w:p w:rsidR="009C0E42" w:rsidRPr="00010832" w:rsidRDefault="009C0E42" w:rsidP="009C0E42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六、项目时间安排及要求：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1、报名时间：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F416F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1E34CE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F416F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6337F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时止；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2、资格预审时间：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F416F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6337F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6337F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97783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6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3、询价单发放时间：资格预审合格后于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B8104D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6337F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F416F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6337F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日发放询价单。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4、比价时间：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F416F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6337F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18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="00F416F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="00F416F9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:3</w:t>
      </w:r>
      <w:r w:rsidR="00F416F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时；（以发出的询价单为准）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  <w:u w:val="single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七、询比价地点：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电教室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 （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以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发出</w:t>
      </w:r>
      <w:r w:rsidR="005831E4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询价单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为准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八、发布媒体：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蒙牛官网（http://www.mengniu.com.cn）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蒙牛内部OA平台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lastRenderedPageBreak/>
        <w:t>或按需增加相关行业权威网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站，受资源限制的项目可直接向经评估的供应渠道发出采招信息。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九、采购招标实施方及联系方式：</w:t>
      </w:r>
    </w:p>
    <w:p w:rsidR="00B8104D" w:rsidRDefault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采购方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业务咨询联系人：</w:t>
      </w:r>
    </w:p>
    <w:p w:rsidR="00BB598C" w:rsidRPr="00010832" w:rsidRDefault="008C696A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技术</w:t>
      </w:r>
      <w:r w:rsidR="001E34CE">
        <w:rPr>
          <w:rFonts w:ascii="仿宋_GB2312" w:eastAsia="仿宋_GB2312" w:hAnsi="宋体" w:hint="eastAsia"/>
          <w:color w:val="000000" w:themeColor="text1"/>
          <w:sz w:val="28"/>
          <w:szCs w:val="28"/>
        </w:rPr>
        <w:t>咨询联系人：胡志亮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</w:t>
      </w:r>
      <w:r w:rsidR="00B8104D">
        <w:rPr>
          <w:rFonts w:ascii="仿宋_GB2312" w:eastAsia="仿宋_GB2312" w:hAnsi="宋体"/>
          <w:color w:val="000000" w:themeColor="text1"/>
          <w:sz w:val="28"/>
          <w:szCs w:val="28"/>
        </w:rPr>
        <w:t xml:space="preserve">  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EB4E2F">
        <w:rPr>
          <w:rFonts w:ascii="仿宋_GB2312" w:eastAsia="仿宋_GB2312" w:hAnsi="宋体"/>
          <w:color w:val="000000" w:themeColor="text1"/>
          <w:sz w:val="28"/>
          <w:szCs w:val="28"/>
        </w:rPr>
        <w:t>18647119671</w:t>
      </w:r>
    </w:p>
    <w:p w:rsidR="005A14AB" w:rsidRPr="00010832" w:rsidRDefault="005A14AB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报名咨询联系人：史永清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</w:t>
      </w:r>
      <w:r w:rsidR="009150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联系方式：1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5598288228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十、监督单位及联系方式：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监督单位：内蒙古蒙牛乳业（集团）股份有限公司招投标管理部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 督 人: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潘宏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010832" w:rsidRPr="00010832">
        <w:rPr>
          <w:rFonts w:ascii="仿宋_GB2312" w:eastAsia="仿宋_GB2312" w:hAnsi="宋体"/>
          <w:color w:val="000000" w:themeColor="text1"/>
          <w:sz w:val="28"/>
          <w:szCs w:val="28"/>
        </w:rPr>
        <w:t>8686095595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</w:p>
    <w:p w:rsidR="00667FF2" w:rsidRPr="00010832" w:rsidRDefault="00667FF2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010832" w:rsidRPr="00010832" w:rsidRDefault="00106509" w:rsidP="0001083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         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采购方</w:t>
      </w: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667FF2" w:rsidRPr="00010832" w:rsidRDefault="00667FF2" w:rsidP="00106509">
      <w:pPr>
        <w:ind w:right="1760"/>
        <w:jc w:val="center"/>
        <w:rPr>
          <w:rFonts w:ascii="仿宋_GB2312" w:eastAsia="仿宋_GB2312" w:hAnsi="宋体" w:cs="仿宋"/>
          <w:color w:val="000000" w:themeColor="text1"/>
          <w:sz w:val="30"/>
          <w:szCs w:val="30"/>
        </w:rPr>
      </w:pPr>
    </w:p>
    <w:p w:rsidR="00667FF2" w:rsidRPr="00010832" w:rsidRDefault="00106509" w:rsidP="00667FF2">
      <w:pPr>
        <w:wordWrap w:val="0"/>
        <w:ind w:right="1189"/>
        <w:jc w:val="right"/>
        <w:rPr>
          <w:rFonts w:ascii="仿宋_GB2312" w:eastAsia="仿宋_GB2312" w:hAnsi="宋体" w:cs="仿宋"/>
          <w:color w:val="000000" w:themeColor="text1"/>
          <w:sz w:val="30"/>
          <w:szCs w:val="30"/>
        </w:rPr>
      </w:pP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 xml:space="preserve"> </w:t>
      </w:r>
      <w:r w:rsidR="00010832" w:rsidRPr="00010832">
        <w:rPr>
          <w:rFonts w:ascii="仿宋_GB2312" w:eastAsia="仿宋_GB2312" w:hAnsi="宋体" w:cs="仿宋"/>
          <w:color w:val="000000" w:themeColor="text1"/>
          <w:sz w:val="30"/>
          <w:szCs w:val="30"/>
        </w:rPr>
        <w:t>2023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年</w:t>
      </w:r>
      <w:r w:rsidR="00F416F9">
        <w:rPr>
          <w:rFonts w:ascii="仿宋_GB2312" w:eastAsia="仿宋_GB2312" w:hAnsi="宋体" w:cs="仿宋"/>
          <w:color w:val="000000" w:themeColor="text1"/>
          <w:sz w:val="30"/>
          <w:szCs w:val="30"/>
        </w:rPr>
        <w:t>4</w:t>
      </w:r>
      <w:r w:rsidR="00A12D37">
        <w:rPr>
          <w:rFonts w:ascii="仿宋_GB2312" w:eastAsia="仿宋_GB2312" w:hAnsi="宋体" w:cs="仿宋"/>
          <w:color w:val="000000" w:themeColor="text1"/>
          <w:sz w:val="30"/>
          <w:szCs w:val="30"/>
        </w:rPr>
        <w:t>月</w:t>
      </w:r>
      <w:r w:rsidR="006337F7">
        <w:rPr>
          <w:rFonts w:ascii="仿宋_GB2312" w:eastAsia="仿宋_GB2312" w:hAnsi="宋体" w:cs="仿宋"/>
          <w:color w:val="000000" w:themeColor="text1"/>
          <w:sz w:val="30"/>
          <w:szCs w:val="30"/>
        </w:rPr>
        <w:t>6</w:t>
      </w:r>
      <w:r w:rsidR="00A12D37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日</w:t>
      </w:r>
    </w:p>
    <w:p w:rsidR="00667FF2" w:rsidRPr="00010832" w:rsidRDefault="00667FF2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5831E4" w:rsidRPr="00010832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5831E4" w:rsidRPr="00010832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sectPr w:rsidR="00010832" w:rsidRPr="0001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0F" w:rsidRDefault="006C680F" w:rsidP="006B6C3A">
      <w:r>
        <w:separator/>
      </w:r>
    </w:p>
  </w:endnote>
  <w:endnote w:type="continuationSeparator" w:id="0">
    <w:p w:rsidR="006C680F" w:rsidRDefault="006C680F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0F" w:rsidRDefault="006C680F" w:rsidP="006B6C3A">
      <w:r>
        <w:separator/>
      </w:r>
    </w:p>
  </w:footnote>
  <w:footnote w:type="continuationSeparator" w:id="0">
    <w:p w:rsidR="006C680F" w:rsidRDefault="006C680F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1B"/>
    <w:multiLevelType w:val="hybridMultilevel"/>
    <w:tmpl w:val="DD62B6A0"/>
    <w:lvl w:ilvl="0" w:tplc="DCA2CD3A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EC0437"/>
    <w:multiLevelType w:val="hybridMultilevel"/>
    <w:tmpl w:val="5268C6C8"/>
    <w:lvl w:ilvl="0" w:tplc="441A1CB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24633074"/>
    <w:multiLevelType w:val="hybridMultilevel"/>
    <w:tmpl w:val="AD169ACA"/>
    <w:lvl w:ilvl="0" w:tplc="441A1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0832"/>
    <w:rsid w:val="00032AC3"/>
    <w:rsid w:val="00083A1E"/>
    <w:rsid w:val="000F4331"/>
    <w:rsid w:val="00106509"/>
    <w:rsid w:val="00125794"/>
    <w:rsid w:val="001302EF"/>
    <w:rsid w:val="00173167"/>
    <w:rsid w:val="001B6352"/>
    <w:rsid w:val="001C6D15"/>
    <w:rsid w:val="001E34CE"/>
    <w:rsid w:val="0021010E"/>
    <w:rsid w:val="0021233D"/>
    <w:rsid w:val="00226E6B"/>
    <w:rsid w:val="0024228C"/>
    <w:rsid w:val="00256A52"/>
    <w:rsid w:val="002A721F"/>
    <w:rsid w:val="002F40EC"/>
    <w:rsid w:val="0038487B"/>
    <w:rsid w:val="003970E1"/>
    <w:rsid w:val="003A474A"/>
    <w:rsid w:val="003B6EF3"/>
    <w:rsid w:val="003E26EB"/>
    <w:rsid w:val="003F4823"/>
    <w:rsid w:val="0041481A"/>
    <w:rsid w:val="004631BA"/>
    <w:rsid w:val="00467241"/>
    <w:rsid w:val="00486D11"/>
    <w:rsid w:val="004C38AE"/>
    <w:rsid w:val="004D5CAE"/>
    <w:rsid w:val="004E4C9E"/>
    <w:rsid w:val="005214BF"/>
    <w:rsid w:val="00543DC2"/>
    <w:rsid w:val="00575561"/>
    <w:rsid w:val="00576D20"/>
    <w:rsid w:val="005831E4"/>
    <w:rsid w:val="005A14AB"/>
    <w:rsid w:val="005B0D1D"/>
    <w:rsid w:val="005B1774"/>
    <w:rsid w:val="005C5C02"/>
    <w:rsid w:val="005D6697"/>
    <w:rsid w:val="005D7D8B"/>
    <w:rsid w:val="00623B2F"/>
    <w:rsid w:val="006337F7"/>
    <w:rsid w:val="00666EE6"/>
    <w:rsid w:val="00667FF2"/>
    <w:rsid w:val="00671957"/>
    <w:rsid w:val="00692A60"/>
    <w:rsid w:val="006B6C3A"/>
    <w:rsid w:val="006C345F"/>
    <w:rsid w:val="006C680F"/>
    <w:rsid w:val="0071486A"/>
    <w:rsid w:val="00727111"/>
    <w:rsid w:val="00750A4D"/>
    <w:rsid w:val="00772F15"/>
    <w:rsid w:val="007C0CE9"/>
    <w:rsid w:val="007D2DA4"/>
    <w:rsid w:val="007F1209"/>
    <w:rsid w:val="0080323E"/>
    <w:rsid w:val="008107ED"/>
    <w:rsid w:val="00826BC7"/>
    <w:rsid w:val="0082709A"/>
    <w:rsid w:val="00864BB1"/>
    <w:rsid w:val="008A5994"/>
    <w:rsid w:val="008C696A"/>
    <w:rsid w:val="008E72E1"/>
    <w:rsid w:val="00915037"/>
    <w:rsid w:val="00953508"/>
    <w:rsid w:val="00964DED"/>
    <w:rsid w:val="00977839"/>
    <w:rsid w:val="009825D1"/>
    <w:rsid w:val="0098500F"/>
    <w:rsid w:val="009A53E0"/>
    <w:rsid w:val="009C0E42"/>
    <w:rsid w:val="009E0A16"/>
    <w:rsid w:val="009F1A28"/>
    <w:rsid w:val="009F2991"/>
    <w:rsid w:val="00A03053"/>
    <w:rsid w:val="00A12D37"/>
    <w:rsid w:val="00A267D9"/>
    <w:rsid w:val="00AB418C"/>
    <w:rsid w:val="00AC3573"/>
    <w:rsid w:val="00AC49D0"/>
    <w:rsid w:val="00AD0824"/>
    <w:rsid w:val="00AF61E6"/>
    <w:rsid w:val="00B229FB"/>
    <w:rsid w:val="00B3033E"/>
    <w:rsid w:val="00B6432C"/>
    <w:rsid w:val="00B746BC"/>
    <w:rsid w:val="00B8104D"/>
    <w:rsid w:val="00BB598C"/>
    <w:rsid w:val="00BE6B82"/>
    <w:rsid w:val="00C23AF0"/>
    <w:rsid w:val="00C42B89"/>
    <w:rsid w:val="00C47726"/>
    <w:rsid w:val="00CB52A7"/>
    <w:rsid w:val="00D009FA"/>
    <w:rsid w:val="00D1623D"/>
    <w:rsid w:val="00DC0575"/>
    <w:rsid w:val="00E03B81"/>
    <w:rsid w:val="00E04DCB"/>
    <w:rsid w:val="00E13822"/>
    <w:rsid w:val="00E20626"/>
    <w:rsid w:val="00E3394E"/>
    <w:rsid w:val="00E828D4"/>
    <w:rsid w:val="00EA1469"/>
    <w:rsid w:val="00EA389B"/>
    <w:rsid w:val="00EB4E2F"/>
    <w:rsid w:val="00EC352A"/>
    <w:rsid w:val="00ED6E48"/>
    <w:rsid w:val="00F1123A"/>
    <w:rsid w:val="00F17F3B"/>
    <w:rsid w:val="00F226A1"/>
    <w:rsid w:val="00F416F9"/>
    <w:rsid w:val="00F472F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77E7"/>
  <w15:docId w15:val="{92D182EF-9D3E-4631-98C7-C6EC0A8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A12D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iyongqing@mengniu.c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C585A-736D-45E1-AF4B-06971F1C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史永清(设备能源处)</cp:lastModifiedBy>
  <cp:revision>80</cp:revision>
  <dcterms:created xsi:type="dcterms:W3CDTF">2017-11-28T06:37:00Z</dcterms:created>
  <dcterms:modified xsi:type="dcterms:W3CDTF">2023-04-06T05:59:00Z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