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蒙牛乳业</w:t>
      </w:r>
      <w:r>
        <w:rPr>
          <w:rFonts w:hint="eastAsia" w:asciiTheme="minorEastAsia" w:hAnsiTheme="minorEastAsia"/>
          <w:b/>
          <w:sz w:val="36"/>
          <w:szCs w:val="36"/>
          <w:u w:val="single"/>
        </w:rPr>
        <w:t>泰安工厂酒精采购</w:t>
      </w:r>
      <w:r>
        <w:rPr>
          <w:rFonts w:hint="eastAsia" w:ascii="宋体" w:hAnsi="宋体" w:cs="宋体"/>
          <w:b/>
          <w:bCs/>
          <w:kern w:val="0"/>
          <w:sz w:val="36"/>
          <w:szCs w:val="36"/>
        </w:rPr>
        <w:t>项目</w:t>
      </w:r>
    </w:p>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询比价信息公告</w:t>
      </w:r>
    </w:p>
    <w:p>
      <w:pPr>
        <w:keepNext w:val="0"/>
        <w:keepLines w:val="0"/>
        <w:pageBreakBefore w:val="0"/>
        <w:widowControl w:val="0"/>
        <w:kinsoku/>
        <w:overflowPunct/>
        <w:topLinePunct w:val="0"/>
        <w:autoSpaceDE/>
        <w:autoSpaceDN/>
        <w:bidi w:val="0"/>
        <w:adjustRightInd/>
        <w:spacing w:line="400" w:lineRule="exact"/>
        <w:ind w:firstLine="560" w:firstLineChars="200"/>
        <w:textAlignment w:val="auto"/>
        <w:rPr>
          <w:rFonts w:ascii="仿宋_GB2312" w:hAnsi="宋体" w:eastAsia="仿宋_GB2312"/>
          <w:sz w:val="28"/>
          <w:szCs w:val="28"/>
        </w:rPr>
      </w:pP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内蒙古蒙牛乳业（集团）股份有限公司</w:t>
      </w:r>
      <w:r>
        <w:rPr>
          <w:rFonts w:hint="eastAsia" w:ascii="仿宋_GB2312" w:hAnsi="宋体" w:eastAsia="仿宋_GB2312"/>
          <w:sz w:val="28"/>
          <w:szCs w:val="28"/>
          <w:lang w:val="en-US" w:eastAsia="zh-CN"/>
        </w:rPr>
        <w:t>低温</w:t>
      </w:r>
      <w:r>
        <w:rPr>
          <w:rFonts w:hint="eastAsia" w:ascii="仿宋_GB2312" w:hAnsi="宋体" w:eastAsia="仿宋_GB2312"/>
          <w:sz w:val="28"/>
          <w:szCs w:val="28"/>
        </w:rPr>
        <w:t>事业部就泰安工厂</w:t>
      </w:r>
      <w:r>
        <w:rPr>
          <w:rFonts w:hint="eastAsia" w:ascii="仿宋_GB2312" w:hAnsi="宋体" w:eastAsia="仿宋_GB2312"/>
          <w:sz w:val="28"/>
          <w:szCs w:val="28"/>
          <w:lang w:val="en-US" w:eastAsia="zh-CN"/>
        </w:rPr>
        <w:t>酒精采购</w:t>
      </w:r>
      <w:r>
        <w:rPr>
          <w:rFonts w:hint="eastAsia" w:ascii="仿宋_GB2312" w:hAnsi="宋体" w:eastAsia="仿宋_GB2312"/>
          <w:sz w:val="28"/>
          <w:szCs w:val="28"/>
        </w:rPr>
        <w:t>项目进行询比价, 欢迎符合资格条件的供应商参加。</w:t>
      </w:r>
    </w:p>
    <w:p>
      <w:pPr>
        <w:keepNext w:val="0"/>
        <w:keepLines w:val="0"/>
        <w:pageBreakBefore w:val="0"/>
        <w:widowControl w:val="0"/>
        <w:numPr>
          <w:ilvl w:val="0"/>
          <w:numId w:val="1"/>
        </w:numPr>
        <w:kinsoku/>
        <w:wordWrap/>
        <w:overflowPunct/>
        <w:topLinePunct w:val="0"/>
        <w:autoSpaceDE/>
        <w:autoSpaceDN/>
        <w:bidi w:val="0"/>
        <w:adjustRightInd/>
        <w:spacing w:line="240" w:lineRule="auto"/>
        <w:ind w:firstLine="562" w:firstLineChars="200"/>
        <w:textAlignment w:val="auto"/>
        <w:rPr>
          <w:rFonts w:hint="eastAsia" w:ascii="仿宋_GB2312" w:hAnsi="宋体" w:eastAsia="仿宋_GB2312"/>
          <w:b w:val="0"/>
          <w:bCs/>
          <w:sz w:val="28"/>
          <w:szCs w:val="28"/>
        </w:rPr>
      </w:pPr>
      <w:r>
        <w:rPr>
          <w:rFonts w:hint="eastAsia" w:ascii="仿宋_GB2312" w:hAnsi="宋体" w:eastAsia="仿宋_GB2312"/>
          <w:b/>
          <w:color w:val="000000" w:themeColor="text1"/>
          <w:sz w:val="28"/>
          <w:szCs w:val="28"/>
          <w14:textFill>
            <w14:solidFill>
              <w14:schemeClr w14:val="tx1"/>
            </w14:solidFill>
          </w14:textFill>
        </w:rPr>
        <w:t>项目编号：</w:t>
      </w:r>
      <w:r>
        <w:rPr>
          <w:rFonts w:hint="eastAsia" w:ascii="仿宋_GB2312" w:hAnsi="宋体" w:eastAsia="仿宋_GB2312"/>
          <w:b w:val="0"/>
          <w:bCs/>
          <w:sz w:val="28"/>
          <w:szCs w:val="28"/>
        </w:rPr>
        <w:t>MNCGJH-20230423-0017</w:t>
      </w:r>
    </w:p>
    <w:p>
      <w:pPr>
        <w:keepNext w:val="0"/>
        <w:keepLines w:val="0"/>
        <w:pageBreakBefore w:val="0"/>
        <w:widowControl w:val="0"/>
        <w:numPr>
          <w:ilvl w:val="0"/>
          <w:numId w:val="1"/>
        </w:numPr>
        <w:kinsoku/>
        <w:wordWrap/>
        <w:overflowPunct/>
        <w:topLinePunct w:val="0"/>
        <w:autoSpaceDE/>
        <w:autoSpaceDN/>
        <w:bidi w:val="0"/>
        <w:adjustRightInd/>
        <w:spacing w:line="240" w:lineRule="auto"/>
        <w:ind w:firstLine="562" w:firstLineChars="200"/>
        <w:textAlignment w:val="auto"/>
        <w:rPr>
          <w:rFonts w:hint="eastAsia" w:ascii="仿宋_GB2312" w:hAnsi="宋体" w:eastAsia="仿宋_GB2312"/>
          <w:b/>
          <w:sz w:val="28"/>
          <w:szCs w:val="28"/>
        </w:rPr>
      </w:pPr>
      <w:r>
        <w:rPr>
          <w:rFonts w:hint="eastAsia" w:ascii="仿宋_GB2312" w:hAnsi="宋体" w:eastAsia="仿宋_GB2312"/>
          <w:b/>
          <w:sz w:val="28"/>
          <w:szCs w:val="28"/>
        </w:rPr>
        <w:t>项目名称：</w:t>
      </w:r>
      <w:r>
        <w:rPr>
          <w:rFonts w:hint="eastAsia" w:ascii="仿宋_GB2312" w:hAnsi="宋体" w:eastAsia="仿宋_GB2312"/>
          <w:b w:val="0"/>
          <w:bCs/>
          <w:sz w:val="28"/>
          <w:szCs w:val="28"/>
        </w:rPr>
        <w:t>泰安工厂酒精采购</w:t>
      </w:r>
      <w:r>
        <w:rPr>
          <w:rFonts w:hint="eastAsia" w:ascii="仿宋_GB2312" w:hAnsi="宋体" w:eastAsia="仿宋_GB2312"/>
          <w:b w:val="0"/>
          <w:bCs/>
          <w:sz w:val="28"/>
          <w:szCs w:val="28"/>
          <w:lang w:val="en-US" w:eastAsia="zh-CN"/>
        </w:rPr>
        <w:t>项目</w:t>
      </w:r>
    </w:p>
    <w:p>
      <w:pPr>
        <w:keepNext w:val="0"/>
        <w:keepLines w:val="0"/>
        <w:pageBreakBefore w:val="0"/>
        <w:widowControl w:val="0"/>
        <w:numPr>
          <w:ilvl w:val="0"/>
          <w:numId w:val="1"/>
        </w:numPr>
        <w:kinsoku/>
        <w:wordWrap/>
        <w:overflowPunct/>
        <w:topLinePunct w:val="0"/>
        <w:autoSpaceDE/>
        <w:autoSpaceDN/>
        <w:bidi w:val="0"/>
        <w:adjustRightInd/>
        <w:spacing w:line="240" w:lineRule="auto"/>
        <w:ind w:firstLine="562" w:firstLineChars="200"/>
        <w:textAlignment w:val="auto"/>
        <w:rPr>
          <w:rFonts w:hint="eastAsia" w:ascii="仿宋_GB2312" w:hAnsi="宋体" w:eastAsia="仿宋_GB2312"/>
          <w:b/>
          <w:sz w:val="28"/>
          <w:szCs w:val="28"/>
        </w:rPr>
      </w:pPr>
      <w:r>
        <w:rPr>
          <w:rFonts w:hint="eastAsia" w:ascii="仿宋_GB2312" w:hAnsi="宋体" w:eastAsia="仿宋_GB2312"/>
          <w:b/>
          <w:sz w:val="28"/>
          <w:szCs w:val="28"/>
        </w:rPr>
        <w:t>项目概况：</w:t>
      </w:r>
    </w:p>
    <w:p>
      <w:pPr>
        <w:keepNext w:val="0"/>
        <w:keepLines w:val="0"/>
        <w:pageBreakBefore w:val="0"/>
        <w:widowControl w:val="0"/>
        <w:kinsoku/>
        <w:wordWrap/>
        <w:overflowPunct/>
        <w:topLinePunct w:val="0"/>
        <w:autoSpaceDE/>
        <w:autoSpaceDN/>
        <w:bidi w:val="0"/>
        <w:adjustRightInd/>
        <w:spacing w:line="240" w:lineRule="auto"/>
        <w:ind w:right="84" w:rightChars="40" w:firstLine="565" w:firstLineChars="202"/>
        <w:textAlignment w:val="auto"/>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蒙牛乳业常温、低温泰安工厂车间消毒使用酒精合同即将到期，为满足使用需求进行招标。预计年采购量</w:t>
      </w:r>
      <w:r>
        <w:rPr>
          <w:rFonts w:hint="eastAsia" w:ascii="仿宋_GB2312" w:hAnsi="宋体" w:eastAsia="仿宋_GB2312"/>
          <w:color w:val="000000" w:themeColor="text1"/>
          <w:sz w:val="28"/>
          <w:szCs w:val="28"/>
          <w:lang w:val="en-US" w:eastAsia="zh-CN"/>
          <w14:textFill>
            <w14:solidFill>
              <w14:schemeClr w14:val="tx1"/>
            </w14:solidFill>
          </w14:textFill>
        </w:rPr>
        <w:t>7</w:t>
      </w:r>
      <w:r>
        <w:rPr>
          <w:rFonts w:hint="eastAsia" w:ascii="仿宋_GB2312" w:hAnsi="宋体" w:eastAsia="仿宋_GB2312"/>
          <w:color w:val="000000" w:themeColor="text1"/>
          <w:sz w:val="28"/>
          <w:szCs w:val="28"/>
          <w14:textFill>
            <w14:solidFill>
              <w14:schemeClr w14:val="tx1"/>
            </w14:solidFill>
          </w14:textFill>
        </w:rPr>
        <w:t>0吨，包装规格20kg/桶，单次送货量2吨以内，要求供方所供酒精符合质量标准各项指标要求</w:t>
      </w:r>
      <w:r>
        <w:rPr>
          <w:rFonts w:hint="eastAsia" w:ascii="仿宋_GB2312" w:hAnsi="宋体" w:eastAsia="仿宋_GB2312"/>
          <w:color w:val="000000" w:themeColor="text1"/>
          <w:sz w:val="28"/>
          <w:szCs w:val="28"/>
          <w:lang w:eastAsia="zh-CN"/>
          <w14:textFill>
            <w14:solidFill>
              <w14:schemeClr w14:val="tx1"/>
            </w14:solidFill>
          </w14:textFill>
        </w:rPr>
        <w:t>（</w:t>
      </w:r>
      <w:r>
        <w:rPr>
          <w:rFonts w:hint="eastAsia" w:ascii="仿宋_GB2312" w:hAnsi="宋体" w:eastAsia="仿宋_GB2312"/>
          <w:color w:val="000000" w:themeColor="text1"/>
          <w:sz w:val="28"/>
          <w:szCs w:val="28"/>
          <w14:textFill>
            <w14:solidFill>
              <w14:schemeClr w14:val="tx1"/>
            </w14:solidFill>
          </w14:textFill>
        </w:rPr>
        <w:t>国家标准</w:t>
      </w:r>
      <w:r>
        <w:rPr>
          <w:rFonts w:hint="eastAsia" w:ascii="仿宋_GB2312" w:hAnsi="宋体" w:eastAsia="仿宋_GB2312"/>
          <w:color w:val="000000" w:themeColor="text1"/>
          <w:sz w:val="28"/>
          <w:szCs w:val="28"/>
          <w:lang w:eastAsia="zh-CN"/>
          <w14:textFill>
            <w14:solidFill>
              <w14:schemeClr w14:val="tx1"/>
            </w14:solidFill>
          </w14:textFill>
        </w:rPr>
        <w:t>，</w:t>
      </w:r>
      <w:r>
        <w:rPr>
          <w:rFonts w:hint="eastAsia" w:ascii="仿宋_GB2312" w:hAnsi="宋体" w:eastAsia="仿宋_GB2312"/>
          <w:color w:val="000000" w:themeColor="text1"/>
          <w:sz w:val="28"/>
          <w:szCs w:val="28"/>
          <w14:textFill>
            <w14:solidFill>
              <w14:schemeClr w14:val="tx1"/>
            </w14:solidFill>
          </w14:textFill>
        </w:rPr>
        <w:t>食品级乙醇含量≥95%， 20kg/桶，符合GB10343-2008与GB31640-2016要求</w:t>
      </w:r>
      <w:r>
        <w:rPr>
          <w:rFonts w:hint="eastAsia" w:ascii="仿宋_GB2312" w:hAnsi="宋体" w:eastAsia="仿宋_GB2312"/>
          <w:color w:val="000000" w:themeColor="text1"/>
          <w:sz w:val="28"/>
          <w:szCs w:val="28"/>
          <w:lang w:eastAsia="zh-CN"/>
          <w14:textFill>
            <w14:solidFill>
              <w14:schemeClr w14:val="tx1"/>
            </w14:solidFill>
          </w14:textFill>
        </w:rPr>
        <w:t>）</w:t>
      </w:r>
      <w:r>
        <w:rPr>
          <w:rFonts w:hint="eastAsia" w:ascii="仿宋_GB2312" w:hAnsi="宋体" w:eastAsia="仿宋_GB2312"/>
          <w:color w:val="000000" w:themeColor="text1"/>
          <w:sz w:val="28"/>
          <w:szCs w:val="28"/>
          <w14:textFill>
            <w14:solidFill>
              <w14:schemeClr w14:val="tx1"/>
            </w14:solidFill>
          </w14:textFill>
        </w:rPr>
        <w:t>。现通过</w:t>
      </w:r>
      <w:r>
        <w:rPr>
          <w:rFonts w:hint="eastAsia" w:ascii="仿宋_GB2312" w:hAnsi="宋体" w:eastAsia="仿宋_GB2312"/>
          <w:color w:val="000000" w:themeColor="text1"/>
          <w:sz w:val="28"/>
          <w:szCs w:val="28"/>
          <w:lang w:val="en-US" w:eastAsia="zh-CN"/>
          <w14:textFill>
            <w14:solidFill>
              <w14:schemeClr w14:val="tx1"/>
            </w14:solidFill>
          </w14:textFill>
        </w:rPr>
        <w:t>询比价方式</w:t>
      </w:r>
      <w:r>
        <w:rPr>
          <w:rFonts w:hint="eastAsia" w:ascii="仿宋_GB2312" w:hAnsi="宋体" w:eastAsia="仿宋_GB2312"/>
          <w:color w:val="000000" w:themeColor="text1"/>
          <w:sz w:val="28"/>
          <w:szCs w:val="28"/>
          <w14:textFill>
            <w14:solidFill>
              <w14:schemeClr w14:val="tx1"/>
            </w14:solidFill>
          </w14:textFill>
        </w:rPr>
        <w:t>寻找优质供应商。</w:t>
      </w:r>
    </w:p>
    <w:p>
      <w:pPr>
        <w:keepNext w:val="0"/>
        <w:keepLines w:val="0"/>
        <w:pageBreakBefore w:val="0"/>
        <w:widowControl w:val="0"/>
        <w:kinsoku/>
        <w:wordWrap/>
        <w:overflowPunct/>
        <w:topLinePunct w:val="0"/>
        <w:autoSpaceDE/>
        <w:autoSpaceDN/>
        <w:bidi w:val="0"/>
        <w:adjustRightInd/>
        <w:spacing w:line="24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四、资格要求：</w:t>
      </w:r>
    </w:p>
    <w:p>
      <w:pPr>
        <w:keepNext w:val="0"/>
        <w:keepLines w:val="0"/>
        <w:pageBreakBefore w:val="0"/>
        <w:widowControl w:val="0"/>
        <w:kinsoku/>
        <w:wordWrap/>
        <w:overflowPunct/>
        <w:topLinePunct w:val="0"/>
        <w:autoSpaceDE/>
        <w:autoSpaceDN/>
        <w:bidi w:val="0"/>
        <w:adjustRightInd/>
        <w:spacing w:line="240" w:lineRule="auto"/>
        <w:ind w:right="84" w:rightChars="40" w:firstLine="565" w:firstLineChars="202"/>
        <w:textAlignment w:val="auto"/>
        <w:rPr>
          <w:rFonts w:hint="eastAsia" w:ascii="仿宋" w:hAnsi="仿宋" w:eastAsia="仿宋" w:cs="仿宋"/>
          <w:sz w:val="28"/>
          <w:szCs w:val="28"/>
        </w:rPr>
      </w:pPr>
      <w:r>
        <w:rPr>
          <w:rFonts w:hint="eastAsia" w:ascii="仿宋" w:hAnsi="仿宋" w:eastAsia="仿宋" w:cs="仿宋"/>
          <w:sz w:val="28"/>
          <w:szCs w:val="28"/>
        </w:rPr>
        <w:t>1、潜在竞谈方必须是在中华人民共和国境内注册的独立法人（以企业营业执照为准）开户许可证、法定代表人授权委托书、能够开具13%增值税专用发票；营业执照需在有效期内，近三年无违法违规行为，没有处于被责令停业或破产状态（以天眼查查询结果为依据）。</w:t>
      </w:r>
    </w:p>
    <w:p>
      <w:pPr>
        <w:keepNext w:val="0"/>
        <w:keepLines w:val="0"/>
        <w:pageBreakBefore w:val="0"/>
        <w:widowControl w:val="0"/>
        <w:kinsoku/>
        <w:wordWrap/>
        <w:overflowPunct/>
        <w:topLinePunct w:val="0"/>
        <w:autoSpaceDE/>
        <w:autoSpaceDN/>
        <w:bidi w:val="0"/>
        <w:adjustRightInd/>
        <w:spacing w:line="240" w:lineRule="auto"/>
        <w:ind w:right="84" w:rightChars="40" w:firstLine="565" w:firstLineChars="202"/>
        <w:textAlignment w:val="auto"/>
        <w:rPr>
          <w:rFonts w:hint="eastAsia" w:ascii="仿宋" w:hAnsi="仿宋" w:eastAsia="仿宋" w:cs="仿宋"/>
          <w:sz w:val="28"/>
          <w:szCs w:val="28"/>
        </w:rPr>
      </w:pPr>
      <w:r>
        <w:rPr>
          <w:rFonts w:hint="eastAsia" w:ascii="仿宋" w:hAnsi="仿宋" w:eastAsia="仿宋" w:cs="仿宋"/>
          <w:sz w:val="28"/>
          <w:szCs w:val="28"/>
        </w:rPr>
        <w:t>2、竞价人未被列入国家企业信用信息公示系统（</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"http://www.gsxt.gov.cn/index.html%EF%BC%89%E4%B8%A5%E9%87%8D%E8%BF%9D%E6%B3%95%E5%A4%B1%E4%BF%A1%E4%BC%81%E4%B8%9A%E5%90%8D%E5%8D%95"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http://www.gsxt.gov.cn/index.html）严重违法失信企业名单</w:t>
      </w:r>
      <w:r>
        <w:rPr>
          <w:rFonts w:hint="eastAsia" w:ascii="仿宋" w:hAnsi="仿宋" w:eastAsia="仿宋" w:cs="仿宋"/>
          <w:sz w:val="28"/>
          <w:szCs w:val="28"/>
        </w:rPr>
        <w:fldChar w:fldCharType="end"/>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pacing w:line="240" w:lineRule="auto"/>
        <w:ind w:right="84" w:rightChars="40" w:firstLine="565" w:firstLineChars="202"/>
        <w:textAlignment w:val="auto"/>
        <w:rPr>
          <w:rFonts w:hint="eastAsia" w:ascii="仿宋" w:hAnsi="仿宋" w:eastAsia="仿宋" w:cs="仿宋"/>
          <w:sz w:val="28"/>
          <w:szCs w:val="28"/>
        </w:rPr>
      </w:pPr>
      <w:r>
        <w:rPr>
          <w:rFonts w:hint="eastAsia" w:ascii="仿宋" w:hAnsi="仿宋" w:eastAsia="仿宋" w:cs="仿宋"/>
          <w:sz w:val="28"/>
          <w:szCs w:val="28"/>
        </w:rPr>
        <w:t>3、单位法定代表人或投资人为同一人，或者存在控股、投资、管理关系的不同单位，不得参加同一标段或者未划分标段的同一询比价项目；法定代表人参股的企业，只允许一家参与竞争。</w:t>
      </w:r>
    </w:p>
    <w:p>
      <w:pPr>
        <w:keepNext w:val="0"/>
        <w:keepLines w:val="0"/>
        <w:pageBreakBefore w:val="0"/>
        <w:widowControl w:val="0"/>
        <w:kinsoku/>
        <w:wordWrap/>
        <w:overflowPunct/>
        <w:topLinePunct w:val="0"/>
        <w:autoSpaceDE/>
        <w:autoSpaceDN/>
        <w:bidi w:val="0"/>
        <w:adjustRightInd/>
        <w:spacing w:line="240" w:lineRule="auto"/>
        <w:ind w:right="84" w:rightChars="40" w:firstLine="565" w:firstLineChars="202"/>
        <w:textAlignment w:val="auto"/>
        <w:rPr>
          <w:rFonts w:hint="eastAsia" w:ascii="仿宋" w:hAnsi="仿宋" w:eastAsia="仿宋" w:cs="仿宋"/>
          <w:sz w:val="28"/>
          <w:szCs w:val="28"/>
        </w:rPr>
      </w:pPr>
      <w:r>
        <w:rPr>
          <w:rFonts w:hint="eastAsia" w:ascii="仿宋" w:hAnsi="仿宋" w:eastAsia="仿宋" w:cs="仿宋"/>
          <w:sz w:val="28"/>
          <w:szCs w:val="28"/>
        </w:rPr>
        <w:t>4、本次询比价不接受多家单位联合报价，不允许分包或转包。</w:t>
      </w:r>
    </w:p>
    <w:p>
      <w:pPr>
        <w:keepNext w:val="0"/>
        <w:keepLines w:val="0"/>
        <w:pageBreakBefore w:val="0"/>
        <w:widowControl w:val="0"/>
        <w:kinsoku/>
        <w:wordWrap/>
        <w:overflowPunct/>
        <w:topLinePunct w:val="0"/>
        <w:autoSpaceDE/>
        <w:autoSpaceDN/>
        <w:bidi w:val="0"/>
        <w:adjustRightInd/>
        <w:spacing w:line="240" w:lineRule="auto"/>
        <w:ind w:firstLine="560" w:firstLineChars="200"/>
        <w:textAlignment w:val="auto"/>
        <w:rPr>
          <w:rFonts w:ascii="仿宋_GB2312" w:hAnsi="宋体" w:eastAsia="仿宋_GB2312"/>
          <w:sz w:val="28"/>
          <w:szCs w:val="28"/>
        </w:rPr>
      </w:pPr>
      <w:r>
        <w:rPr>
          <w:rFonts w:ascii="仿宋_GB2312" w:hAnsi="宋体" w:eastAsia="仿宋_GB2312"/>
          <w:sz w:val="28"/>
          <w:szCs w:val="28"/>
        </w:rPr>
        <w:t>5、</w:t>
      </w:r>
      <w:r>
        <w:rPr>
          <w:rFonts w:hint="eastAsia" w:ascii="仿宋" w:hAnsi="仿宋" w:eastAsia="仿宋" w:cs="仿宋"/>
          <w:sz w:val="28"/>
          <w:szCs w:val="28"/>
        </w:rPr>
        <w:t>不接受中粮及蒙牛供应商黑名单（以蒙牛集团采购执行管理部下发的黑名单为准）的企业参与竞争；</w:t>
      </w:r>
    </w:p>
    <w:p>
      <w:pPr>
        <w:keepNext w:val="0"/>
        <w:keepLines w:val="0"/>
        <w:pageBreakBefore w:val="0"/>
        <w:widowControl w:val="0"/>
        <w:kinsoku/>
        <w:wordWrap/>
        <w:overflowPunct/>
        <w:topLinePunct w:val="0"/>
        <w:autoSpaceDE/>
        <w:autoSpaceDN/>
        <w:bidi w:val="0"/>
        <w:adjustRightInd/>
        <w:spacing w:line="240" w:lineRule="auto"/>
        <w:ind w:firstLine="562" w:firstLineChars="200"/>
        <w:jc w:val="left"/>
        <w:textAlignment w:val="auto"/>
        <w:rPr>
          <w:rFonts w:ascii="仿宋_GB2312" w:hAnsi="宋体" w:eastAsia="仿宋_GB2312"/>
          <w:b/>
          <w:i/>
          <w:color w:val="FF0000"/>
          <w:sz w:val="28"/>
          <w:szCs w:val="28"/>
        </w:rPr>
      </w:pPr>
      <w:r>
        <w:rPr>
          <w:rFonts w:hint="eastAsia" w:ascii="仿宋_GB2312" w:hAnsi="宋体" w:eastAsia="仿宋_GB2312"/>
          <w:b/>
          <w:color w:val="000000"/>
          <w:sz w:val="28"/>
          <w:szCs w:val="28"/>
        </w:rPr>
        <w:t>五、报名须知</w:t>
      </w:r>
    </w:p>
    <w:p>
      <w:pPr>
        <w:keepNext w:val="0"/>
        <w:keepLines w:val="0"/>
        <w:pageBreakBefore w:val="0"/>
        <w:widowControl w:val="0"/>
        <w:kinsoku/>
        <w:wordWrap/>
        <w:overflowPunct/>
        <w:topLinePunct w:val="0"/>
        <w:autoSpaceDE/>
        <w:autoSpaceDN/>
        <w:bidi w:val="0"/>
        <w:adjustRightInd/>
        <w:spacing w:line="240" w:lineRule="auto"/>
        <w:ind w:firstLine="560" w:firstLineChars="200"/>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报名资格文件的</w:t>
      </w:r>
      <w:r>
        <w:rPr>
          <w:rFonts w:hint="eastAsia" w:ascii="仿宋_GB2312" w:hAnsi="宋体" w:eastAsia="仿宋_GB2312"/>
          <w:color w:val="000000"/>
          <w:sz w:val="28"/>
          <w:szCs w:val="28"/>
          <w:u w:val="single"/>
        </w:rPr>
        <w:t>组成及顺序</w:t>
      </w:r>
      <w:r>
        <w:rPr>
          <w:rFonts w:hint="eastAsia" w:ascii="仿宋_GB2312" w:hAnsi="宋体" w:eastAsia="仿宋_GB2312"/>
          <w:color w:val="000000"/>
          <w:sz w:val="28"/>
          <w:szCs w:val="28"/>
        </w:rPr>
        <w:t>按照如下要求提供：</w:t>
      </w:r>
    </w:p>
    <w:p>
      <w:pPr>
        <w:keepNext w:val="0"/>
        <w:keepLines w:val="0"/>
        <w:pageBreakBefore w:val="0"/>
        <w:widowControl w:val="0"/>
        <w:kinsoku/>
        <w:wordWrap/>
        <w:overflowPunct/>
        <w:topLinePunct w:val="0"/>
        <w:autoSpaceDE/>
        <w:autoSpaceDN/>
        <w:bidi w:val="0"/>
        <w:adjustRightInd/>
        <w:spacing w:line="24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有效的营业执照（副本）、组织机构代码证（副本）、税务登记证（副本）（注:以上三项或三证合一营业执照副本），有效的开户行许可证；</w:t>
      </w:r>
    </w:p>
    <w:p>
      <w:pPr>
        <w:keepNext w:val="0"/>
        <w:keepLines w:val="0"/>
        <w:pageBreakBefore w:val="0"/>
        <w:widowControl w:val="0"/>
        <w:kinsoku/>
        <w:wordWrap/>
        <w:overflowPunct/>
        <w:topLinePunct w:val="0"/>
        <w:autoSpaceDE/>
        <w:autoSpaceDN/>
        <w:bidi w:val="0"/>
        <w:adjustRightInd/>
        <w:spacing w:line="240" w:lineRule="auto"/>
        <w:ind w:firstLine="560" w:firstLineChars="200"/>
        <w:textAlignment w:val="auto"/>
        <w:rPr>
          <w:rFonts w:ascii="仿宋" w:hAnsi="仿宋" w:eastAsia="仿宋" w:cs="仿宋"/>
          <w:sz w:val="28"/>
          <w:szCs w:val="28"/>
        </w:rPr>
      </w:pPr>
      <w:r>
        <w:rPr>
          <w:rFonts w:ascii="仿宋_GB2312" w:hAnsi="宋体" w:eastAsia="仿宋_GB2312"/>
          <w:color w:val="000000" w:themeColor="text1"/>
          <w:sz w:val="28"/>
          <w:szCs w:val="28"/>
          <w14:textFill>
            <w14:solidFill>
              <w14:schemeClr w14:val="tx1"/>
            </w14:solidFill>
          </w14:textFill>
        </w:rPr>
        <w:t>2、</w:t>
      </w:r>
      <w:r>
        <w:rPr>
          <w:rFonts w:hint="eastAsia" w:ascii="仿宋_GB2312" w:hAnsi="宋体" w:eastAsia="仿宋_GB2312"/>
          <w:color w:val="000000" w:themeColor="text1"/>
          <w:sz w:val="28"/>
          <w:szCs w:val="28"/>
          <w14:textFill>
            <w14:solidFill>
              <w14:schemeClr w14:val="tx1"/>
            </w14:solidFill>
          </w14:textFill>
        </w:rPr>
        <w:t>能开具</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u w:val="single"/>
          <w:lang w:val="en-US" w:eastAsia="zh-CN"/>
          <w14:textFill>
            <w14:solidFill>
              <w14:schemeClr w14:val="tx1"/>
            </w14:solidFill>
          </w14:textFill>
        </w:rPr>
        <w:t>13</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14:textFill>
            <w14:solidFill>
              <w14:schemeClr w14:val="tx1"/>
            </w14:solidFill>
          </w14:textFill>
        </w:rPr>
        <w:t>%增值税发票的资格，</w:t>
      </w:r>
      <w:r>
        <w:rPr>
          <w:rFonts w:hint="eastAsia" w:ascii="仿宋" w:hAnsi="仿宋" w:eastAsia="仿宋" w:cs="仿宋"/>
          <w:color w:val="000000" w:themeColor="text1"/>
          <w:sz w:val="28"/>
          <w:szCs w:val="28"/>
          <w14:textFill>
            <w14:solidFill>
              <w14:schemeClr w14:val="tx1"/>
            </w14:solidFill>
          </w14:textFill>
        </w:rPr>
        <w:t>提供一般纳税</w:t>
      </w:r>
      <w:r>
        <w:rPr>
          <w:rFonts w:hint="eastAsia" w:ascii="仿宋" w:hAnsi="仿宋" w:eastAsia="仿宋" w:cs="仿宋"/>
          <w:sz w:val="28"/>
          <w:szCs w:val="28"/>
        </w:rPr>
        <w:t>人认定资格证明材料；</w:t>
      </w:r>
      <w:r>
        <w:rPr>
          <w:rFonts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pacing w:line="240" w:lineRule="auto"/>
        <w:ind w:firstLine="560" w:firstLineChars="200"/>
        <w:textAlignment w:val="auto"/>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提供本企业近</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w:t>
      </w:r>
      <w:r>
        <w:rPr>
          <w:rFonts w:ascii="仿宋" w:hAnsi="仿宋" w:eastAsia="仿宋" w:cs="仿宋"/>
          <w:sz w:val="28"/>
          <w:szCs w:val="28"/>
          <w:u w:val="single"/>
        </w:rPr>
        <w:t xml:space="preserve"> </w:t>
      </w:r>
      <w:r>
        <w:rPr>
          <w:rFonts w:hint="eastAsia" w:ascii="仿宋" w:hAnsi="仿宋" w:eastAsia="仿宋" w:cs="仿宋"/>
          <w:sz w:val="28"/>
          <w:szCs w:val="28"/>
        </w:rPr>
        <w:t>年财务报表或第三方财务审计报告；</w:t>
      </w:r>
    </w:p>
    <w:p>
      <w:pPr>
        <w:keepNext w:val="0"/>
        <w:keepLines w:val="0"/>
        <w:pageBreakBefore w:val="0"/>
        <w:widowControl w:val="0"/>
        <w:kinsoku/>
        <w:wordWrap/>
        <w:overflowPunct/>
        <w:topLinePunct w:val="0"/>
        <w:autoSpaceDE/>
        <w:autoSpaceDN/>
        <w:bidi w:val="0"/>
        <w:adjustRightInd/>
        <w:spacing w:line="240" w:lineRule="auto"/>
        <w:ind w:firstLine="560" w:firstLineChars="200"/>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4、法定代表人证明书或授权委托书原件；</w:t>
      </w:r>
      <w:r>
        <w:rPr>
          <w:rFonts w:hint="eastAsia" w:ascii="仿宋_GB2312" w:hAnsi="宋体" w:eastAsia="仿宋_GB2312"/>
          <w:color w:val="000000"/>
          <w:sz w:val="30"/>
          <w:szCs w:val="30"/>
          <w:lang w:eastAsia="zh-CN"/>
        </w:rPr>
        <w:t>（</w:t>
      </w:r>
      <w:r>
        <w:rPr>
          <w:rFonts w:hint="eastAsia" w:ascii="仿宋_GB2312" w:hAnsi="宋体" w:eastAsia="仿宋_GB2312"/>
          <w:color w:val="000000"/>
          <w:sz w:val="30"/>
          <w:szCs w:val="30"/>
          <w:lang w:val="en-US" w:eastAsia="zh-CN"/>
        </w:rPr>
        <w:t>附件3</w:t>
      </w:r>
      <w:r>
        <w:rPr>
          <w:rFonts w:hint="eastAsia" w:ascii="仿宋_GB2312" w:hAnsi="宋体" w:eastAsia="仿宋_GB2312"/>
          <w:color w:val="000000"/>
          <w:sz w:val="30"/>
          <w:szCs w:val="30"/>
          <w:lang w:eastAsia="zh-CN"/>
        </w:rPr>
        <w:t>）</w:t>
      </w:r>
    </w:p>
    <w:p>
      <w:pPr>
        <w:keepNext w:val="0"/>
        <w:keepLines w:val="0"/>
        <w:pageBreakBefore w:val="0"/>
        <w:widowControl w:val="0"/>
        <w:kinsoku/>
        <w:wordWrap/>
        <w:overflowPunct/>
        <w:topLinePunct w:val="0"/>
        <w:autoSpaceDE/>
        <w:autoSpaceDN/>
        <w:bidi w:val="0"/>
        <w:adjustRightInd/>
        <w:spacing w:line="240" w:lineRule="auto"/>
        <w:ind w:firstLine="560" w:firstLineChars="200"/>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备注：如果法定代表人报名，请附法定代表人身份证明书（或证明）及身份证原件，如果授权委托人报名，请附授权委托书原件及身份证原件</w:t>
      </w:r>
      <w:r>
        <w:rPr>
          <w:rFonts w:ascii="仿宋_GB2312" w:hAnsi="宋体" w:eastAsia="仿宋_GB2312"/>
          <w:color w:val="000000"/>
          <w:sz w:val="28"/>
          <w:szCs w:val="28"/>
        </w:rPr>
        <w:t>，</w:t>
      </w:r>
      <w:r>
        <w:rPr>
          <w:rFonts w:hint="eastAsia" w:ascii="仿宋" w:hAnsi="仿宋" w:eastAsia="仿宋" w:cs="仿宋"/>
          <w:sz w:val="28"/>
          <w:szCs w:val="28"/>
        </w:rPr>
        <w:t>另外，需提供授权委托人在本单位</w:t>
      </w:r>
      <w:r>
        <w:rPr>
          <w:rFonts w:hint="eastAsia" w:ascii="仿宋" w:hAnsi="仿宋" w:eastAsia="仿宋" w:cs="仿宋"/>
          <w:color w:val="000000" w:themeColor="text1"/>
          <w:sz w:val="28"/>
          <w:szCs w:val="28"/>
          <w14:textFill>
            <w14:solidFill>
              <w14:schemeClr w14:val="tx1"/>
            </w14:solidFill>
          </w14:textFill>
        </w:rPr>
        <w:t>近</w:t>
      </w:r>
      <w:r>
        <w:rPr>
          <w:rFonts w:hint="eastAsia" w:ascii="仿宋" w:hAnsi="仿宋" w:eastAsia="仿宋" w:cs="仿宋"/>
          <w:color w:val="000000" w:themeColor="text1"/>
          <w:sz w:val="28"/>
          <w:szCs w:val="28"/>
          <w:u w:val="single"/>
          <w:lang w:val="en-US" w:eastAsia="zh-CN"/>
          <w14:textFill>
            <w14:solidFill>
              <w14:schemeClr w14:val="tx1"/>
            </w14:solidFill>
          </w14:textFill>
        </w:rPr>
        <w:t>1</w:t>
      </w:r>
      <w:r>
        <w:rPr>
          <w:rFonts w:hint="eastAsia" w:ascii="仿宋" w:hAnsi="仿宋" w:eastAsia="仿宋" w:cs="仿宋"/>
          <w:color w:val="000000" w:themeColor="text1"/>
          <w:sz w:val="28"/>
          <w:szCs w:val="28"/>
          <w:u w:val="none"/>
          <w14:textFill>
            <w14:solidFill>
              <w14:schemeClr w14:val="tx1"/>
            </w14:solidFill>
          </w14:textFill>
        </w:rPr>
        <w:t>年社</w:t>
      </w:r>
      <w:r>
        <w:rPr>
          <w:rFonts w:hint="eastAsia" w:ascii="仿宋" w:hAnsi="仿宋" w:eastAsia="仿宋" w:cs="仿宋"/>
          <w:color w:val="000000" w:themeColor="text1"/>
          <w:sz w:val="28"/>
          <w:szCs w:val="28"/>
          <w14:textFill>
            <w14:solidFill>
              <w14:schemeClr w14:val="tx1"/>
            </w14:solidFill>
          </w14:textFill>
        </w:rPr>
        <w:t>保</w:t>
      </w:r>
      <w:r>
        <w:rPr>
          <w:rFonts w:hint="eastAsia" w:ascii="仿宋" w:hAnsi="仿宋" w:eastAsia="仿宋" w:cs="仿宋"/>
          <w:sz w:val="28"/>
          <w:szCs w:val="28"/>
        </w:rPr>
        <w:t>缴纳的证明文件；</w:t>
      </w:r>
    </w:p>
    <w:p>
      <w:pPr>
        <w:keepNext w:val="0"/>
        <w:keepLines w:val="0"/>
        <w:pageBreakBefore w:val="0"/>
        <w:widowControl w:val="0"/>
        <w:kinsoku/>
        <w:wordWrap/>
        <w:overflowPunct/>
        <w:topLinePunct w:val="0"/>
        <w:autoSpaceDE/>
        <w:autoSpaceDN/>
        <w:bidi w:val="0"/>
        <w:adjustRightInd/>
        <w:spacing w:line="240" w:lineRule="auto"/>
        <w:ind w:firstLine="560" w:firstLineChars="200"/>
        <w:jc w:val="left"/>
        <w:textAlignment w:val="auto"/>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sz w:val="28"/>
          <w:szCs w:val="28"/>
        </w:rPr>
        <w:t>5、企业最近</w:t>
      </w:r>
      <w:r>
        <w:rPr>
          <w:rFonts w:hint="eastAsia" w:ascii="仿宋_GB2312" w:hAnsi="宋体" w:eastAsia="仿宋_GB2312"/>
          <w:color w:val="000000"/>
          <w:sz w:val="28"/>
          <w:szCs w:val="28"/>
          <w:u w:val="single"/>
        </w:rPr>
        <w:t>1</w:t>
      </w:r>
      <w:r>
        <w:rPr>
          <w:rFonts w:hint="eastAsia" w:ascii="仿宋_GB2312" w:hAnsi="宋体" w:eastAsia="仿宋_GB2312"/>
          <w:color w:val="000000"/>
          <w:sz w:val="28"/>
          <w:szCs w:val="28"/>
        </w:rPr>
        <w:t>年任意</w:t>
      </w:r>
      <w:r>
        <w:rPr>
          <w:rFonts w:hint="eastAsia" w:ascii="仿宋_GB2312" w:hAnsi="宋体" w:eastAsia="仿宋_GB2312"/>
          <w:color w:val="000000"/>
          <w:sz w:val="28"/>
          <w:szCs w:val="28"/>
          <w:u w:val="single"/>
        </w:rPr>
        <w:t>3</w:t>
      </w:r>
      <w:r>
        <w:rPr>
          <w:rFonts w:hint="eastAsia" w:ascii="仿宋_GB2312" w:hAnsi="宋体" w:eastAsia="仿宋_GB2312"/>
          <w:color w:val="000000"/>
          <w:sz w:val="28"/>
          <w:szCs w:val="28"/>
        </w:rPr>
        <w:t>个月的依法纳税缴纳证明材料和社保缴纳</w:t>
      </w:r>
      <w:r>
        <w:rPr>
          <w:rFonts w:hint="eastAsia" w:ascii="仿宋_GB2312" w:hAnsi="宋体" w:eastAsia="仿宋_GB2312"/>
          <w:color w:val="000000" w:themeColor="text1"/>
          <w:sz w:val="28"/>
          <w:szCs w:val="28"/>
          <w14:textFill>
            <w14:solidFill>
              <w14:schemeClr w14:val="tx1"/>
            </w14:solidFill>
          </w14:textFill>
        </w:rPr>
        <w:t>证明材料；</w:t>
      </w:r>
    </w:p>
    <w:p>
      <w:pPr>
        <w:keepNext w:val="0"/>
        <w:keepLines w:val="0"/>
        <w:pageBreakBefore w:val="0"/>
        <w:widowControl w:val="0"/>
        <w:kinsoku/>
        <w:wordWrap/>
        <w:overflowPunct/>
        <w:topLinePunct w:val="0"/>
        <w:autoSpaceDE/>
        <w:autoSpaceDN/>
        <w:bidi w:val="0"/>
        <w:adjustRightInd/>
        <w:spacing w:line="240" w:lineRule="auto"/>
        <w:ind w:firstLine="560" w:firstLineChars="200"/>
        <w:jc w:val="left"/>
        <w:textAlignment w:val="auto"/>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6、近</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u w:val="single"/>
          <w:lang w:val="en-US" w:eastAsia="zh-CN"/>
          <w14:textFill>
            <w14:solidFill>
              <w14:schemeClr w14:val="tx1"/>
            </w14:solidFill>
          </w14:textFill>
        </w:rPr>
        <w:t>3</w:t>
      </w:r>
      <w:r>
        <w:rPr>
          <w:rFonts w:hint="eastAsia" w:ascii="仿宋_GB2312" w:hAnsi="宋体" w:eastAsia="仿宋_GB2312"/>
          <w:color w:val="000000" w:themeColor="text1"/>
          <w:sz w:val="28"/>
          <w:szCs w:val="28"/>
          <w14:textFill>
            <w14:solidFill>
              <w14:schemeClr w14:val="tx1"/>
            </w14:solidFill>
          </w14:textFill>
        </w:rPr>
        <w:t>年（</w:t>
      </w:r>
      <w:r>
        <w:rPr>
          <w:rFonts w:hint="eastAsia" w:ascii="仿宋_GB2312" w:hAnsi="宋体" w:eastAsia="仿宋_GB2312"/>
          <w:color w:val="000000" w:themeColor="text1"/>
          <w:sz w:val="28"/>
          <w:szCs w:val="28"/>
          <w:lang w:val="en-US" w:eastAsia="zh-CN"/>
          <w14:textFill>
            <w14:solidFill>
              <w14:schemeClr w14:val="tx1"/>
            </w14:solidFill>
          </w14:textFill>
        </w:rPr>
        <w:t>2020</w:t>
      </w:r>
      <w:r>
        <w:rPr>
          <w:rFonts w:hint="eastAsia" w:ascii="仿宋_GB2312" w:hAnsi="宋体" w:eastAsia="仿宋_GB2312"/>
          <w:color w:val="000000" w:themeColor="text1"/>
          <w:sz w:val="28"/>
          <w:szCs w:val="28"/>
          <w14:textFill>
            <w14:solidFill>
              <w14:schemeClr w14:val="tx1"/>
            </w14:solidFill>
          </w14:textFill>
        </w:rPr>
        <w:t>年-至今）</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u w:val="single"/>
          <w:lang w:val="en-US" w:eastAsia="zh-CN"/>
          <w14:textFill>
            <w14:solidFill>
              <w14:schemeClr w14:val="tx1"/>
            </w14:solidFill>
          </w14:textFill>
        </w:rPr>
        <w:t>1</w:t>
      </w:r>
      <w:r>
        <w:rPr>
          <w:rFonts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u w:val="none"/>
          <w14:textFill>
            <w14:solidFill>
              <w14:schemeClr w14:val="tx1"/>
            </w14:solidFill>
          </w14:textFill>
        </w:rPr>
        <w:t>个</w:t>
      </w:r>
      <w:r>
        <w:rPr>
          <w:rFonts w:hint="eastAsia" w:ascii="仿宋_GB2312" w:hAnsi="宋体" w:eastAsia="仿宋_GB2312"/>
          <w:color w:val="000000" w:themeColor="text1"/>
          <w:sz w:val="28"/>
          <w:szCs w:val="28"/>
          <w14:textFill>
            <w14:solidFill>
              <w14:schemeClr w14:val="tx1"/>
            </w14:solidFill>
          </w14:textFill>
        </w:rPr>
        <w:t>以上类似项目业绩的证明材料（以合同以及订单或验收报告为准）；</w:t>
      </w:r>
    </w:p>
    <w:p>
      <w:pPr>
        <w:keepNext w:val="0"/>
        <w:keepLines w:val="0"/>
        <w:pageBreakBefore w:val="0"/>
        <w:widowControl w:val="0"/>
        <w:kinsoku/>
        <w:wordWrap/>
        <w:overflowPunct/>
        <w:topLinePunct w:val="0"/>
        <w:autoSpaceDE/>
        <w:autoSpaceDN/>
        <w:bidi w:val="0"/>
        <w:adjustRightInd/>
        <w:spacing w:line="240" w:lineRule="auto"/>
        <w:ind w:firstLine="565" w:firstLineChars="202"/>
        <w:jc w:val="left"/>
        <w:textAlignment w:val="auto"/>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7、</w:t>
      </w:r>
      <w:r>
        <w:rPr>
          <w:rFonts w:hint="eastAsia" w:ascii="仿宋_GB2312" w:hAnsi="宋体" w:eastAsia="仿宋_GB2312"/>
          <w:color w:val="000000" w:themeColor="text1"/>
          <w:sz w:val="32"/>
          <w:szCs w:val="32"/>
          <w:highlight w:val="none"/>
          <w14:textFill>
            <w14:solidFill>
              <w14:schemeClr w14:val="tx1"/>
            </w14:solidFill>
          </w14:textFill>
        </w:rPr>
        <w:t>提供危险化学品经营许可证</w:t>
      </w:r>
      <w:r>
        <w:rPr>
          <w:rFonts w:hint="eastAsia" w:ascii="仿宋_GB2312" w:hAnsi="宋体" w:eastAsia="仿宋_GB2312"/>
          <w:color w:val="000000" w:themeColor="text1"/>
          <w:sz w:val="30"/>
          <w:szCs w:val="30"/>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240" w:lineRule="auto"/>
        <w:ind w:firstLine="565" w:firstLineChars="202"/>
        <w:textAlignment w:val="auto"/>
        <w:rPr>
          <w:rFonts w:cs="仿宋" w:asciiTheme="minorEastAsia" w:hAnsiTheme="minorEastAsia" w:eastAsiaTheme="minorEastAsia"/>
          <w:b/>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8、</w:t>
      </w:r>
      <w:r>
        <w:rPr>
          <w:rFonts w:hint="eastAsia" w:ascii="仿宋_GB2312" w:hAnsi="宋体" w:eastAsia="仿宋_GB2312"/>
          <w:color w:val="000000" w:themeColor="text1"/>
          <w:sz w:val="32"/>
          <w:szCs w:val="32"/>
          <w:highlight w:val="none"/>
          <w14:textFill>
            <w14:solidFill>
              <w14:schemeClr w14:val="tx1"/>
            </w14:solidFill>
          </w14:textFill>
        </w:rPr>
        <w:t>提供危险品道路运输许可证或与具备危险品道路运输许可证的第三方有长期</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合作</w:t>
      </w:r>
      <w:r>
        <w:rPr>
          <w:rFonts w:hint="eastAsia" w:ascii="仿宋_GB2312" w:hAnsi="宋体" w:eastAsia="仿宋_GB2312"/>
          <w:color w:val="000000" w:themeColor="text1"/>
          <w:sz w:val="32"/>
          <w:szCs w:val="32"/>
          <w:highlight w:val="none"/>
          <w14:textFill>
            <w14:solidFill>
              <w14:schemeClr w14:val="tx1"/>
            </w14:solidFill>
          </w14:textFill>
        </w:rPr>
        <w:t>的证明材料。</w:t>
      </w:r>
    </w:p>
    <w:p>
      <w:pPr>
        <w:keepNext w:val="0"/>
        <w:keepLines w:val="0"/>
        <w:pageBreakBefore w:val="0"/>
        <w:widowControl w:val="0"/>
        <w:kinsoku/>
        <w:wordWrap/>
        <w:overflowPunct/>
        <w:topLinePunct w:val="0"/>
        <w:autoSpaceDE/>
        <w:autoSpaceDN/>
        <w:bidi w:val="0"/>
        <w:adjustRightInd/>
        <w:spacing w:line="240" w:lineRule="auto"/>
        <w:ind w:firstLine="565" w:firstLineChars="202"/>
        <w:textAlignment w:val="auto"/>
        <w:rPr>
          <w:rFonts w:hint="eastAsia" w:ascii="仿宋_GB2312" w:hAnsi="宋体" w:eastAsia="仿宋_GB2312"/>
          <w:sz w:val="28"/>
          <w:szCs w:val="28"/>
        </w:rPr>
      </w:pPr>
      <w:r>
        <w:rPr>
          <w:rFonts w:hint="eastAsia" w:ascii="仿宋_GB2312" w:hAnsi="宋体" w:eastAsia="仿宋_GB2312"/>
          <w:color w:val="000000" w:themeColor="text1"/>
          <w:sz w:val="28"/>
          <w:szCs w:val="28"/>
          <w14:textFill>
            <w14:solidFill>
              <w14:schemeClr w14:val="tx1"/>
            </w14:solidFill>
          </w14:textFill>
        </w:rPr>
        <w:t>9、</w:t>
      </w:r>
      <w:r>
        <w:rPr>
          <w:rFonts w:hint="eastAsia" w:ascii="仿宋_GB2312" w:hAnsi="宋体" w:eastAsia="仿宋_GB2312"/>
          <w:b/>
          <w:bCs/>
          <w:color w:val="000000" w:themeColor="text1"/>
          <w:sz w:val="28"/>
          <w:szCs w:val="28"/>
          <w14:textFill>
            <w14:solidFill>
              <w14:schemeClr w14:val="tx1"/>
            </w14:solidFill>
          </w14:textFill>
        </w:rPr>
        <w:t>数据保密协议</w:t>
      </w:r>
      <w:r>
        <w:rPr>
          <w:rFonts w:hint="eastAsia" w:ascii="仿宋_GB2312" w:hAnsi="宋体" w:eastAsia="仿宋_GB2312"/>
          <w:b/>
          <w:bCs/>
          <w:i w:val="0"/>
          <w:iCs/>
          <w:color w:val="000000" w:themeColor="text1"/>
          <w:sz w:val="28"/>
          <w:szCs w:val="28"/>
          <w14:textFill>
            <w14:solidFill>
              <w14:schemeClr w14:val="tx1"/>
            </w14:solidFill>
          </w14:textFill>
        </w:rPr>
        <w:t>（附件2）；</w:t>
      </w:r>
    </w:p>
    <w:p>
      <w:pPr>
        <w:keepNext w:val="0"/>
        <w:keepLines w:val="0"/>
        <w:pageBreakBefore w:val="0"/>
        <w:widowControl w:val="0"/>
        <w:kinsoku/>
        <w:wordWrap/>
        <w:overflowPunct/>
        <w:topLinePunct w:val="0"/>
        <w:autoSpaceDE/>
        <w:autoSpaceDN/>
        <w:bidi w:val="0"/>
        <w:adjustRightInd/>
        <w:spacing w:line="240" w:lineRule="auto"/>
        <w:ind w:firstLine="565" w:firstLineChars="202"/>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以上各类证书、证明材料应为原件的扫描件加盖公章，并按以上“组成及顺序”合并在一份PDF格式文件中，于</w:t>
      </w:r>
      <w:r>
        <w:rPr>
          <w:rFonts w:hint="eastAsia" w:ascii="仿宋_GB2312" w:hAnsi="宋体" w:eastAsia="仿宋_GB2312"/>
          <w:sz w:val="28"/>
          <w:szCs w:val="28"/>
        </w:rPr>
        <w:t>资格预审截止时间前</w:t>
      </w:r>
      <w:r>
        <w:rPr>
          <w:rFonts w:hint="eastAsia" w:ascii="仿宋_GB2312" w:hAnsi="宋体" w:eastAsia="仿宋_GB2312"/>
          <w:color w:val="000000" w:themeColor="text1"/>
          <w:sz w:val="28"/>
          <w:szCs w:val="28"/>
          <w14:textFill>
            <w14:solidFill>
              <w14:schemeClr w14:val="tx1"/>
            </w14:solidFill>
          </w14:textFill>
        </w:rPr>
        <w:t>（如下）送到</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u w:val="single"/>
          <w:lang w:val="en-US" w:eastAsia="zh-CN"/>
          <w14:textFill>
            <w14:solidFill>
              <w14:schemeClr w14:val="tx1"/>
            </w14:solidFill>
          </w14:textFill>
        </w:rPr>
        <w:t>liutingting1</w:t>
      </w:r>
      <w:r>
        <w:rPr>
          <w:rFonts w:hint="eastAsia" w:ascii="仿宋_GB2312" w:hAnsi="宋体" w:eastAsia="仿宋_GB2312"/>
          <w:color w:val="auto"/>
          <w:sz w:val="32"/>
          <w:szCs w:val="32"/>
          <w:highlight w:val="none"/>
          <w:u w:val="single"/>
        </w:rPr>
        <w:t>@mengniu.cn</w:t>
      </w:r>
      <w:r>
        <w:rPr>
          <w:rFonts w:hint="eastAsia" w:ascii="仿宋_GB2312" w:hAnsi="宋体" w:eastAsia="仿宋_GB2312"/>
          <w:color w:val="000000" w:themeColor="text1"/>
          <w:sz w:val="28"/>
          <w:szCs w:val="28"/>
          <w14:textFill>
            <w14:solidFill>
              <w14:schemeClr w14:val="tx1"/>
            </w14:solidFill>
          </w14:textFill>
        </w:rPr>
        <w:t>电子邮箱进行审查（过</w:t>
      </w:r>
      <w:r>
        <w:rPr>
          <w:rFonts w:hint="eastAsia" w:ascii="仿宋_GB2312" w:hAnsi="宋体" w:eastAsia="仿宋_GB2312"/>
          <w:color w:val="000000"/>
          <w:sz w:val="28"/>
          <w:szCs w:val="28"/>
        </w:rPr>
        <w:t>期发送不予受理），邮件主题为</w:t>
      </w:r>
      <w:r>
        <w:rPr>
          <w:rFonts w:hint="eastAsia" w:ascii="仿宋" w:hAnsi="仿宋" w:eastAsia="仿宋" w:cs="仿宋"/>
          <w:b/>
          <w:bCs/>
          <w:sz w:val="28"/>
          <w:szCs w:val="28"/>
        </w:rPr>
        <w:t>“单位名称+项目名称，邮件内容写清楚报名单位的联系人和联系电话”</w:t>
      </w:r>
      <w:r>
        <w:rPr>
          <w:rFonts w:hint="eastAsia" w:ascii="仿宋_GB2312" w:hAnsi="宋体" w:eastAsia="仿宋_GB2312"/>
          <w:color w:val="000000"/>
          <w:sz w:val="28"/>
          <w:szCs w:val="28"/>
        </w:rPr>
        <w:t>，审查合格后方可领取价单文件。</w:t>
      </w:r>
    </w:p>
    <w:p>
      <w:pPr>
        <w:keepNext w:val="0"/>
        <w:keepLines w:val="0"/>
        <w:pageBreakBefore w:val="0"/>
        <w:widowControl w:val="0"/>
        <w:kinsoku/>
        <w:wordWrap/>
        <w:overflowPunct/>
        <w:topLinePunct w:val="0"/>
        <w:autoSpaceDE/>
        <w:autoSpaceDN/>
        <w:bidi w:val="0"/>
        <w:adjustRightInd/>
        <w:spacing w:line="240" w:lineRule="auto"/>
        <w:ind w:firstLine="565" w:firstLineChars="202"/>
        <w:textAlignment w:val="auto"/>
        <w:rPr>
          <w:rFonts w:ascii="仿宋" w:hAnsi="仿宋" w:eastAsia="仿宋" w:cs="仿宋"/>
          <w:sz w:val="28"/>
          <w:szCs w:val="28"/>
        </w:rPr>
      </w:pPr>
      <w:r>
        <w:rPr>
          <w:rFonts w:hint="eastAsia" w:ascii="仿宋" w:hAnsi="仿宋" w:eastAsia="仿宋" w:cs="仿宋"/>
          <w:sz w:val="28"/>
          <w:szCs w:val="28"/>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pPr>
        <w:keepNext w:val="0"/>
        <w:keepLines w:val="0"/>
        <w:pageBreakBefore w:val="0"/>
        <w:widowControl w:val="0"/>
        <w:kinsoku/>
        <w:wordWrap/>
        <w:overflowPunct/>
        <w:topLinePunct w:val="0"/>
        <w:autoSpaceDE/>
        <w:autoSpaceDN/>
        <w:bidi w:val="0"/>
        <w:adjustRightInd/>
        <w:spacing w:line="240" w:lineRule="auto"/>
        <w:ind w:firstLine="565" w:firstLineChars="202"/>
        <w:textAlignment w:val="auto"/>
        <w:rPr>
          <w:rFonts w:ascii="仿宋_GB2312" w:hAnsi="宋体" w:eastAsia="仿宋_GB2312"/>
          <w:color w:val="000000"/>
          <w:sz w:val="28"/>
          <w:szCs w:val="28"/>
        </w:rPr>
      </w:pPr>
      <w:r>
        <w:rPr>
          <w:rFonts w:hint="eastAsia" w:ascii="仿宋" w:hAnsi="仿宋" w:eastAsia="仿宋" w:cs="仿宋"/>
          <w:sz w:val="28"/>
          <w:szCs w:val="28"/>
        </w:rPr>
        <w:t>资料邮寄地址信息：</w:t>
      </w:r>
      <w:r>
        <w:rPr>
          <w:rFonts w:hint="eastAsia" w:ascii="仿宋" w:hAnsi="仿宋" w:eastAsia="仿宋" w:cs="仿宋"/>
          <w:sz w:val="30"/>
          <w:szCs w:val="30"/>
          <w:u w:val="single"/>
        </w:rPr>
        <w:t>山东省泰安市高新区中天门大街蒙牛乳业</w:t>
      </w:r>
      <w:r>
        <w:rPr>
          <w:rFonts w:hint="eastAsia" w:ascii="仿宋" w:hAnsi="仿宋" w:eastAsia="仿宋" w:cs="仿宋"/>
          <w:sz w:val="28"/>
          <w:szCs w:val="28"/>
        </w:rPr>
        <w:t>资料提供不全或者未按时间要求提报的将被拒绝接收，所提供的资质业绩文件中如有虚假情况，一经发现将被取消竞争资格。</w:t>
      </w:r>
    </w:p>
    <w:p>
      <w:pPr>
        <w:keepNext w:val="0"/>
        <w:keepLines w:val="0"/>
        <w:pageBreakBefore w:val="0"/>
        <w:widowControl w:val="0"/>
        <w:kinsoku/>
        <w:wordWrap/>
        <w:overflowPunct/>
        <w:topLinePunct w:val="0"/>
        <w:autoSpaceDE/>
        <w:autoSpaceDN/>
        <w:bidi w:val="0"/>
        <w:adjustRightInd/>
        <w:spacing w:line="240" w:lineRule="auto"/>
        <w:ind w:firstLine="560" w:firstLineChars="200"/>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9、开标现场需携带以上资格文件原件。</w:t>
      </w:r>
    </w:p>
    <w:p>
      <w:pPr>
        <w:keepNext w:val="0"/>
        <w:keepLines w:val="0"/>
        <w:pageBreakBefore w:val="0"/>
        <w:widowControl w:val="0"/>
        <w:kinsoku/>
        <w:wordWrap/>
        <w:overflowPunct/>
        <w:topLinePunct w:val="0"/>
        <w:autoSpaceDE/>
        <w:autoSpaceDN/>
        <w:bidi w:val="0"/>
        <w:adjustRightInd/>
        <w:spacing w:line="24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六、项目时间安排及要求：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 xml:space="preserve">1、报名时间：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lang w:val="en-US" w:eastAsia="zh-CN"/>
        </w:rPr>
        <w:t>年</w:t>
      </w:r>
      <w:r>
        <w:rPr>
          <w:rFonts w:hint="eastAsia" w:ascii="仿宋_GB2312" w:hAnsi="宋体" w:eastAsia="仿宋_GB2312"/>
          <w:sz w:val="28"/>
          <w:szCs w:val="28"/>
          <w:u w:val="single"/>
          <w:lang w:val="en-US" w:eastAsia="zh-CN"/>
        </w:rPr>
        <w:t xml:space="preserve"> 5 </w:t>
      </w:r>
      <w:r>
        <w:rPr>
          <w:rFonts w:hint="eastAsia" w:ascii="仿宋_GB2312" w:hAnsi="宋体" w:eastAsia="仿宋_GB2312"/>
          <w:sz w:val="28"/>
          <w:szCs w:val="28"/>
          <w:lang w:val="en-US" w:eastAsia="zh-CN"/>
        </w:rPr>
        <w:t>月</w:t>
      </w:r>
      <w:r>
        <w:rPr>
          <w:rFonts w:hint="eastAsia" w:ascii="仿宋_GB2312" w:hAnsi="宋体" w:eastAsia="仿宋_GB2312"/>
          <w:sz w:val="28"/>
          <w:szCs w:val="28"/>
          <w:u w:val="single"/>
          <w:lang w:val="en-US" w:eastAsia="zh-CN"/>
        </w:rPr>
        <w:t xml:space="preserve"> 9</w:t>
      </w:r>
      <w:r>
        <w:rPr>
          <w:rFonts w:hint="eastAsia" w:ascii="仿宋_GB2312" w:hAnsi="宋体" w:eastAsia="仿宋_GB2312"/>
          <w:sz w:val="28"/>
          <w:szCs w:val="28"/>
          <w:lang w:val="en-US" w:eastAsia="zh-CN"/>
        </w:rPr>
        <w:t>日</w:t>
      </w:r>
      <w:r>
        <w:rPr>
          <w:rFonts w:hint="eastAsia" w:ascii="仿宋_GB2312" w:hAnsi="宋体" w:eastAsia="仿宋_GB2312"/>
          <w:sz w:val="28"/>
          <w:szCs w:val="28"/>
          <w:u w:val="single"/>
          <w:lang w:val="en-US" w:eastAsia="zh-CN"/>
        </w:rPr>
        <w:t xml:space="preserve"> 9 </w:t>
      </w:r>
      <w:r>
        <w:rPr>
          <w:rFonts w:hint="eastAsia" w:ascii="仿宋_GB2312" w:hAnsi="宋体" w:eastAsia="仿宋_GB2312"/>
          <w:sz w:val="28"/>
          <w:szCs w:val="28"/>
          <w:lang w:val="en-US" w:eastAsia="zh-CN"/>
        </w:rPr>
        <w:t xml:space="preserve">时至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lang w:val="en-US" w:eastAsia="zh-CN"/>
        </w:rPr>
        <w:t xml:space="preserve"> 年</w:t>
      </w:r>
      <w:r>
        <w:rPr>
          <w:rFonts w:hint="eastAsia" w:ascii="仿宋_GB2312" w:hAnsi="宋体" w:eastAsia="仿宋_GB2312"/>
          <w:sz w:val="28"/>
          <w:szCs w:val="28"/>
          <w:u w:val="single"/>
          <w:lang w:val="en-US" w:eastAsia="zh-CN"/>
        </w:rPr>
        <w:t xml:space="preserve">5 </w:t>
      </w:r>
      <w:r>
        <w:rPr>
          <w:rFonts w:hint="eastAsia" w:ascii="仿宋_GB2312" w:hAnsi="宋体" w:eastAsia="仿宋_GB2312"/>
          <w:sz w:val="28"/>
          <w:szCs w:val="28"/>
          <w:lang w:val="en-US" w:eastAsia="zh-CN"/>
        </w:rPr>
        <w:t>月</w:t>
      </w:r>
      <w:r>
        <w:rPr>
          <w:rFonts w:hint="eastAsia" w:ascii="仿宋_GB2312" w:hAnsi="宋体" w:eastAsia="仿宋_GB2312"/>
          <w:sz w:val="28"/>
          <w:szCs w:val="28"/>
          <w:u w:val="single"/>
          <w:lang w:val="en-US" w:eastAsia="zh-CN"/>
        </w:rPr>
        <w:t xml:space="preserve"> 11 </w:t>
      </w:r>
      <w:r>
        <w:rPr>
          <w:rFonts w:hint="eastAsia" w:ascii="仿宋_GB2312" w:hAnsi="宋体" w:eastAsia="仿宋_GB2312"/>
          <w:sz w:val="28"/>
          <w:szCs w:val="28"/>
          <w:lang w:val="en-US" w:eastAsia="zh-CN"/>
        </w:rPr>
        <w:t>日 17 时止；</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2、资格预审时间：</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lang w:val="en-US" w:eastAsia="zh-CN"/>
        </w:rPr>
        <w:t>年</w:t>
      </w:r>
      <w:r>
        <w:rPr>
          <w:rFonts w:hint="eastAsia" w:ascii="仿宋_GB2312" w:hAnsi="宋体" w:eastAsia="仿宋_GB2312"/>
          <w:sz w:val="28"/>
          <w:szCs w:val="28"/>
          <w:u w:val="single"/>
          <w:lang w:val="en-US" w:eastAsia="zh-CN"/>
        </w:rPr>
        <w:t>5</w:t>
      </w:r>
      <w:r>
        <w:rPr>
          <w:rFonts w:hint="eastAsia" w:ascii="仿宋_GB2312" w:hAnsi="宋体" w:eastAsia="仿宋_GB2312"/>
          <w:sz w:val="28"/>
          <w:szCs w:val="28"/>
          <w:lang w:val="en-US" w:eastAsia="zh-CN"/>
        </w:rPr>
        <w:t>月</w:t>
      </w:r>
      <w:r>
        <w:rPr>
          <w:rFonts w:hint="eastAsia" w:ascii="仿宋_GB2312" w:hAnsi="宋体" w:eastAsia="仿宋_GB2312"/>
          <w:sz w:val="28"/>
          <w:szCs w:val="28"/>
          <w:u w:val="single"/>
          <w:lang w:val="en-US" w:eastAsia="zh-CN"/>
        </w:rPr>
        <w:t xml:space="preserve"> 12</w:t>
      </w:r>
      <w:r>
        <w:rPr>
          <w:rFonts w:hint="eastAsia" w:ascii="仿宋_GB2312" w:hAnsi="宋体" w:eastAsia="仿宋_GB2312"/>
          <w:sz w:val="28"/>
          <w:szCs w:val="28"/>
          <w:lang w:val="en-US" w:eastAsia="zh-CN"/>
        </w:rPr>
        <w:t xml:space="preserve">日至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lang w:val="en-US" w:eastAsia="zh-CN"/>
        </w:rPr>
        <w:t>年</w:t>
      </w:r>
      <w:r>
        <w:rPr>
          <w:rFonts w:hint="eastAsia" w:ascii="仿宋_GB2312" w:hAnsi="宋体" w:eastAsia="仿宋_GB2312"/>
          <w:sz w:val="28"/>
          <w:szCs w:val="28"/>
          <w:u w:val="single"/>
          <w:lang w:val="en-US" w:eastAsia="zh-CN"/>
        </w:rPr>
        <w:t xml:space="preserve"> 5</w:t>
      </w:r>
      <w:r>
        <w:rPr>
          <w:rFonts w:hint="eastAsia" w:ascii="仿宋_GB2312" w:hAnsi="宋体" w:eastAsia="仿宋_GB2312"/>
          <w:sz w:val="28"/>
          <w:szCs w:val="28"/>
          <w:lang w:val="en-US" w:eastAsia="zh-CN"/>
        </w:rPr>
        <w:t>月</w:t>
      </w:r>
      <w:r>
        <w:rPr>
          <w:rFonts w:hint="eastAsia" w:ascii="仿宋_GB2312" w:hAnsi="宋体" w:eastAsia="仿宋_GB2312"/>
          <w:sz w:val="28"/>
          <w:szCs w:val="28"/>
          <w:u w:val="single"/>
          <w:lang w:val="en-US" w:eastAsia="zh-CN"/>
        </w:rPr>
        <w:t>15</w:t>
      </w:r>
      <w:r>
        <w:rPr>
          <w:rFonts w:hint="eastAsia" w:ascii="仿宋_GB2312" w:hAnsi="宋体" w:eastAsia="仿宋_GB2312"/>
          <w:sz w:val="28"/>
          <w:szCs w:val="28"/>
          <w:lang w:val="en-US" w:eastAsia="zh-CN"/>
        </w:rPr>
        <w:t>日；</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3、询价单发放时间：资格预审合格后于</w:t>
      </w:r>
      <w:r>
        <w:rPr>
          <w:rFonts w:hint="eastAsia" w:ascii="仿宋_GB2312" w:hAnsi="宋体" w:eastAsia="仿宋_GB2312"/>
          <w:sz w:val="28"/>
          <w:szCs w:val="28"/>
          <w:u w:val="single"/>
          <w:lang w:val="en-US" w:eastAsia="zh-CN"/>
        </w:rPr>
        <w:t xml:space="preserve"> 2023</w:t>
      </w:r>
      <w:r>
        <w:rPr>
          <w:rFonts w:hint="eastAsia" w:ascii="仿宋_GB2312" w:hAnsi="宋体" w:eastAsia="仿宋_GB2312"/>
          <w:sz w:val="28"/>
          <w:szCs w:val="28"/>
          <w:lang w:val="en-US" w:eastAsia="zh-CN"/>
        </w:rPr>
        <w:t>年5</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lang w:val="en-US" w:eastAsia="zh-CN"/>
        </w:rPr>
        <w:t>月</w:t>
      </w:r>
      <w:r>
        <w:rPr>
          <w:rFonts w:hint="eastAsia" w:ascii="仿宋_GB2312" w:hAnsi="宋体" w:eastAsia="仿宋_GB2312"/>
          <w:sz w:val="28"/>
          <w:szCs w:val="28"/>
          <w:u w:val="single"/>
          <w:lang w:val="en-US" w:eastAsia="zh-CN"/>
        </w:rPr>
        <w:t xml:space="preserve"> 16</w:t>
      </w:r>
      <w:r>
        <w:rPr>
          <w:rFonts w:hint="eastAsia" w:ascii="仿宋_GB2312" w:hAnsi="宋体" w:eastAsia="仿宋_GB2312"/>
          <w:sz w:val="28"/>
          <w:szCs w:val="28"/>
          <w:lang w:val="en-US" w:eastAsia="zh-CN"/>
        </w:rPr>
        <w:t xml:space="preserve">日至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lang w:val="en-US" w:eastAsia="zh-CN"/>
        </w:rPr>
        <w:t>年</w:t>
      </w:r>
      <w:r>
        <w:rPr>
          <w:rFonts w:hint="eastAsia" w:ascii="仿宋_GB2312" w:hAnsi="宋体" w:eastAsia="仿宋_GB2312"/>
          <w:sz w:val="28"/>
          <w:szCs w:val="28"/>
          <w:u w:val="single"/>
          <w:lang w:val="en-US" w:eastAsia="zh-CN"/>
        </w:rPr>
        <w:t xml:space="preserve"> 5 </w:t>
      </w:r>
      <w:r>
        <w:rPr>
          <w:rFonts w:hint="eastAsia" w:ascii="仿宋_GB2312" w:hAnsi="宋体" w:eastAsia="仿宋_GB2312"/>
          <w:sz w:val="28"/>
          <w:szCs w:val="28"/>
          <w:lang w:val="en-US" w:eastAsia="zh-CN"/>
        </w:rPr>
        <w:t>月</w:t>
      </w:r>
      <w:r>
        <w:rPr>
          <w:rFonts w:hint="eastAsia" w:ascii="仿宋_GB2312" w:hAnsi="宋体" w:eastAsia="仿宋_GB2312"/>
          <w:sz w:val="28"/>
          <w:szCs w:val="28"/>
          <w:u w:val="single"/>
          <w:lang w:val="en-US" w:eastAsia="zh-CN"/>
        </w:rPr>
        <w:t xml:space="preserve"> 18 </w:t>
      </w:r>
      <w:r>
        <w:rPr>
          <w:rFonts w:hint="eastAsia" w:ascii="仿宋_GB2312" w:hAnsi="宋体" w:eastAsia="仿宋_GB2312"/>
          <w:sz w:val="28"/>
          <w:szCs w:val="28"/>
          <w:lang w:val="en-US" w:eastAsia="zh-CN"/>
        </w:rPr>
        <w:t>日发放询价单。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4、比价时间：</w:t>
      </w:r>
      <w:r>
        <w:rPr>
          <w:rFonts w:hint="eastAsia" w:ascii="仿宋_GB2312" w:hAnsi="宋体" w:eastAsia="仿宋_GB2312"/>
          <w:sz w:val="28"/>
          <w:szCs w:val="28"/>
          <w:u w:val="single"/>
          <w:lang w:val="en-US" w:eastAsia="zh-CN"/>
        </w:rPr>
        <w:t xml:space="preserve"> 2023</w:t>
      </w:r>
      <w:r>
        <w:rPr>
          <w:rFonts w:hint="eastAsia" w:ascii="仿宋_GB2312" w:hAnsi="宋体" w:eastAsia="仿宋_GB2312"/>
          <w:sz w:val="28"/>
          <w:szCs w:val="28"/>
          <w:lang w:val="en-US" w:eastAsia="zh-CN"/>
        </w:rPr>
        <w:t>年</w:t>
      </w:r>
      <w:r>
        <w:rPr>
          <w:rFonts w:hint="eastAsia" w:ascii="仿宋_GB2312" w:hAnsi="宋体" w:eastAsia="仿宋_GB2312"/>
          <w:sz w:val="28"/>
          <w:szCs w:val="28"/>
          <w:u w:val="single"/>
          <w:lang w:val="en-US" w:eastAsia="zh-CN"/>
        </w:rPr>
        <w:t xml:space="preserve"> 5 </w:t>
      </w:r>
      <w:r>
        <w:rPr>
          <w:rFonts w:hint="eastAsia" w:ascii="仿宋_GB2312" w:hAnsi="宋体" w:eastAsia="仿宋_GB2312"/>
          <w:sz w:val="28"/>
          <w:szCs w:val="28"/>
          <w:lang w:val="en-US" w:eastAsia="zh-CN"/>
        </w:rPr>
        <w:t xml:space="preserve">月 </w:t>
      </w:r>
      <w:r>
        <w:rPr>
          <w:rFonts w:hint="eastAsia" w:ascii="仿宋_GB2312" w:hAnsi="宋体" w:eastAsia="仿宋_GB2312"/>
          <w:sz w:val="28"/>
          <w:szCs w:val="28"/>
          <w:u w:val="single"/>
          <w:lang w:val="en-US" w:eastAsia="zh-CN"/>
        </w:rPr>
        <w:t>23</w:t>
      </w:r>
      <w:r>
        <w:rPr>
          <w:rFonts w:hint="eastAsia" w:ascii="仿宋_GB2312" w:hAnsi="宋体" w:eastAsia="仿宋_GB2312"/>
          <w:sz w:val="28"/>
          <w:szCs w:val="28"/>
          <w:lang w:val="en-US" w:eastAsia="zh-CN"/>
        </w:rPr>
        <w:t xml:space="preserve"> 日</w:t>
      </w:r>
      <w:r>
        <w:rPr>
          <w:rFonts w:hint="eastAsia" w:ascii="仿宋_GB2312" w:hAnsi="宋体" w:eastAsia="仿宋_GB2312"/>
          <w:sz w:val="28"/>
          <w:szCs w:val="28"/>
          <w:u w:val="single"/>
          <w:lang w:val="en-US" w:eastAsia="zh-CN"/>
        </w:rPr>
        <w:t xml:space="preserve"> 14 </w:t>
      </w:r>
      <w:r>
        <w:rPr>
          <w:rFonts w:hint="eastAsia" w:ascii="仿宋_GB2312" w:hAnsi="宋体" w:eastAsia="仿宋_GB2312"/>
          <w:sz w:val="28"/>
          <w:szCs w:val="28"/>
          <w:lang w:val="en-US" w:eastAsia="zh-CN"/>
        </w:rPr>
        <w:t>时；（以发出的询价单为准）</w:t>
      </w:r>
    </w:p>
    <w:p>
      <w:pPr>
        <w:keepNext w:val="0"/>
        <w:keepLines w:val="0"/>
        <w:pageBreakBefore w:val="0"/>
        <w:widowControl w:val="0"/>
        <w:kinsoku/>
        <w:wordWrap/>
        <w:overflowPunct/>
        <w:topLinePunct w:val="0"/>
        <w:autoSpaceDE/>
        <w:autoSpaceDN/>
        <w:bidi w:val="0"/>
        <w:adjustRightInd/>
        <w:spacing w:line="240" w:lineRule="auto"/>
        <w:ind w:firstLine="562" w:firstLineChars="200"/>
        <w:textAlignment w:val="auto"/>
        <w:rPr>
          <w:rFonts w:hint="eastAsia" w:ascii="仿宋_GB2312" w:hAnsi="宋体" w:eastAsia="仿宋_GB2312"/>
          <w:sz w:val="28"/>
          <w:szCs w:val="28"/>
        </w:rPr>
      </w:pPr>
      <w:r>
        <w:rPr>
          <w:rFonts w:hint="eastAsia" w:ascii="仿宋_GB2312" w:hAnsi="宋体" w:eastAsia="仿宋_GB2312"/>
          <w:b/>
          <w:sz w:val="28"/>
          <w:szCs w:val="28"/>
        </w:rPr>
        <w:t>七、询比价地点：</w:t>
      </w:r>
      <w:r>
        <w:rPr>
          <w:rFonts w:hint="eastAsia" w:ascii="仿宋_GB2312" w:hAnsi="宋体" w:eastAsia="仿宋_GB2312"/>
          <w:sz w:val="28"/>
          <w:szCs w:val="28"/>
        </w:rPr>
        <w:t>蒙牛乳</w:t>
      </w:r>
      <w:r>
        <w:rPr>
          <w:rFonts w:hint="eastAsia" w:ascii="仿宋_GB2312" w:hAnsi="宋体" w:eastAsia="仿宋_GB2312"/>
          <w:sz w:val="28"/>
          <w:szCs w:val="28"/>
          <w:lang w:val="en-US" w:eastAsia="zh-CN"/>
        </w:rPr>
        <w:t>制品（</w:t>
      </w:r>
      <w:r>
        <w:rPr>
          <w:rFonts w:hint="eastAsia" w:ascii="仿宋_GB2312" w:hAnsi="宋体" w:eastAsia="仿宋_GB2312"/>
          <w:sz w:val="28"/>
          <w:szCs w:val="28"/>
        </w:rPr>
        <w:t>泰安</w:t>
      </w:r>
      <w:r>
        <w:rPr>
          <w:rFonts w:hint="eastAsia" w:ascii="仿宋_GB2312" w:hAnsi="宋体" w:eastAsia="仿宋_GB2312"/>
          <w:sz w:val="28"/>
          <w:szCs w:val="28"/>
          <w:lang w:eastAsia="zh-CN"/>
        </w:rPr>
        <w:t>）</w:t>
      </w:r>
      <w:r>
        <w:rPr>
          <w:rFonts w:hint="eastAsia" w:ascii="仿宋_GB2312" w:hAnsi="宋体" w:eastAsia="仿宋_GB2312"/>
          <w:sz w:val="28"/>
          <w:szCs w:val="28"/>
        </w:rPr>
        <w:t>有限责任公司</w:t>
      </w:r>
      <w:bookmarkStart w:id="0" w:name="_GoBack"/>
      <w:bookmarkEnd w:id="0"/>
      <w:r>
        <w:rPr>
          <w:rFonts w:hint="eastAsia" w:ascii="仿宋_GB2312" w:hAnsi="宋体" w:eastAsia="仿宋_GB2312"/>
          <w:sz w:val="28"/>
          <w:szCs w:val="28"/>
          <w:lang w:val="en-US" w:eastAsia="zh-CN"/>
        </w:rPr>
        <w:t>会议室</w:t>
      </w:r>
      <w:r>
        <w:rPr>
          <w:rFonts w:hint="eastAsia" w:ascii="仿宋_GB2312" w:hAnsi="宋体" w:eastAsia="仿宋_GB2312"/>
          <w:sz w:val="28"/>
          <w:szCs w:val="28"/>
        </w:rPr>
        <w:t xml:space="preserve">                 </w:t>
      </w:r>
      <w:r>
        <w:rPr>
          <w:rFonts w:hint="eastAsia" w:ascii="仿宋_GB2312" w:hAnsi="宋体" w:eastAsia="仿宋_GB2312"/>
          <w:sz w:val="28"/>
          <w:szCs w:val="28"/>
          <w:lang w:eastAsia="zh-CN"/>
        </w:rPr>
        <w:t>（</w:t>
      </w:r>
      <w:r>
        <w:rPr>
          <w:rFonts w:hint="eastAsia" w:ascii="仿宋_GB2312" w:hAnsi="宋体" w:eastAsia="仿宋_GB2312"/>
          <w:sz w:val="28"/>
          <w:szCs w:val="28"/>
        </w:rPr>
        <w:t>以发出的询价单为准）</w:t>
      </w:r>
    </w:p>
    <w:p>
      <w:pPr>
        <w:keepNext w:val="0"/>
        <w:keepLines w:val="0"/>
        <w:pageBreakBefore w:val="0"/>
        <w:widowControl w:val="0"/>
        <w:kinsoku/>
        <w:wordWrap/>
        <w:overflowPunct/>
        <w:topLinePunct w:val="0"/>
        <w:autoSpaceDE/>
        <w:autoSpaceDN/>
        <w:bidi w:val="0"/>
        <w:adjustRightInd/>
        <w:spacing w:line="240" w:lineRule="auto"/>
        <w:ind w:firstLine="562" w:firstLineChars="200"/>
        <w:textAlignment w:val="auto"/>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keepNext w:val="0"/>
        <w:keepLines w:val="0"/>
        <w:pageBreakBefore w:val="0"/>
        <w:widowControl w:val="0"/>
        <w:shd w:val="clear" w:color="auto" w:fill="FFFFFF"/>
        <w:kinsoku/>
        <w:wordWrap/>
        <w:overflowPunct/>
        <w:topLinePunct w:val="0"/>
        <w:autoSpaceDE/>
        <w:autoSpaceDN/>
        <w:bidi w:val="0"/>
        <w:adjustRightInd/>
        <w:snapToGrid w:val="0"/>
        <w:spacing w:line="240" w:lineRule="auto"/>
        <w:ind w:firstLine="560" w:firstLineChars="200"/>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蒙牛官网（http://www.mengniu.com.cn）</w:t>
      </w:r>
    </w:p>
    <w:p>
      <w:pPr>
        <w:keepNext w:val="0"/>
        <w:keepLines w:val="0"/>
        <w:pageBreakBefore w:val="0"/>
        <w:widowControl w:val="0"/>
        <w:shd w:val="clear" w:color="auto" w:fill="FFFFFF"/>
        <w:kinsoku/>
        <w:wordWrap/>
        <w:overflowPunct/>
        <w:topLinePunct w:val="0"/>
        <w:autoSpaceDE/>
        <w:autoSpaceDN/>
        <w:bidi w:val="0"/>
        <w:adjustRightInd/>
        <w:snapToGrid w:val="0"/>
        <w:spacing w:line="240" w:lineRule="auto"/>
        <w:ind w:firstLine="560" w:firstLineChars="200"/>
        <w:jc w:val="lef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蒙牛内部OA平台</w:t>
      </w:r>
    </w:p>
    <w:p>
      <w:pPr>
        <w:keepNext w:val="0"/>
        <w:keepLines w:val="0"/>
        <w:pageBreakBefore w:val="0"/>
        <w:widowControl w:val="0"/>
        <w:kinsoku/>
        <w:wordWrap/>
        <w:overflowPunct/>
        <w:topLinePunct w:val="0"/>
        <w:autoSpaceDE/>
        <w:autoSpaceDN/>
        <w:bidi w:val="0"/>
        <w:adjustRightInd/>
        <w:spacing w:line="24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keepNext w:val="0"/>
        <w:keepLines w:val="0"/>
        <w:pageBreakBefore w:val="0"/>
        <w:widowControl w:val="0"/>
        <w:kinsoku/>
        <w:wordWrap/>
        <w:overflowPunct/>
        <w:topLinePunct w:val="0"/>
        <w:autoSpaceDE/>
        <w:autoSpaceDN/>
        <w:bidi w:val="0"/>
        <w:adjustRightInd/>
        <w:spacing w:line="24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采购方：蒙牛乳</w:t>
      </w:r>
      <w:r>
        <w:rPr>
          <w:rFonts w:hint="eastAsia" w:ascii="仿宋_GB2312" w:hAnsi="宋体" w:eastAsia="仿宋_GB2312"/>
          <w:sz w:val="28"/>
          <w:szCs w:val="28"/>
          <w:lang w:val="en-US" w:eastAsia="zh-CN"/>
        </w:rPr>
        <w:t>制品（</w:t>
      </w:r>
      <w:r>
        <w:rPr>
          <w:rFonts w:hint="eastAsia" w:ascii="仿宋_GB2312" w:hAnsi="宋体" w:eastAsia="仿宋_GB2312"/>
          <w:sz w:val="28"/>
          <w:szCs w:val="28"/>
        </w:rPr>
        <w:t>泰安</w:t>
      </w:r>
      <w:r>
        <w:rPr>
          <w:rFonts w:hint="eastAsia" w:ascii="仿宋_GB2312" w:hAnsi="宋体" w:eastAsia="仿宋_GB2312"/>
          <w:sz w:val="28"/>
          <w:szCs w:val="28"/>
          <w:lang w:eastAsia="zh-CN"/>
        </w:rPr>
        <w:t>）</w:t>
      </w:r>
      <w:r>
        <w:rPr>
          <w:rFonts w:hint="eastAsia" w:ascii="仿宋_GB2312" w:hAnsi="宋体" w:eastAsia="仿宋_GB2312"/>
          <w:sz w:val="28"/>
          <w:szCs w:val="28"/>
        </w:rPr>
        <w:t>有限责任公司</w:t>
      </w:r>
    </w:p>
    <w:p>
      <w:pPr>
        <w:keepNext w:val="0"/>
        <w:keepLines w:val="0"/>
        <w:pageBreakBefore w:val="0"/>
        <w:widowControl w:val="0"/>
        <w:kinsoku/>
        <w:wordWrap/>
        <w:overflowPunct/>
        <w:topLinePunct w:val="0"/>
        <w:autoSpaceDE/>
        <w:autoSpaceDN/>
        <w:bidi w:val="0"/>
        <w:adjustRightInd/>
        <w:spacing w:line="240" w:lineRule="auto"/>
        <w:ind w:firstLine="560" w:firstLineChars="200"/>
        <w:textAlignment w:val="auto"/>
        <w:rPr>
          <w:rFonts w:hint="default" w:ascii="仿宋_GB2312" w:hAnsi="宋体" w:eastAsia="仿宋_GB2312"/>
          <w:sz w:val="30"/>
          <w:szCs w:val="30"/>
          <w:lang w:val="en-US" w:eastAsia="zh-CN"/>
        </w:rPr>
      </w:pPr>
      <w:r>
        <w:rPr>
          <w:rFonts w:hint="eastAsia" w:ascii="仿宋_GB2312" w:hAnsi="宋体" w:eastAsia="仿宋_GB2312"/>
          <w:sz w:val="28"/>
          <w:szCs w:val="28"/>
        </w:rPr>
        <w:t>业务咨询联系人：</w:t>
      </w:r>
      <w:r>
        <w:rPr>
          <w:rFonts w:hint="eastAsia" w:ascii="仿宋_GB2312" w:hAnsi="宋体" w:eastAsia="仿宋_GB2312"/>
          <w:sz w:val="32"/>
          <w:szCs w:val="32"/>
          <w:lang w:val="en-US" w:eastAsia="zh-CN"/>
        </w:rPr>
        <w:t>刘婷婷</w:t>
      </w:r>
      <w:r>
        <w:rPr>
          <w:rFonts w:hint="eastAsia" w:ascii="仿宋" w:hAnsi="仿宋" w:eastAsia="仿宋" w:cs="仿宋"/>
          <w:sz w:val="30"/>
          <w:szCs w:val="30"/>
        </w:rPr>
        <w:t xml:space="preserve"> </w:t>
      </w:r>
      <w:r>
        <w:rPr>
          <w:rFonts w:hint="eastAsia" w:ascii="仿宋_GB2312" w:hAnsi="宋体" w:eastAsia="仿宋_GB2312"/>
          <w:sz w:val="28"/>
          <w:szCs w:val="28"/>
        </w:rPr>
        <w:t xml:space="preserve"> </w:t>
      </w:r>
      <w:r>
        <w:rPr>
          <w:rFonts w:ascii="仿宋_GB2312" w:hAnsi="宋体" w:eastAsia="仿宋_GB2312"/>
          <w:sz w:val="28"/>
          <w:szCs w:val="28"/>
        </w:rPr>
        <w:t xml:space="preserve">          </w:t>
      </w:r>
    </w:p>
    <w:p>
      <w:pPr>
        <w:keepNext w:val="0"/>
        <w:keepLines w:val="0"/>
        <w:pageBreakBefore w:val="0"/>
        <w:widowControl w:val="0"/>
        <w:kinsoku/>
        <w:wordWrap/>
        <w:overflowPunct/>
        <w:topLinePunct w:val="0"/>
        <w:autoSpaceDE/>
        <w:autoSpaceDN/>
        <w:bidi w:val="0"/>
        <w:adjustRightInd/>
        <w:spacing w:line="240" w:lineRule="auto"/>
        <w:ind w:firstLine="560" w:firstLineChars="200"/>
        <w:textAlignment w:val="auto"/>
        <w:rPr>
          <w:rFonts w:hint="default" w:ascii="仿宋_GB2312" w:hAnsi="宋体" w:eastAsia="仿宋_GB2312"/>
          <w:sz w:val="28"/>
          <w:szCs w:val="28"/>
          <w:lang w:val="en-US"/>
        </w:rPr>
      </w:pPr>
      <w:r>
        <w:rPr>
          <w:rFonts w:hint="eastAsia" w:ascii="仿宋_GB2312" w:hAnsi="宋体" w:eastAsia="仿宋_GB2312"/>
          <w:sz w:val="28"/>
          <w:szCs w:val="28"/>
        </w:rPr>
        <w:t>联系方式：</w:t>
      </w:r>
      <w:r>
        <w:rPr>
          <w:rFonts w:hint="eastAsia" w:ascii="仿宋_GB2312" w:hAnsi="宋体" w:eastAsia="仿宋_GB2312"/>
          <w:sz w:val="30"/>
          <w:szCs w:val="30"/>
          <w:lang w:val="en-US" w:eastAsia="zh-CN"/>
        </w:rPr>
        <w:t>15269877602</w:t>
      </w:r>
    </w:p>
    <w:p>
      <w:pPr>
        <w:keepNext w:val="0"/>
        <w:keepLines w:val="0"/>
        <w:pageBreakBefore w:val="0"/>
        <w:widowControl w:val="0"/>
        <w:kinsoku/>
        <w:wordWrap/>
        <w:overflowPunct/>
        <w:topLinePunct w:val="0"/>
        <w:autoSpaceDE/>
        <w:autoSpaceDN/>
        <w:bidi w:val="0"/>
        <w:adjustRightInd/>
        <w:spacing w:line="24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十、监督单位及联系方式：</w:t>
      </w:r>
    </w:p>
    <w:p>
      <w:pPr>
        <w:keepNext w:val="0"/>
        <w:keepLines w:val="0"/>
        <w:pageBreakBefore w:val="0"/>
        <w:widowControl w:val="0"/>
        <w:kinsoku/>
        <w:wordWrap/>
        <w:overflowPunct/>
        <w:topLinePunct w:val="0"/>
        <w:autoSpaceDE/>
        <w:autoSpaceDN/>
        <w:bidi w:val="0"/>
        <w:adjustRightInd/>
        <w:spacing w:line="24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keepNext w:val="0"/>
        <w:keepLines w:val="0"/>
        <w:pageBreakBefore w:val="0"/>
        <w:widowControl w:val="0"/>
        <w:kinsoku/>
        <w:wordWrap/>
        <w:overflowPunct/>
        <w:topLinePunct w:val="0"/>
        <w:autoSpaceDE/>
        <w:autoSpaceDN/>
        <w:bidi w:val="0"/>
        <w:adjustRightInd/>
        <w:spacing w:line="240" w:lineRule="auto"/>
        <w:ind w:firstLine="560" w:firstLineChars="200"/>
        <w:textAlignment w:val="auto"/>
        <w:rPr>
          <w:rFonts w:hint="eastAsia" w:ascii="仿宋_GB2312" w:hAnsi="宋体" w:eastAsia="仿宋_GB2312"/>
          <w:sz w:val="30"/>
          <w:szCs w:val="30"/>
        </w:rPr>
      </w:pPr>
      <w:r>
        <w:rPr>
          <w:rFonts w:hint="eastAsia" w:ascii="仿宋_GB2312" w:hAnsi="宋体" w:eastAsia="仿宋_GB2312"/>
          <w:sz w:val="28"/>
          <w:szCs w:val="28"/>
        </w:rPr>
        <w:t>监 督 人:</w:t>
      </w:r>
      <w:r>
        <w:rPr>
          <w:rFonts w:ascii="仿宋_GB2312" w:hAnsi="宋体" w:eastAsia="仿宋_GB2312"/>
          <w:sz w:val="28"/>
          <w:szCs w:val="28"/>
        </w:rPr>
        <w:t xml:space="preserve"> </w:t>
      </w:r>
      <w:r>
        <w:rPr>
          <w:rFonts w:hint="eastAsia" w:ascii="仿宋_GB2312" w:hAnsi="宋体" w:eastAsia="仿宋_GB2312"/>
          <w:sz w:val="30"/>
          <w:szCs w:val="30"/>
          <w:lang w:val="en-US" w:eastAsia="zh-CN"/>
        </w:rPr>
        <w:t>薛海燕</w:t>
      </w:r>
      <w:r>
        <w:rPr>
          <w:rFonts w:ascii="仿宋_GB2312" w:hAnsi="宋体" w:eastAsia="仿宋_GB2312"/>
          <w:sz w:val="28"/>
          <w:szCs w:val="28"/>
        </w:rPr>
        <w:t xml:space="preserve">                </w:t>
      </w:r>
    </w:p>
    <w:p>
      <w:pPr>
        <w:keepNext w:val="0"/>
        <w:keepLines w:val="0"/>
        <w:pageBreakBefore w:val="0"/>
        <w:widowControl w:val="0"/>
        <w:kinsoku/>
        <w:wordWrap/>
        <w:overflowPunct/>
        <w:topLinePunct w:val="0"/>
        <w:autoSpaceDE/>
        <w:autoSpaceDN/>
        <w:bidi w:val="0"/>
        <w:adjustRightInd/>
        <w:spacing w:line="240" w:lineRule="auto"/>
        <w:ind w:firstLine="560" w:firstLineChars="200"/>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rPr>
        <w:t xml:space="preserve">联系方式： </w:t>
      </w:r>
      <w:r>
        <w:rPr>
          <w:rFonts w:hint="eastAsia" w:ascii="仿宋_GB2312" w:hAnsi="宋体" w:eastAsia="仿宋_GB2312"/>
          <w:sz w:val="30"/>
          <w:szCs w:val="30"/>
        </w:rPr>
        <w:t>1503495200</w:t>
      </w:r>
      <w:r>
        <w:rPr>
          <w:rFonts w:hint="eastAsia" w:ascii="仿宋_GB2312" w:hAnsi="宋体" w:eastAsia="仿宋_GB2312"/>
          <w:sz w:val="30"/>
          <w:szCs w:val="30"/>
          <w:lang w:val="en-US" w:eastAsia="zh-CN"/>
        </w:rPr>
        <w:t>8</w:t>
      </w:r>
    </w:p>
    <w:p>
      <w:pPr>
        <w:keepNext w:val="0"/>
        <w:keepLines w:val="0"/>
        <w:pageBreakBefore w:val="0"/>
        <w:widowControl w:val="0"/>
        <w:kinsoku/>
        <w:wordWrap/>
        <w:overflowPunct/>
        <w:topLinePunct w:val="0"/>
        <w:autoSpaceDE/>
        <w:autoSpaceDN/>
        <w:bidi w:val="0"/>
        <w:adjustRightInd/>
        <w:spacing w:line="240" w:lineRule="auto"/>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附件：1.潜在竞价单位报名提供信息表</w:t>
      </w:r>
    </w:p>
    <w:p>
      <w:pPr>
        <w:keepNext w:val="0"/>
        <w:keepLines w:val="0"/>
        <w:pageBreakBefore w:val="0"/>
        <w:widowControl w:val="0"/>
        <w:kinsoku/>
        <w:wordWrap/>
        <w:overflowPunct/>
        <w:topLinePunct w:val="0"/>
        <w:autoSpaceDE/>
        <w:autoSpaceDN/>
        <w:bidi w:val="0"/>
        <w:adjustRightInd/>
        <w:spacing w:line="240" w:lineRule="auto"/>
        <w:ind w:firstLine="1400" w:firstLineChars="500"/>
        <w:textAlignment w:val="auto"/>
        <w:rPr>
          <w:rFonts w:hint="eastAsia" w:ascii="仿宋_GB2312" w:hAnsi="宋体" w:eastAsia="仿宋_GB2312"/>
          <w:sz w:val="28"/>
          <w:szCs w:val="28"/>
        </w:rPr>
      </w:pPr>
      <w:r>
        <w:rPr>
          <w:rFonts w:hint="eastAsia" w:ascii="仿宋_GB2312" w:hAnsi="宋体" w:eastAsia="仿宋_GB2312"/>
          <w:sz w:val="28"/>
          <w:szCs w:val="28"/>
        </w:rPr>
        <w:t>2.数据保密协议</w:t>
      </w:r>
    </w:p>
    <w:p>
      <w:pPr>
        <w:keepNext w:val="0"/>
        <w:keepLines w:val="0"/>
        <w:pageBreakBefore w:val="0"/>
        <w:widowControl w:val="0"/>
        <w:kinsoku/>
        <w:wordWrap/>
        <w:overflowPunct/>
        <w:topLinePunct w:val="0"/>
        <w:autoSpaceDE/>
        <w:autoSpaceDN/>
        <w:bidi w:val="0"/>
        <w:adjustRightInd/>
        <w:spacing w:line="240" w:lineRule="auto"/>
        <w:ind w:firstLine="1400" w:firstLineChars="500"/>
        <w:textAlignment w:val="auto"/>
        <w:rPr>
          <w:rFonts w:hint="eastAsia" w:ascii="仿宋_GB2312" w:hAnsi="宋体" w:eastAsia="仿宋_GB2312" w:cs="仿宋"/>
          <w:sz w:val="30"/>
          <w:szCs w:val="30"/>
        </w:rPr>
      </w:pPr>
      <w:r>
        <w:rPr>
          <w:rFonts w:hint="eastAsia" w:ascii="仿宋_GB2312" w:hAnsi="宋体" w:eastAsia="仿宋_GB2312"/>
          <w:sz w:val="28"/>
          <w:szCs w:val="28"/>
          <w:lang w:val="en-US" w:eastAsia="zh-CN"/>
        </w:rPr>
        <w:t>3.</w:t>
      </w:r>
      <w:r>
        <w:rPr>
          <w:rFonts w:hint="eastAsia" w:ascii="仿宋_GB2312" w:hAnsi="宋体" w:eastAsia="仿宋_GB2312"/>
          <w:sz w:val="28"/>
          <w:szCs w:val="28"/>
        </w:rPr>
        <w:t>法定代表人授权委托书</w:t>
      </w:r>
      <w:r>
        <w:rPr>
          <w:rFonts w:hint="eastAsia" w:ascii="仿宋_GB2312" w:hAnsi="宋体" w:eastAsia="仿宋_GB2312"/>
          <w:color w:val="FF0000"/>
          <w:sz w:val="28"/>
          <w:szCs w:val="28"/>
        </w:rPr>
        <w:t xml:space="preserve">          </w:t>
      </w:r>
      <w:r>
        <w:rPr>
          <w:rFonts w:hint="eastAsia" w:ascii="仿宋_GB2312" w:hAnsi="宋体" w:eastAsia="仿宋_GB2312" w:cs="仿宋"/>
          <w:sz w:val="30"/>
          <w:szCs w:val="30"/>
        </w:rPr>
        <w:t xml:space="preserve"> </w:t>
      </w:r>
    </w:p>
    <w:p>
      <w:pPr>
        <w:keepNext w:val="0"/>
        <w:keepLines w:val="0"/>
        <w:pageBreakBefore w:val="0"/>
        <w:widowControl w:val="0"/>
        <w:kinsoku/>
        <w:overflowPunct/>
        <w:topLinePunct w:val="0"/>
        <w:autoSpaceDE/>
        <w:autoSpaceDN/>
        <w:bidi w:val="0"/>
        <w:adjustRightInd/>
        <w:spacing w:line="400" w:lineRule="exact"/>
        <w:ind w:right="-94" w:rightChars="0"/>
        <w:jc w:val="both"/>
        <w:textAlignment w:val="auto"/>
        <w:rPr>
          <w:rFonts w:hint="eastAsia" w:ascii="仿宋_GB2312" w:hAnsi="宋体" w:eastAsia="仿宋_GB2312" w:cs="仿宋"/>
          <w:sz w:val="30"/>
          <w:szCs w:val="30"/>
          <w:lang w:val="en-US" w:eastAsia="zh-CN"/>
        </w:rPr>
      </w:pPr>
      <w:r>
        <w:rPr>
          <w:rFonts w:hint="eastAsia" w:ascii="仿宋_GB2312" w:hAnsi="宋体" w:eastAsia="仿宋_GB2312" w:cs="仿宋"/>
          <w:sz w:val="30"/>
          <w:szCs w:val="30"/>
        </w:rPr>
        <w:t xml:space="preserve"> </w:t>
      </w:r>
      <w:r>
        <w:rPr>
          <w:rFonts w:hint="eastAsia" w:ascii="仿宋_GB2312" w:hAnsi="宋体" w:eastAsia="仿宋_GB2312" w:cs="仿宋"/>
          <w:sz w:val="30"/>
          <w:szCs w:val="30"/>
          <w:lang w:val="en-US" w:eastAsia="zh-CN"/>
        </w:rPr>
        <w:t xml:space="preserve">                      </w:t>
      </w:r>
    </w:p>
    <w:p>
      <w:pPr>
        <w:keepNext w:val="0"/>
        <w:keepLines w:val="0"/>
        <w:pageBreakBefore w:val="0"/>
        <w:widowControl w:val="0"/>
        <w:kinsoku/>
        <w:overflowPunct/>
        <w:topLinePunct w:val="0"/>
        <w:autoSpaceDE/>
        <w:autoSpaceDN/>
        <w:bidi w:val="0"/>
        <w:adjustRightInd/>
        <w:spacing w:line="400" w:lineRule="exact"/>
        <w:ind w:right="-94" w:rightChars="0"/>
        <w:jc w:val="both"/>
        <w:textAlignment w:val="auto"/>
        <w:rPr>
          <w:rFonts w:hint="eastAsia" w:ascii="仿宋_GB2312" w:hAnsi="宋体" w:eastAsia="仿宋_GB2312" w:cs="仿宋"/>
          <w:sz w:val="30"/>
          <w:szCs w:val="30"/>
          <w:lang w:val="en-US" w:eastAsia="zh-CN"/>
        </w:rPr>
      </w:pPr>
    </w:p>
    <w:p>
      <w:pPr>
        <w:keepNext w:val="0"/>
        <w:keepLines w:val="0"/>
        <w:pageBreakBefore w:val="0"/>
        <w:widowControl w:val="0"/>
        <w:kinsoku/>
        <w:overflowPunct/>
        <w:topLinePunct w:val="0"/>
        <w:autoSpaceDE/>
        <w:autoSpaceDN/>
        <w:bidi w:val="0"/>
        <w:adjustRightInd/>
        <w:spacing w:line="400" w:lineRule="exact"/>
        <w:ind w:right="-94" w:rightChars="0"/>
        <w:jc w:val="both"/>
        <w:textAlignment w:val="auto"/>
        <w:rPr>
          <w:rFonts w:hint="eastAsia" w:ascii="仿宋_GB2312" w:hAnsi="宋体" w:eastAsia="仿宋_GB2312" w:cs="仿宋"/>
          <w:sz w:val="30"/>
          <w:szCs w:val="30"/>
          <w:lang w:val="en-US" w:eastAsia="zh-CN"/>
        </w:rPr>
      </w:pPr>
    </w:p>
    <w:p>
      <w:pPr>
        <w:keepNext w:val="0"/>
        <w:keepLines w:val="0"/>
        <w:pageBreakBefore w:val="0"/>
        <w:widowControl w:val="0"/>
        <w:kinsoku/>
        <w:overflowPunct/>
        <w:topLinePunct w:val="0"/>
        <w:autoSpaceDE/>
        <w:autoSpaceDN/>
        <w:bidi w:val="0"/>
        <w:adjustRightInd/>
        <w:spacing w:line="400" w:lineRule="exact"/>
        <w:ind w:right="-94" w:rightChars="0" w:firstLine="3000" w:firstLineChars="1000"/>
        <w:jc w:val="both"/>
        <w:textAlignment w:val="auto"/>
        <w:rPr>
          <w:rFonts w:ascii="仿宋_GB2312" w:hAnsi="宋体" w:eastAsia="仿宋_GB2312" w:cs="仿宋"/>
          <w:sz w:val="30"/>
          <w:szCs w:val="30"/>
        </w:rPr>
      </w:pPr>
      <w:r>
        <w:rPr>
          <w:rFonts w:hint="eastAsia" w:ascii="仿宋_GB2312" w:hAnsi="宋体" w:eastAsia="仿宋_GB2312" w:cs="仿宋"/>
          <w:sz w:val="30"/>
          <w:szCs w:val="30"/>
        </w:rPr>
        <w:t>采购方：</w:t>
      </w:r>
      <w:r>
        <w:rPr>
          <w:rFonts w:hint="eastAsia" w:ascii="仿宋_GB2312" w:hAnsi="宋体" w:eastAsia="仿宋_GB2312"/>
          <w:color w:val="auto"/>
          <w:sz w:val="28"/>
          <w:szCs w:val="28"/>
          <w:lang w:val="en-US" w:eastAsia="zh-CN"/>
        </w:rPr>
        <w:t>蒙牛乳制品（泰安）有限责任公司</w:t>
      </w:r>
    </w:p>
    <w:p>
      <w:pPr>
        <w:keepNext w:val="0"/>
        <w:keepLines w:val="0"/>
        <w:pageBreakBefore w:val="0"/>
        <w:widowControl w:val="0"/>
        <w:kinsoku/>
        <w:wordWrap w:val="0"/>
        <w:overflowPunct/>
        <w:topLinePunct w:val="0"/>
        <w:autoSpaceDE/>
        <w:autoSpaceDN/>
        <w:bidi w:val="0"/>
        <w:adjustRightInd/>
        <w:spacing w:line="400" w:lineRule="exact"/>
        <w:ind w:right="1189"/>
        <w:jc w:val="right"/>
        <w:textAlignment w:val="auto"/>
        <w:rPr>
          <w:rFonts w:hint="eastAsia" w:ascii="仿宋_GB2312" w:hAnsi="宋体" w:eastAsia="仿宋_GB2312" w:cs="仿宋"/>
          <w:sz w:val="30"/>
          <w:szCs w:val="30"/>
        </w:rPr>
      </w:pPr>
      <w:r>
        <w:rPr>
          <w:rFonts w:hint="eastAsia" w:ascii="仿宋_GB2312" w:hAnsi="宋体" w:eastAsia="仿宋_GB2312" w:cs="仿宋"/>
          <w:sz w:val="30"/>
          <w:szCs w:val="30"/>
        </w:rPr>
        <w:t xml:space="preserve"> </w:t>
      </w:r>
    </w:p>
    <w:p>
      <w:pPr>
        <w:keepNext w:val="0"/>
        <w:keepLines w:val="0"/>
        <w:pageBreakBefore w:val="0"/>
        <w:widowControl w:val="0"/>
        <w:kinsoku/>
        <w:wordWrap w:val="0"/>
        <w:overflowPunct/>
        <w:topLinePunct w:val="0"/>
        <w:autoSpaceDE/>
        <w:autoSpaceDN/>
        <w:bidi w:val="0"/>
        <w:adjustRightInd/>
        <w:spacing w:line="400" w:lineRule="exact"/>
        <w:ind w:right="1189"/>
        <w:jc w:val="right"/>
        <w:textAlignment w:val="auto"/>
        <w:rPr>
          <w:rFonts w:ascii="仿宋_GB2312" w:hAnsi="宋体" w:eastAsia="仿宋_GB2312" w:cs="仿宋"/>
          <w:sz w:val="30"/>
          <w:szCs w:val="30"/>
        </w:rPr>
      </w:pPr>
      <w:r>
        <w:rPr>
          <w:rFonts w:hint="eastAsia" w:ascii="仿宋_GB2312" w:hAnsi="宋体" w:eastAsia="仿宋_GB2312" w:cs="仿宋"/>
          <w:sz w:val="30"/>
          <w:szCs w:val="30"/>
          <w:lang w:val="en-US" w:eastAsia="zh-CN"/>
        </w:rPr>
        <w:t>2023</w:t>
      </w:r>
      <w:r>
        <w:rPr>
          <w:rFonts w:hint="eastAsia" w:ascii="仿宋_GB2312" w:hAnsi="宋体" w:eastAsia="仿宋_GB2312" w:cs="仿宋"/>
          <w:sz w:val="30"/>
          <w:szCs w:val="30"/>
        </w:rPr>
        <w:t xml:space="preserve">年 </w:t>
      </w:r>
      <w:r>
        <w:rPr>
          <w:rFonts w:hint="eastAsia" w:ascii="仿宋_GB2312" w:hAnsi="宋体" w:eastAsia="仿宋_GB2312" w:cs="仿宋"/>
          <w:sz w:val="30"/>
          <w:szCs w:val="30"/>
          <w:lang w:val="en-US" w:eastAsia="zh-CN"/>
        </w:rPr>
        <w:t>5</w:t>
      </w:r>
      <w:r>
        <w:rPr>
          <w:rFonts w:hint="eastAsia" w:ascii="仿宋_GB2312" w:hAnsi="宋体" w:eastAsia="仿宋_GB2312" w:cs="仿宋"/>
          <w:sz w:val="30"/>
          <w:szCs w:val="30"/>
        </w:rPr>
        <w:t xml:space="preserve">  月 </w:t>
      </w:r>
      <w:r>
        <w:rPr>
          <w:rFonts w:hint="eastAsia" w:ascii="仿宋_GB2312" w:hAnsi="宋体" w:eastAsia="仿宋_GB2312" w:cs="仿宋"/>
          <w:sz w:val="30"/>
          <w:szCs w:val="30"/>
          <w:lang w:val="en-US" w:eastAsia="zh-CN"/>
        </w:rPr>
        <w:t>8</w:t>
      </w:r>
      <w:r>
        <w:rPr>
          <w:rFonts w:hint="eastAsia" w:ascii="仿宋_GB2312" w:hAnsi="宋体" w:eastAsia="仿宋_GB2312" w:cs="仿宋"/>
          <w:sz w:val="30"/>
          <w:szCs w:val="30"/>
        </w:rPr>
        <w:t xml:space="preserve">  日</w:t>
      </w: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4"/>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spacing w:line="460" w:lineRule="exact"/>
        <w:jc w:val="both"/>
        <w:rPr>
          <w:rFonts w:hint="eastAsia" w:ascii="仿宋_GB2312" w:hAnsi="宋体" w:eastAsia="仿宋_GB2312"/>
          <w:sz w:val="28"/>
          <w:szCs w:val="28"/>
        </w:rPr>
      </w:pPr>
    </w:p>
    <w:p>
      <w:pPr>
        <w:spacing w:line="460" w:lineRule="exact"/>
        <w:jc w:val="both"/>
        <w:rPr>
          <w:rFonts w:hint="eastAsia" w:ascii="仿宋_GB2312" w:hAnsi="宋体" w:eastAsia="仿宋_GB2312"/>
          <w:sz w:val="28"/>
          <w:szCs w:val="28"/>
        </w:rPr>
      </w:pPr>
    </w:p>
    <w:p>
      <w:pPr>
        <w:spacing w:line="460" w:lineRule="exact"/>
        <w:jc w:val="both"/>
        <w:rPr>
          <w:rFonts w:hint="eastAsia" w:ascii="仿宋_GB2312" w:hAnsi="宋体" w:eastAsia="仿宋_GB2312"/>
          <w:sz w:val="28"/>
          <w:szCs w:val="28"/>
        </w:rPr>
      </w:pPr>
    </w:p>
    <w:p>
      <w:pPr>
        <w:spacing w:line="460" w:lineRule="exact"/>
        <w:jc w:val="both"/>
        <w:rPr>
          <w:rFonts w:hint="eastAsia" w:ascii="仿宋_GB2312" w:hAnsi="宋体" w:eastAsia="仿宋_GB2312"/>
          <w:sz w:val="28"/>
          <w:szCs w:val="28"/>
        </w:rPr>
      </w:pPr>
    </w:p>
    <w:p>
      <w:pPr>
        <w:spacing w:line="460" w:lineRule="exact"/>
        <w:jc w:val="both"/>
        <w:rPr>
          <w:rFonts w:hint="eastAsia" w:ascii="仿宋_GB2312" w:hAnsi="宋体" w:eastAsia="仿宋_GB2312"/>
          <w:sz w:val="28"/>
          <w:szCs w:val="28"/>
        </w:rPr>
      </w:pPr>
    </w:p>
    <w:p>
      <w:pPr>
        <w:spacing w:line="460" w:lineRule="exact"/>
        <w:jc w:val="both"/>
        <w:rPr>
          <w:rFonts w:hint="eastAsia" w:ascii="仿宋_GB2312" w:hAnsi="宋体" w:eastAsia="仿宋_GB2312"/>
          <w:sz w:val="28"/>
          <w:szCs w:val="28"/>
        </w:rPr>
      </w:pPr>
    </w:p>
    <w:p>
      <w:pPr>
        <w:spacing w:line="460" w:lineRule="exact"/>
        <w:jc w:val="both"/>
        <w:rPr>
          <w:rFonts w:hint="eastAsia" w:ascii="仿宋_GB2312" w:hAnsi="宋体" w:eastAsia="仿宋_GB2312"/>
          <w:sz w:val="28"/>
          <w:szCs w:val="28"/>
        </w:rPr>
      </w:pPr>
    </w:p>
    <w:p>
      <w:pPr>
        <w:spacing w:line="460" w:lineRule="exact"/>
        <w:jc w:val="both"/>
        <w:rPr>
          <w:rFonts w:hint="eastAsia" w:ascii="仿宋_GB2312" w:hAnsi="宋体" w:eastAsia="仿宋_GB2312"/>
          <w:sz w:val="28"/>
          <w:szCs w:val="28"/>
        </w:rPr>
      </w:pPr>
    </w:p>
    <w:p>
      <w:pPr>
        <w:spacing w:line="460" w:lineRule="exact"/>
        <w:jc w:val="both"/>
        <w:rPr>
          <w:rFonts w:hint="eastAsia" w:ascii="仿宋_GB2312" w:hAnsi="宋体" w:eastAsia="仿宋_GB2312"/>
          <w:sz w:val="28"/>
          <w:szCs w:val="28"/>
        </w:rPr>
      </w:pPr>
    </w:p>
    <w:p>
      <w:pPr>
        <w:spacing w:line="460" w:lineRule="exact"/>
        <w:jc w:val="both"/>
        <w:rPr>
          <w:rFonts w:hint="eastAsia" w:ascii="仿宋_GB2312" w:hAnsi="宋体" w:eastAsia="仿宋_GB2312"/>
          <w:sz w:val="28"/>
          <w:szCs w:val="28"/>
        </w:rPr>
      </w:pPr>
    </w:p>
    <w:p>
      <w:pPr>
        <w:spacing w:line="460" w:lineRule="exact"/>
        <w:jc w:val="both"/>
        <w:rPr>
          <w:rFonts w:hint="eastAsia" w:ascii="仿宋_GB2312" w:hAnsi="宋体" w:eastAsia="仿宋_GB2312"/>
          <w:sz w:val="28"/>
          <w:szCs w:val="28"/>
        </w:rPr>
      </w:pPr>
    </w:p>
    <w:p>
      <w:pPr>
        <w:spacing w:line="460" w:lineRule="exact"/>
        <w:jc w:val="both"/>
        <w:rPr>
          <w:rFonts w:hint="eastAsia" w:ascii="仿宋_GB2312" w:hAnsi="宋体" w:eastAsia="仿宋_GB2312"/>
          <w:sz w:val="28"/>
          <w:szCs w:val="28"/>
        </w:rPr>
      </w:pPr>
    </w:p>
    <w:p>
      <w:pPr>
        <w:spacing w:line="460" w:lineRule="exact"/>
        <w:jc w:val="both"/>
        <w:rPr>
          <w:rFonts w:hint="eastAsia" w:ascii="仿宋_GB2312" w:hAnsi="宋体" w:eastAsia="仿宋_GB2312"/>
          <w:sz w:val="28"/>
          <w:szCs w:val="28"/>
        </w:rPr>
      </w:pPr>
    </w:p>
    <w:p>
      <w:pPr>
        <w:spacing w:line="460" w:lineRule="exact"/>
        <w:jc w:val="both"/>
        <w:rPr>
          <w:rFonts w:hint="eastAsia" w:ascii="仿宋_GB2312" w:hAnsi="宋体" w:eastAsia="仿宋_GB2312"/>
          <w:sz w:val="28"/>
          <w:szCs w:val="28"/>
        </w:rPr>
      </w:pPr>
      <w:r>
        <w:rPr>
          <w:rFonts w:hint="eastAsia" w:ascii="仿宋_GB2312" w:hAnsi="宋体" w:eastAsia="仿宋_GB2312"/>
          <w:sz w:val="28"/>
          <w:szCs w:val="28"/>
        </w:rPr>
        <w:t>附件2：</w:t>
      </w:r>
    </w:p>
    <w:p>
      <w:pPr>
        <w:spacing w:line="460" w:lineRule="exact"/>
        <w:jc w:val="center"/>
        <w:rPr>
          <w:rFonts w:ascii="宋体" w:hAnsi="宋体" w:cs="仿宋"/>
          <w:b/>
          <w:sz w:val="36"/>
          <w:szCs w:val="36"/>
        </w:rPr>
      </w:pPr>
      <w:r>
        <w:rPr>
          <w:rFonts w:hint="eastAsia" w:ascii="宋体" w:hAnsi="宋体" w:cs="仿宋"/>
          <w:b/>
          <w:sz w:val="36"/>
          <w:szCs w:val="36"/>
        </w:rPr>
        <w:t>数据保密协议</w:t>
      </w:r>
    </w:p>
    <w:p>
      <w:pPr>
        <w:spacing w:line="440" w:lineRule="exact"/>
        <w:rPr>
          <w:rFonts w:hint="eastAsia" w:ascii="宋体" w:hAnsi="宋体"/>
          <w:color w:val="000000"/>
          <w:kern w:val="0"/>
          <w:sz w:val="24"/>
        </w:rPr>
      </w:pPr>
      <w:r>
        <w:rPr>
          <w:rFonts w:hint="eastAsia" w:ascii="宋体" w:hAnsi="宋体"/>
          <w:color w:val="000000"/>
          <w:kern w:val="0"/>
          <w:sz w:val="24"/>
        </w:rPr>
        <w:t>甲方：</w:t>
      </w:r>
      <w:r>
        <w:rPr>
          <w:rFonts w:hint="eastAsia" w:ascii="仿宋_GB2312" w:hAnsi="宋体" w:eastAsia="仿宋_GB2312"/>
          <w:color w:val="auto"/>
          <w:sz w:val="28"/>
          <w:szCs w:val="28"/>
          <w:lang w:val="en-US" w:eastAsia="zh-CN"/>
        </w:rPr>
        <w:t>蒙牛乳制品（泰安）有限责任公司</w:t>
      </w:r>
    </w:p>
    <w:p>
      <w:pPr>
        <w:spacing w:line="440" w:lineRule="exact"/>
        <w:rPr>
          <w:rFonts w:ascii="宋体" w:hAnsi="宋体"/>
          <w:kern w:val="0"/>
          <w:sz w:val="24"/>
        </w:rPr>
      </w:pPr>
      <w:r>
        <w:rPr>
          <w:rFonts w:hint="eastAsia" w:ascii="宋体" w:hAnsi="宋体"/>
          <w:color w:val="000000"/>
          <w:kern w:val="0"/>
          <w:sz w:val="24"/>
        </w:rPr>
        <w:t xml:space="preserve">承诺方： </w:t>
      </w:r>
      <w:r>
        <w:rPr>
          <w:rFonts w:hint="eastAsia" w:ascii="宋体" w:hAnsi="宋体"/>
          <w:kern w:val="0"/>
          <w:sz w:val="24"/>
        </w:rPr>
        <w:br w:type="textWrapping"/>
      </w:r>
      <w:r>
        <w:rPr>
          <w:rFonts w:hint="eastAsia" w:ascii="宋体" w:hAnsi="宋体"/>
          <w:kern w:val="0"/>
          <w:sz w:val="24"/>
        </w:rPr>
        <w:t xml:space="preserve">   </w:t>
      </w:r>
      <w:r>
        <w:rPr>
          <w:rFonts w:hint="eastAsia" w:ascii="宋体" w:hAnsi="宋体"/>
          <w:color w:val="000000"/>
          <w:kern w:val="0"/>
          <w:sz w:val="24"/>
        </w:rPr>
        <w:t>双方经平等协商同意，自愿签订本协议，共同遵守本协议所列条款。</w:t>
      </w:r>
    </w:p>
    <w:p>
      <w:pPr>
        <w:widowControl/>
        <w:adjustRightInd w:val="0"/>
        <w:snapToGrid w:val="0"/>
        <w:spacing w:line="440" w:lineRule="exact"/>
        <w:ind w:firstLine="241" w:firstLineChars="100"/>
        <w:textAlignment w:val="baseline"/>
        <w:rPr>
          <w:rFonts w:ascii="宋体" w:hAnsi="宋体"/>
          <w:b/>
          <w:color w:val="000000"/>
          <w:kern w:val="0"/>
          <w:sz w:val="24"/>
        </w:rPr>
      </w:pPr>
      <w:r>
        <w:rPr>
          <w:rFonts w:hint="eastAsia" w:ascii="宋体" w:hAnsi="宋体"/>
          <w:b/>
          <w:color w:val="000000"/>
          <w:kern w:val="0"/>
          <w:sz w:val="24"/>
        </w:rPr>
        <w:t>第一条、保密的定义、内容和范围</w:t>
      </w:r>
    </w:p>
    <w:p>
      <w:pPr>
        <w:widowControl/>
        <w:adjustRightInd w:val="0"/>
        <w:snapToGrid w:val="0"/>
        <w:spacing w:line="440" w:lineRule="exact"/>
        <w:ind w:firstLine="480" w:firstLineChars="200"/>
        <w:textAlignment w:val="baseline"/>
        <w:rPr>
          <w:rFonts w:ascii="宋体" w:hAnsi="宋体"/>
          <w:color w:val="000000"/>
          <w:kern w:val="0"/>
          <w:sz w:val="24"/>
        </w:rPr>
      </w:pPr>
      <w:r>
        <w:rPr>
          <w:rFonts w:hint="eastAsia" w:ascii="宋体" w:hAnsi="宋体"/>
          <w:color w:val="000000"/>
          <w:kern w:val="0"/>
          <w:sz w:val="24"/>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pPr>
        <w:widowControl/>
        <w:adjustRightInd w:val="0"/>
        <w:snapToGrid w:val="0"/>
        <w:spacing w:line="440" w:lineRule="exact"/>
        <w:ind w:firstLine="480" w:firstLineChars="200"/>
        <w:textAlignment w:val="baseline"/>
        <w:rPr>
          <w:rFonts w:ascii="宋体" w:hAnsi="宋体"/>
          <w:color w:val="000000"/>
          <w:kern w:val="0"/>
          <w:sz w:val="24"/>
        </w:rPr>
      </w:pPr>
      <w:r>
        <w:rPr>
          <w:rFonts w:hint="eastAsia" w:ascii="宋体" w:hAnsi="宋体"/>
          <w:color w:val="000000"/>
          <w:kern w:val="0"/>
          <w:sz w:val="24"/>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pPr>
        <w:widowControl/>
        <w:adjustRightInd w:val="0"/>
        <w:snapToGrid w:val="0"/>
        <w:spacing w:line="440" w:lineRule="exact"/>
        <w:ind w:firstLine="480" w:firstLineChars="200"/>
        <w:textAlignment w:val="baseline"/>
        <w:rPr>
          <w:rFonts w:ascii="宋体" w:hAnsi="宋体"/>
          <w:color w:val="000000"/>
          <w:kern w:val="0"/>
          <w:sz w:val="24"/>
        </w:rPr>
      </w:pPr>
      <w:r>
        <w:rPr>
          <w:rFonts w:hint="eastAsia" w:ascii="宋体" w:hAnsi="宋体"/>
          <w:color w:val="000000"/>
          <w:kern w:val="0"/>
          <w:sz w:val="24"/>
        </w:rPr>
        <w:t xml:space="preserve">3.包括但不限于以直接、间接、口头或书面等形式提供商业秘密的行为均属泄密。 </w:t>
      </w:r>
    </w:p>
    <w:p>
      <w:pPr>
        <w:widowControl/>
        <w:adjustRightInd w:val="0"/>
        <w:snapToGrid w:val="0"/>
        <w:spacing w:line="440" w:lineRule="exact"/>
        <w:ind w:firstLine="482" w:firstLineChars="200"/>
        <w:textAlignment w:val="baseline"/>
        <w:rPr>
          <w:rFonts w:ascii="宋体" w:hAnsi="宋体"/>
          <w:b/>
          <w:color w:val="000000"/>
          <w:kern w:val="0"/>
          <w:sz w:val="24"/>
        </w:rPr>
      </w:pPr>
      <w:r>
        <w:rPr>
          <w:rFonts w:hint="eastAsia" w:ascii="宋体" w:hAnsi="宋体"/>
          <w:b/>
          <w:color w:val="000000"/>
          <w:kern w:val="0"/>
          <w:sz w:val="24"/>
        </w:rPr>
        <w:t>第二条、保密条款</w:t>
      </w:r>
    </w:p>
    <w:p>
      <w:pPr>
        <w:widowControl/>
        <w:adjustRightInd w:val="0"/>
        <w:snapToGrid w:val="0"/>
        <w:spacing w:line="440" w:lineRule="exact"/>
        <w:ind w:firstLine="480" w:firstLineChars="200"/>
        <w:textAlignment w:val="baseline"/>
        <w:rPr>
          <w:rFonts w:ascii="宋体" w:hAnsi="宋体"/>
          <w:color w:val="000000"/>
          <w:kern w:val="0"/>
          <w:sz w:val="24"/>
        </w:rPr>
      </w:pPr>
      <w:r>
        <w:rPr>
          <w:rFonts w:hint="eastAsia" w:ascii="宋体" w:hAnsi="宋体"/>
          <w:color w:val="000000"/>
          <w:kern w:val="0"/>
          <w:sz w:val="24"/>
        </w:rPr>
        <w:t>1.承诺方同意严格按照本协议的规定使用甲方的保密信息，未经甲方的事先书面许可，不得向第三方，或允许向第三方直接或间接地透露保密信息。</w:t>
      </w:r>
    </w:p>
    <w:p>
      <w:pPr>
        <w:widowControl/>
        <w:adjustRightInd w:val="0"/>
        <w:snapToGrid w:val="0"/>
        <w:spacing w:line="440" w:lineRule="exact"/>
        <w:ind w:firstLine="480" w:firstLineChars="200"/>
        <w:textAlignment w:val="baseline"/>
        <w:rPr>
          <w:rFonts w:ascii="宋体" w:hAnsi="宋体"/>
          <w:color w:val="000000"/>
          <w:kern w:val="0"/>
          <w:sz w:val="24"/>
        </w:rPr>
      </w:pPr>
      <w:r>
        <w:rPr>
          <w:rFonts w:hint="eastAsia" w:ascii="宋体" w:hAnsi="宋体"/>
          <w:color w:val="000000"/>
          <w:kern w:val="0"/>
          <w:sz w:val="24"/>
        </w:rPr>
        <w:t>2.承诺方负责对保密信息进行保密，并采取所有必要的预防措施（包括但不限于双方采取的用于保护自身保密信息的措施）防止第三方未经授权地使用及透露保密信息；</w:t>
      </w:r>
    </w:p>
    <w:p>
      <w:pPr>
        <w:widowControl/>
        <w:adjustRightInd w:val="0"/>
        <w:snapToGrid w:val="0"/>
        <w:spacing w:line="440" w:lineRule="exact"/>
        <w:ind w:firstLine="480" w:firstLineChars="200"/>
        <w:textAlignment w:val="baseline"/>
        <w:rPr>
          <w:rFonts w:ascii="宋体" w:hAnsi="宋体"/>
          <w:color w:val="000000"/>
          <w:kern w:val="0"/>
          <w:sz w:val="24"/>
        </w:rPr>
      </w:pPr>
      <w:r>
        <w:rPr>
          <w:rFonts w:hint="eastAsia" w:ascii="宋体" w:hAnsi="宋体"/>
          <w:color w:val="000000"/>
          <w:kern w:val="0"/>
          <w:sz w:val="24"/>
        </w:rPr>
        <w:t>3.承诺方不得向第三方提供保密信息或由保密信息衍生的信息；</w:t>
      </w:r>
    </w:p>
    <w:p>
      <w:pPr>
        <w:widowControl/>
        <w:adjustRightInd w:val="0"/>
        <w:snapToGrid w:val="0"/>
        <w:spacing w:line="440" w:lineRule="exact"/>
        <w:ind w:firstLine="480" w:firstLineChars="200"/>
        <w:textAlignment w:val="baseline"/>
        <w:rPr>
          <w:rFonts w:ascii="宋体" w:hAnsi="宋体"/>
          <w:color w:val="000000"/>
          <w:kern w:val="0"/>
          <w:sz w:val="24"/>
        </w:rPr>
      </w:pPr>
      <w:r>
        <w:rPr>
          <w:rFonts w:hint="eastAsia" w:ascii="宋体" w:hAnsi="宋体"/>
          <w:color w:val="000000"/>
          <w:kern w:val="0"/>
          <w:sz w:val="24"/>
        </w:rPr>
        <w:t>4.除了本协议确定的保密信息应用范围外，承诺方不得在任何时候使用保密信息。</w:t>
      </w:r>
    </w:p>
    <w:p>
      <w:pPr>
        <w:widowControl/>
        <w:adjustRightInd w:val="0"/>
        <w:snapToGrid w:val="0"/>
        <w:spacing w:line="440" w:lineRule="exact"/>
        <w:ind w:firstLine="480" w:firstLineChars="200"/>
        <w:textAlignment w:val="baseline"/>
        <w:rPr>
          <w:rFonts w:ascii="宋体" w:hAnsi="宋体"/>
          <w:color w:val="000000"/>
          <w:kern w:val="0"/>
          <w:sz w:val="24"/>
        </w:rPr>
      </w:pPr>
      <w:r>
        <w:rPr>
          <w:rFonts w:hint="eastAsia" w:ascii="宋体" w:hAnsi="宋体"/>
          <w:color w:val="000000"/>
          <w:kern w:val="0"/>
          <w:sz w:val="24"/>
        </w:rPr>
        <w:t>5.本条款项下的义务适用于任何保密信息，或根据双方事先或目前协议由甲方提供给承诺方的其他专有和/或保密信息。</w:t>
      </w:r>
    </w:p>
    <w:p>
      <w:pPr>
        <w:widowControl/>
        <w:adjustRightInd w:val="0"/>
        <w:snapToGrid w:val="0"/>
        <w:spacing w:line="440" w:lineRule="exact"/>
        <w:ind w:firstLine="480" w:firstLineChars="200"/>
        <w:textAlignment w:val="baseline"/>
        <w:rPr>
          <w:rFonts w:ascii="宋体" w:hAnsi="宋体"/>
          <w:color w:val="000000"/>
          <w:kern w:val="0"/>
          <w:sz w:val="24"/>
        </w:rPr>
      </w:pPr>
      <w:r>
        <w:rPr>
          <w:rFonts w:hint="eastAsia" w:ascii="宋体" w:hAnsi="宋体"/>
          <w:color w:val="000000"/>
          <w:kern w:val="0"/>
          <w:sz w:val="24"/>
        </w:rPr>
        <w:t>6.本协议终止后，承诺方应立即自费将保密信息物归原主，并归还所有含保密信息的文件或媒体及其复制件或摘要。</w:t>
      </w:r>
    </w:p>
    <w:p>
      <w:pPr>
        <w:widowControl/>
        <w:adjustRightInd w:val="0"/>
        <w:snapToGrid w:val="0"/>
        <w:spacing w:line="440" w:lineRule="exact"/>
        <w:ind w:firstLine="480" w:firstLineChars="200"/>
        <w:textAlignment w:val="baseline"/>
        <w:rPr>
          <w:rFonts w:ascii="宋体" w:hAnsi="宋体"/>
          <w:color w:val="000000"/>
          <w:kern w:val="0"/>
          <w:sz w:val="24"/>
        </w:rPr>
      </w:pPr>
      <w:r>
        <w:rPr>
          <w:rFonts w:hint="eastAsia" w:ascii="宋体" w:hAnsi="宋体"/>
          <w:color w:val="000000"/>
          <w:kern w:val="0"/>
          <w:sz w:val="24"/>
        </w:rPr>
        <w:t>7.协议确定业务的承诺方员工。如果参与本协议的承诺方员工不再继续参与本项目，则应确保立即终止该员工获得对方保密信息和信息源的途径。</w:t>
      </w:r>
    </w:p>
    <w:p>
      <w:pPr>
        <w:widowControl/>
        <w:adjustRightInd w:val="0"/>
        <w:snapToGrid w:val="0"/>
        <w:spacing w:line="440" w:lineRule="exact"/>
        <w:ind w:firstLine="482" w:firstLineChars="200"/>
        <w:textAlignment w:val="baseline"/>
        <w:rPr>
          <w:rFonts w:ascii="宋体" w:hAnsi="宋体"/>
          <w:b/>
          <w:color w:val="000000"/>
          <w:kern w:val="0"/>
          <w:sz w:val="24"/>
        </w:rPr>
      </w:pPr>
      <w:r>
        <w:rPr>
          <w:rFonts w:hint="eastAsia" w:ascii="宋体" w:hAnsi="宋体"/>
          <w:b/>
          <w:color w:val="000000"/>
          <w:kern w:val="0"/>
          <w:sz w:val="24"/>
        </w:rPr>
        <w:t xml:space="preserve">第三条、双方的权利与义务  </w:t>
      </w:r>
    </w:p>
    <w:p>
      <w:pPr>
        <w:widowControl/>
        <w:adjustRightInd w:val="0"/>
        <w:snapToGrid w:val="0"/>
        <w:spacing w:line="440" w:lineRule="exact"/>
        <w:ind w:firstLine="480" w:firstLineChars="200"/>
        <w:textAlignment w:val="baseline"/>
        <w:rPr>
          <w:rFonts w:hint="eastAsia" w:ascii="宋体" w:hAnsi="宋体"/>
          <w:color w:val="000000"/>
          <w:kern w:val="0"/>
          <w:sz w:val="24"/>
        </w:rPr>
      </w:pPr>
      <w:r>
        <w:rPr>
          <w:rFonts w:hint="eastAsia" w:ascii="宋体" w:hAnsi="宋体"/>
          <w:color w:val="000000"/>
          <w:kern w:val="0"/>
          <w:sz w:val="24"/>
        </w:rPr>
        <w:t>1.承诺方应自觉维护甲方的利益，严格遵守本委托方的保密规定；</w:t>
      </w:r>
    </w:p>
    <w:p>
      <w:pPr>
        <w:widowControl/>
        <w:adjustRightInd w:val="0"/>
        <w:snapToGrid w:val="0"/>
        <w:spacing w:line="440" w:lineRule="exact"/>
        <w:ind w:left="479" w:leftChars="228" w:firstLine="0" w:firstLineChars="0"/>
        <w:textAlignment w:val="baseline"/>
        <w:rPr>
          <w:rFonts w:hint="eastAsia" w:ascii="宋体" w:hAnsi="宋体"/>
          <w:color w:val="000000"/>
          <w:kern w:val="0"/>
          <w:sz w:val="24"/>
        </w:rPr>
      </w:pPr>
      <w:r>
        <w:rPr>
          <w:rFonts w:hint="eastAsia" w:ascii="宋体" w:hAnsi="宋体"/>
          <w:color w:val="000000"/>
          <w:kern w:val="0"/>
          <w:sz w:val="24"/>
        </w:rPr>
        <w:t>2.承诺方不得向任何单位和个人泄露所掌握的商业秘密事项；</w:t>
      </w:r>
      <w:r>
        <w:rPr>
          <w:rFonts w:hint="eastAsia" w:ascii="宋体" w:hAnsi="宋体"/>
          <w:color w:val="000000"/>
          <w:kern w:val="0"/>
          <w:sz w:val="24"/>
        </w:rPr>
        <w:br w:type="textWrapping"/>
      </w:r>
      <w:r>
        <w:rPr>
          <w:rFonts w:hint="eastAsia" w:ascii="宋体" w:hAnsi="宋体"/>
          <w:color w:val="000000"/>
          <w:kern w:val="0"/>
          <w:sz w:val="24"/>
        </w:rPr>
        <w:t>3.承诺方不得利用所掌握的商业秘密牟取私利；</w:t>
      </w:r>
    </w:p>
    <w:p>
      <w:pPr>
        <w:widowControl/>
        <w:adjustRightInd w:val="0"/>
        <w:snapToGrid w:val="0"/>
        <w:spacing w:line="440" w:lineRule="exact"/>
        <w:ind w:firstLine="480" w:firstLineChars="200"/>
        <w:textAlignment w:val="baseline"/>
        <w:rPr>
          <w:rFonts w:hint="eastAsia" w:ascii="宋体" w:hAnsi="宋体"/>
          <w:color w:val="000000"/>
          <w:kern w:val="0"/>
          <w:sz w:val="24"/>
        </w:rPr>
      </w:pPr>
      <w:r>
        <w:rPr>
          <w:rFonts w:hint="eastAsia" w:ascii="宋体" w:hAnsi="宋体"/>
          <w:color w:val="000000"/>
          <w:kern w:val="0"/>
          <w:sz w:val="24"/>
        </w:rPr>
        <w:t>4.承诺方了解并承认，由于技术服务等原因，承诺方有可能在某些情况下访问甲方数据。</w:t>
      </w:r>
    </w:p>
    <w:p>
      <w:pPr>
        <w:widowControl/>
        <w:adjustRightInd w:val="0"/>
        <w:snapToGrid w:val="0"/>
        <w:spacing w:line="440" w:lineRule="exact"/>
        <w:ind w:firstLine="480" w:firstLineChars="200"/>
        <w:textAlignment w:val="baseline"/>
        <w:rPr>
          <w:rFonts w:hint="eastAsia" w:ascii="宋体" w:hAnsi="宋体"/>
          <w:color w:val="000000"/>
          <w:kern w:val="0"/>
          <w:sz w:val="24"/>
        </w:rPr>
      </w:pPr>
      <w:r>
        <w:rPr>
          <w:rFonts w:hint="eastAsia" w:ascii="宋体" w:hAnsi="宋体"/>
          <w:color w:val="000000"/>
          <w:kern w:val="0"/>
          <w:sz w:val="24"/>
        </w:rPr>
        <w:t>5.承诺方同意并承诺，对所有保密信息予以严格保密，在未得到甲方事先许可的情况下不得披露给任何第三人；</w:t>
      </w:r>
    </w:p>
    <w:p>
      <w:pPr>
        <w:widowControl/>
        <w:adjustRightInd w:val="0"/>
        <w:snapToGrid w:val="0"/>
        <w:spacing w:line="440" w:lineRule="exact"/>
        <w:ind w:firstLine="480" w:firstLineChars="200"/>
        <w:textAlignment w:val="baseline"/>
        <w:rPr>
          <w:rFonts w:ascii="宋体" w:hAnsi="宋体"/>
          <w:color w:val="000000"/>
          <w:kern w:val="0"/>
          <w:sz w:val="24"/>
        </w:rPr>
      </w:pPr>
      <w:r>
        <w:rPr>
          <w:rFonts w:hint="eastAsia" w:ascii="宋体" w:hAnsi="宋体"/>
          <w:color w:val="000000"/>
          <w:kern w:val="0"/>
          <w:sz w:val="24"/>
        </w:rPr>
        <w:t>6.承诺方同意并承诺，无论任何原因，服务终止后，承诺方不可恢复地删除任何商业秘密，并不留存任何副本。同时，如甲方需要，承诺方保证退回甲方的任何含有商业秘密的文件或资料(如有)。</w:t>
      </w:r>
    </w:p>
    <w:p>
      <w:pPr>
        <w:widowControl/>
        <w:adjustRightInd w:val="0"/>
        <w:snapToGrid w:val="0"/>
        <w:spacing w:line="440" w:lineRule="exact"/>
        <w:ind w:firstLine="482" w:firstLineChars="200"/>
        <w:textAlignment w:val="baseline"/>
        <w:rPr>
          <w:rFonts w:ascii="宋体" w:hAnsi="宋体"/>
          <w:b/>
          <w:color w:val="000000"/>
          <w:kern w:val="0"/>
          <w:sz w:val="24"/>
        </w:rPr>
      </w:pPr>
      <w:r>
        <w:rPr>
          <w:rFonts w:hint="eastAsia" w:ascii="宋体" w:hAnsi="宋体"/>
          <w:b/>
          <w:color w:val="000000"/>
          <w:kern w:val="0"/>
          <w:sz w:val="24"/>
        </w:rPr>
        <w:t xml:space="preserve"> 第四条、本《协议》项下的保密义务不适用于如下信息：</w:t>
      </w:r>
    </w:p>
    <w:p>
      <w:pPr>
        <w:widowControl/>
        <w:adjustRightInd w:val="0"/>
        <w:snapToGrid w:val="0"/>
        <w:spacing w:line="440" w:lineRule="exact"/>
        <w:ind w:firstLine="480" w:firstLineChars="200"/>
        <w:textAlignment w:val="baseline"/>
        <w:rPr>
          <w:rFonts w:ascii="宋体" w:hAnsi="宋体"/>
          <w:color w:val="000000"/>
          <w:kern w:val="0"/>
          <w:sz w:val="24"/>
        </w:rPr>
      </w:pPr>
      <w:r>
        <w:rPr>
          <w:rFonts w:hint="eastAsia" w:ascii="宋体" w:hAnsi="宋体"/>
          <w:color w:val="000000"/>
          <w:kern w:val="0"/>
          <w:sz w:val="24"/>
        </w:rPr>
        <w:t>1.由于承诺方以外其他渠道被他人获知的信息，这些渠道并不受保密义务的限制；</w:t>
      </w:r>
    </w:p>
    <w:p>
      <w:pPr>
        <w:widowControl/>
        <w:adjustRightInd w:val="0"/>
        <w:snapToGrid w:val="0"/>
        <w:spacing w:line="440" w:lineRule="exact"/>
        <w:ind w:firstLine="480" w:firstLineChars="200"/>
        <w:textAlignment w:val="baseline"/>
        <w:rPr>
          <w:rFonts w:ascii="宋体" w:hAnsi="宋体"/>
          <w:color w:val="000000"/>
          <w:kern w:val="0"/>
          <w:sz w:val="24"/>
        </w:rPr>
      </w:pPr>
      <w:r>
        <w:rPr>
          <w:rFonts w:hint="eastAsia" w:ascii="宋体" w:hAnsi="宋体"/>
          <w:color w:val="000000"/>
          <w:kern w:val="0"/>
          <w:sz w:val="24"/>
        </w:rPr>
        <w:t>2.由于法律的适用、法院或其他国家有权机关的要求而披露的信息。</w:t>
      </w:r>
    </w:p>
    <w:p>
      <w:pPr>
        <w:widowControl/>
        <w:adjustRightInd w:val="0"/>
        <w:snapToGrid w:val="0"/>
        <w:spacing w:line="440" w:lineRule="exact"/>
        <w:ind w:firstLine="480" w:firstLineChars="200"/>
        <w:textAlignment w:val="baseline"/>
        <w:rPr>
          <w:rFonts w:ascii="宋体" w:hAnsi="宋体"/>
          <w:color w:val="000000"/>
          <w:kern w:val="0"/>
          <w:sz w:val="24"/>
        </w:rPr>
      </w:pPr>
      <w:r>
        <w:rPr>
          <w:rFonts w:hint="eastAsia" w:ascii="宋体" w:hAnsi="宋体"/>
          <w:color w:val="000000"/>
          <w:kern w:val="0"/>
          <w:sz w:val="24"/>
        </w:rPr>
        <w:t>3.另一方从不受保密限制的第三方获得的信息；</w:t>
      </w:r>
    </w:p>
    <w:p>
      <w:pPr>
        <w:widowControl/>
        <w:adjustRightInd w:val="0"/>
        <w:snapToGrid w:val="0"/>
        <w:spacing w:line="440" w:lineRule="exact"/>
        <w:ind w:firstLine="480" w:firstLineChars="200"/>
        <w:textAlignment w:val="baseline"/>
        <w:rPr>
          <w:rFonts w:ascii="宋体" w:hAnsi="宋体"/>
          <w:color w:val="000000"/>
          <w:kern w:val="0"/>
          <w:sz w:val="24"/>
        </w:rPr>
      </w:pPr>
      <w:r>
        <w:rPr>
          <w:rFonts w:hint="eastAsia" w:ascii="宋体" w:hAnsi="宋体"/>
          <w:color w:val="000000"/>
          <w:kern w:val="0"/>
          <w:sz w:val="24"/>
        </w:rPr>
        <w:t>4.未参考保密信息而由另一方独立开发的信息；</w:t>
      </w:r>
    </w:p>
    <w:p>
      <w:pPr>
        <w:widowControl/>
        <w:adjustRightInd w:val="0"/>
        <w:snapToGrid w:val="0"/>
        <w:spacing w:line="440" w:lineRule="exact"/>
        <w:ind w:firstLine="480" w:firstLineChars="200"/>
        <w:textAlignment w:val="baseline"/>
        <w:rPr>
          <w:rFonts w:ascii="宋体" w:hAnsi="宋体"/>
          <w:color w:val="000000"/>
          <w:kern w:val="0"/>
          <w:sz w:val="24"/>
        </w:rPr>
      </w:pPr>
      <w:r>
        <w:rPr>
          <w:rFonts w:hint="eastAsia" w:ascii="宋体" w:hAnsi="宋体"/>
          <w:color w:val="000000"/>
          <w:kern w:val="0"/>
          <w:sz w:val="24"/>
        </w:rPr>
        <w:t>5.依据法律的规定或根据法律赋予的权力可以获取此信息的司法、政府机构的要求必须公开的信息。接到此类要求后的一方，应立即通知另一方,使另一方了解将要披露的内容并提出意见。</w:t>
      </w:r>
    </w:p>
    <w:p>
      <w:pPr>
        <w:widowControl/>
        <w:adjustRightInd w:val="0"/>
        <w:snapToGrid w:val="0"/>
        <w:spacing w:line="440" w:lineRule="exact"/>
        <w:ind w:firstLine="482" w:firstLineChars="200"/>
        <w:textAlignment w:val="baseline"/>
        <w:rPr>
          <w:rFonts w:ascii="宋体" w:hAnsi="宋体"/>
          <w:b/>
          <w:color w:val="000000"/>
          <w:kern w:val="0"/>
          <w:sz w:val="24"/>
        </w:rPr>
      </w:pPr>
      <w:r>
        <w:rPr>
          <w:rFonts w:hint="eastAsia" w:ascii="宋体" w:hAnsi="宋体"/>
          <w:b/>
          <w:color w:val="000000"/>
          <w:kern w:val="0"/>
          <w:sz w:val="24"/>
        </w:rPr>
        <w:t>第五条、如果承诺方违反本协议的以上规定情形,则甲方有权将承诺方拉入蒙牛供应商黑名单，并要积极配合甲方在10个工作日内收回已经泄露的信息。</w:t>
      </w:r>
    </w:p>
    <w:p>
      <w:pPr>
        <w:widowControl/>
        <w:adjustRightInd w:val="0"/>
        <w:snapToGrid w:val="0"/>
        <w:spacing w:line="440" w:lineRule="exact"/>
        <w:ind w:firstLine="482" w:firstLineChars="200"/>
        <w:textAlignment w:val="baseline"/>
        <w:rPr>
          <w:rFonts w:ascii="宋体" w:hAnsi="宋体"/>
          <w:b/>
          <w:color w:val="000000"/>
          <w:kern w:val="0"/>
          <w:sz w:val="24"/>
        </w:rPr>
      </w:pPr>
      <w:r>
        <w:rPr>
          <w:rFonts w:hint="eastAsia" w:ascii="宋体" w:hAnsi="宋体"/>
          <w:b/>
          <w:color w:val="000000"/>
          <w:kern w:val="0"/>
          <w:sz w:val="24"/>
        </w:rPr>
        <w:t>第六条、争议解决方式</w:t>
      </w:r>
    </w:p>
    <w:p>
      <w:pPr>
        <w:widowControl/>
        <w:adjustRightInd w:val="0"/>
        <w:snapToGrid w:val="0"/>
        <w:spacing w:line="440" w:lineRule="exact"/>
        <w:ind w:firstLine="480" w:firstLineChars="200"/>
        <w:textAlignment w:val="baseline"/>
        <w:rPr>
          <w:rFonts w:ascii="宋体" w:hAnsi="宋体"/>
          <w:color w:val="000000"/>
          <w:kern w:val="0"/>
          <w:sz w:val="24"/>
        </w:rPr>
      </w:pPr>
      <w:r>
        <w:rPr>
          <w:rFonts w:hint="eastAsia" w:ascii="宋体" w:hAnsi="宋体"/>
          <w:color w:val="000000"/>
          <w:kern w:val="0"/>
          <w:sz w:val="24"/>
        </w:rPr>
        <w:t>本协议适用中华人民共和国法律，因本协议引起或与本协议有关的任何争议，应由双方友好协商解决，协商不成的，双方同意选择第【</w:t>
      </w:r>
      <w:r>
        <w:rPr>
          <w:rFonts w:hint="eastAsia" w:ascii="宋体" w:hAnsi="宋体"/>
          <w:color w:val="000000"/>
          <w:kern w:val="0"/>
          <w:sz w:val="24"/>
          <w:lang w:val="en-US" w:eastAsia="zh-CN"/>
        </w:rPr>
        <w:t>1</w:t>
      </w:r>
      <w:r>
        <w:rPr>
          <w:rFonts w:hint="eastAsia" w:ascii="宋体" w:hAnsi="宋体"/>
          <w:color w:val="000000"/>
          <w:kern w:val="0"/>
          <w:sz w:val="24"/>
        </w:rPr>
        <w:t>】种方式解决：</w:t>
      </w:r>
    </w:p>
    <w:p>
      <w:pPr>
        <w:widowControl/>
        <w:adjustRightInd w:val="0"/>
        <w:snapToGrid w:val="0"/>
        <w:spacing w:line="440" w:lineRule="exact"/>
        <w:ind w:firstLine="480" w:firstLineChars="200"/>
        <w:textAlignment w:val="baseline"/>
        <w:rPr>
          <w:rFonts w:ascii="宋体" w:hAnsi="宋体"/>
          <w:color w:val="000000"/>
          <w:kern w:val="0"/>
          <w:sz w:val="24"/>
        </w:rPr>
      </w:pPr>
      <w:r>
        <w:rPr>
          <w:rFonts w:hint="eastAsia" w:ascii="宋体" w:hAnsi="宋体"/>
          <w:color w:val="000000"/>
          <w:kern w:val="0"/>
          <w:sz w:val="24"/>
        </w:rPr>
        <w:t>1.向呼和浩特仲裁委员会申请仲裁。因仲裁产生的包括但不限于仲裁费、律师费、调查费、差旅费等，由败诉一方承担。</w:t>
      </w:r>
    </w:p>
    <w:p>
      <w:pPr>
        <w:widowControl/>
        <w:adjustRightInd w:val="0"/>
        <w:snapToGrid w:val="0"/>
        <w:spacing w:line="440" w:lineRule="exact"/>
        <w:ind w:firstLine="480" w:firstLineChars="200"/>
        <w:textAlignment w:val="baseline"/>
        <w:rPr>
          <w:rFonts w:ascii="宋体" w:hAnsi="宋体"/>
          <w:color w:val="000000"/>
          <w:kern w:val="0"/>
          <w:sz w:val="24"/>
        </w:rPr>
      </w:pPr>
      <w:r>
        <w:rPr>
          <w:rFonts w:hint="eastAsia" w:ascii="宋体" w:hAnsi="宋体"/>
          <w:color w:val="000000"/>
          <w:kern w:val="0"/>
          <w:sz w:val="24"/>
        </w:rPr>
        <w:t>2.向甲方所在地有管辖权的人民法院提起诉讼。因诉讼产生的包括但不限于诉讼费、律师费、调查费、差旅费等，由败诉一方承担。</w:t>
      </w:r>
    </w:p>
    <w:p>
      <w:pPr>
        <w:widowControl/>
        <w:adjustRightInd w:val="0"/>
        <w:snapToGrid w:val="0"/>
        <w:spacing w:line="440" w:lineRule="exact"/>
        <w:ind w:firstLine="480" w:firstLineChars="200"/>
        <w:textAlignment w:val="baseline"/>
        <w:rPr>
          <w:rFonts w:ascii="宋体" w:hAnsi="宋体"/>
          <w:color w:val="000000"/>
          <w:kern w:val="0"/>
          <w:sz w:val="24"/>
        </w:rPr>
      </w:pPr>
      <w:r>
        <w:rPr>
          <w:rFonts w:hint="eastAsia" w:ascii="宋体" w:hAnsi="宋体"/>
          <w:color w:val="000000"/>
          <w:kern w:val="0"/>
          <w:sz w:val="24"/>
        </w:rPr>
        <w:t>（说明：签署主体为内蒙古蒙牛乳业（集团）股份有限公司，地址为内蒙古呼市和林格尔县盛乐经济园区时，争议解决方式应选择第2种方式解决；其他主体签署时应选择第1种方式解决。）</w:t>
      </w:r>
    </w:p>
    <w:p>
      <w:pPr>
        <w:widowControl/>
        <w:adjustRightInd w:val="0"/>
        <w:snapToGrid w:val="0"/>
        <w:spacing w:line="440" w:lineRule="exact"/>
        <w:ind w:firstLine="482" w:firstLineChars="200"/>
        <w:textAlignment w:val="baseline"/>
        <w:rPr>
          <w:rFonts w:ascii="宋体" w:hAnsi="宋体"/>
          <w:b/>
          <w:color w:val="000000"/>
          <w:kern w:val="0"/>
          <w:sz w:val="24"/>
        </w:rPr>
      </w:pPr>
      <w:r>
        <w:rPr>
          <w:rFonts w:hint="eastAsia" w:ascii="宋体" w:hAnsi="宋体"/>
          <w:b/>
          <w:color w:val="000000"/>
          <w:kern w:val="0"/>
          <w:sz w:val="24"/>
        </w:rPr>
        <w:t xml:space="preserve">第七条、此协议自签字盖章之日起生效。 </w:t>
      </w:r>
    </w:p>
    <w:p>
      <w:pPr>
        <w:widowControl/>
        <w:adjustRightInd w:val="0"/>
        <w:snapToGrid w:val="0"/>
        <w:spacing w:line="440" w:lineRule="exact"/>
        <w:ind w:firstLine="480" w:firstLineChars="200"/>
        <w:textAlignment w:val="baseline"/>
        <w:rPr>
          <w:rFonts w:ascii="宋体" w:hAnsi="宋体"/>
          <w:color w:val="000000"/>
          <w:kern w:val="0"/>
          <w:sz w:val="24"/>
        </w:rPr>
      </w:pPr>
      <w:r>
        <w:rPr>
          <w:rFonts w:hint="eastAsia" w:ascii="宋体" w:hAnsi="宋体"/>
          <w:color w:val="000000"/>
          <w:kern w:val="0"/>
          <w:sz w:val="24"/>
        </w:rPr>
        <w:t xml:space="preserve">（以下无正文） </w:t>
      </w:r>
      <w:r>
        <w:rPr>
          <w:rFonts w:hint="eastAsia" w:ascii="宋体" w:hAnsi="宋体"/>
          <w:color w:val="000000"/>
          <w:kern w:val="0"/>
          <w:sz w:val="24"/>
        </w:rPr>
        <w:tab/>
      </w:r>
      <w:r>
        <w:rPr>
          <w:rFonts w:hint="eastAsia" w:ascii="宋体" w:hAnsi="宋体"/>
          <w:color w:val="000000"/>
          <w:kern w:val="0"/>
          <w:sz w:val="24"/>
        </w:rPr>
        <w:tab/>
      </w:r>
      <w:r>
        <w:rPr>
          <w:rFonts w:hint="eastAsia" w:ascii="宋体" w:hAnsi="宋体"/>
          <w:color w:val="000000"/>
          <w:kern w:val="0"/>
          <w:sz w:val="24"/>
        </w:rPr>
        <w:t xml:space="preserve">                            </w:t>
      </w:r>
    </w:p>
    <w:p>
      <w:pPr>
        <w:widowControl/>
        <w:adjustRightInd w:val="0"/>
        <w:snapToGrid w:val="0"/>
        <w:spacing w:line="440" w:lineRule="exact"/>
        <w:textAlignment w:val="baseline"/>
        <w:rPr>
          <w:rFonts w:ascii="宋体" w:hAnsi="宋体"/>
          <w:color w:val="000000"/>
          <w:kern w:val="0"/>
          <w:sz w:val="24"/>
        </w:rPr>
      </w:pPr>
      <w:r>
        <w:rPr>
          <w:rFonts w:hint="eastAsia" w:ascii="宋体" w:hAnsi="宋体"/>
          <w:color w:val="000000"/>
          <w:kern w:val="0"/>
          <w:sz w:val="24"/>
        </w:rPr>
        <w:t>承诺方：</w:t>
      </w:r>
    </w:p>
    <w:p>
      <w:pPr>
        <w:widowControl/>
        <w:adjustRightInd w:val="0"/>
        <w:snapToGrid w:val="0"/>
        <w:spacing w:line="440" w:lineRule="exact"/>
        <w:textAlignment w:val="baseline"/>
        <w:rPr>
          <w:rFonts w:ascii="宋体" w:hAnsi="宋体"/>
          <w:color w:val="000000"/>
          <w:kern w:val="0"/>
          <w:sz w:val="24"/>
        </w:rPr>
      </w:pPr>
      <w:r>
        <w:rPr>
          <w:rFonts w:hint="eastAsia" w:ascii="宋体" w:hAnsi="宋体"/>
          <w:color w:val="000000"/>
          <w:kern w:val="0"/>
          <w:sz w:val="24"/>
        </w:rPr>
        <w:t>代表人：</w:t>
      </w:r>
    </w:p>
    <w:p>
      <w:pPr>
        <w:widowControl/>
        <w:adjustRightInd w:val="0"/>
        <w:snapToGrid w:val="0"/>
        <w:spacing w:line="440" w:lineRule="exact"/>
        <w:textAlignment w:val="baseline"/>
        <w:rPr>
          <w:rFonts w:ascii="宋体" w:hAnsi="宋体"/>
          <w:sz w:val="24"/>
        </w:rPr>
      </w:pPr>
      <w:r>
        <w:rPr>
          <w:rFonts w:hint="eastAsia" w:ascii="宋体" w:hAnsi="宋体"/>
          <w:color w:val="000000"/>
          <w:kern w:val="0"/>
          <w:sz w:val="24"/>
        </w:rPr>
        <w:t>日期：</w:t>
      </w:r>
    </w:p>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jc w:val="left"/>
        <w:rPr>
          <w:rFonts w:hint="eastAsia" w:ascii="仿宋_GB2312" w:hAnsi="宋体" w:eastAsia="仿宋_GB2312" w:cs="仿宋"/>
          <w:sz w:val="32"/>
          <w:szCs w:val="32"/>
        </w:rPr>
      </w:pPr>
    </w:p>
    <w:p>
      <w:pPr>
        <w:jc w:val="left"/>
        <w:rPr>
          <w:rFonts w:hint="eastAsia" w:ascii="仿宋_GB2312" w:hAnsi="宋体" w:eastAsia="仿宋_GB2312" w:cs="仿宋"/>
          <w:sz w:val="32"/>
          <w:szCs w:val="32"/>
        </w:rPr>
      </w:pPr>
    </w:p>
    <w:p>
      <w:pPr>
        <w:jc w:val="left"/>
        <w:rPr>
          <w:rFonts w:ascii="仿宋_GB2312" w:hAnsi="宋体" w:eastAsia="仿宋_GB2312" w:cs="仿宋"/>
          <w:sz w:val="32"/>
          <w:szCs w:val="32"/>
        </w:rPr>
      </w:pPr>
      <w:r>
        <w:rPr>
          <w:rFonts w:hint="eastAsia" w:ascii="仿宋_GB2312" w:hAnsi="宋体" w:eastAsia="仿宋_GB2312" w:cs="仿宋"/>
          <w:sz w:val="32"/>
          <w:szCs w:val="32"/>
        </w:rPr>
        <w:t>附件</w:t>
      </w:r>
      <w:r>
        <w:rPr>
          <w:rFonts w:hint="eastAsia" w:ascii="仿宋_GB2312" w:hAnsi="宋体" w:eastAsia="仿宋_GB2312" w:cs="仿宋"/>
          <w:sz w:val="32"/>
          <w:szCs w:val="32"/>
          <w:lang w:val="en-US" w:eastAsia="zh-CN"/>
        </w:rPr>
        <w:t>3</w:t>
      </w:r>
      <w:r>
        <w:rPr>
          <w:rFonts w:hint="eastAsia" w:ascii="仿宋_GB2312" w:hAnsi="宋体" w:eastAsia="仿宋_GB2312" w:cs="仿宋"/>
          <w:sz w:val="32"/>
          <w:szCs w:val="32"/>
        </w:rPr>
        <w:t>：</w:t>
      </w:r>
    </w:p>
    <w:p>
      <w:pPr>
        <w:jc w:val="center"/>
        <w:rPr>
          <w:rFonts w:ascii="宋体" w:hAnsi="宋体"/>
          <w:b/>
          <w:kern w:val="0"/>
          <w:sz w:val="36"/>
          <w:szCs w:val="36"/>
        </w:rPr>
      </w:pPr>
      <w:r>
        <w:rPr>
          <w:rFonts w:hint="eastAsia" w:ascii="宋体" w:hAnsi="宋体"/>
          <w:b/>
          <w:kern w:val="0"/>
          <w:sz w:val="36"/>
          <w:szCs w:val="36"/>
        </w:rPr>
        <w:t>法定代表人授权委托书</w:t>
      </w:r>
    </w:p>
    <w:p>
      <w:pPr>
        <w:jc w:val="center"/>
        <w:rPr>
          <w:rFonts w:ascii="宋体" w:hAnsi="宋体"/>
          <w:color w:val="000000"/>
          <w:szCs w:val="21"/>
        </w:rPr>
      </w:pPr>
    </w:p>
    <w:p>
      <w:pPr>
        <w:spacing w:line="360" w:lineRule="auto"/>
        <w:rPr>
          <w:rFonts w:ascii="宋体" w:hAnsi="宋体"/>
          <w:color w:val="000000"/>
          <w:sz w:val="24"/>
        </w:rPr>
      </w:pPr>
      <w:r>
        <w:rPr>
          <w:rFonts w:hint="eastAsia" w:ascii="宋体" w:hAnsi="宋体"/>
          <w:color w:val="000000"/>
          <w:sz w:val="24"/>
        </w:rPr>
        <w:t xml:space="preserve"> </w:t>
      </w:r>
      <w:r>
        <w:rPr>
          <w:rFonts w:hint="eastAsia" w:ascii="仿宋_GB2312" w:hAnsi="宋体" w:eastAsia="仿宋_GB2312"/>
          <w:color w:val="auto"/>
          <w:sz w:val="28"/>
          <w:szCs w:val="28"/>
          <w:lang w:val="en-US" w:eastAsia="zh-CN"/>
        </w:rPr>
        <w:t>蒙牛乳制品（泰安）有限责任公司</w:t>
      </w:r>
      <w:r>
        <w:rPr>
          <w:rFonts w:hint="eastAsia" w:ascii="宋体" w:hAnsi="宋体"/>
          <w:color w:val="000000"/>
          <w:sz w:val="24"/>
        </w:rPr>
        <w:t>：</w:t>
      </w:r>
    </w:p>
    <w:p>
      <w:pPr>
        <w:spacing w:line="360" w:lineRule="auto"/>
        <w:ind w:firstLine="628" w:firstLineChars="262"/>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（竞谈方全称）法定代表人</w:t>
      </w:r>
      <w:r>
        <w:rPr>
          <w:rFonts w:hint="eastAsia" w:ascii="宋体" w:hAnsi="宋体"/>
          <w:color w:val="000000"/>
          <w:sz w:val="24"/>
          <w:u w:val="single"/>
        </w:rPr>
        <w:t xml:space="preserve">           </w:t>
      </w:r>
      <w:r>
        <w:rPr>
          <w:rFonts w:hint="eastAsia" w:ascii="宋体" w:hAnsi="宋体"/>
          <w:color w:val="000000"/>
          <w:sz w:val="24"/>
        </w:rPr>
        <w:t>授权</w:t>
      </w:r>
      <w:r>
        <w:rPr>
          <w:rFonts w:hint="eastAsia" w:ascii="宋体" w:hAnsi="宋体"/>
          <w:color w:val="000000"/>
          <w:sz w:val="24"/>
          <w:u w:val="single"/>
        </w:rPr>
        <w:t xml:space="preserve">           </w:t>
      </w:r>
      <w:r>
        <w:rPr>
          <w:rFonts w:hint="eastAsia" w:ascii="宋体" w:hAnsi="宋体"/>
          <w:color w:val="000000"/>
          <w:sz w:val="24"/>
        </w:rPr>
        <w:t>（全权代表姓名）为全权代表法定代表人，参加贵方组织的</w:t>
      </w:r>
      <w:r>
        <w:rPr>
          <w:rFonts w:hint="eastAsia" w:ascii="宋体" w:hAnsi="宋体"/>
          <w:color w:val="000000"/>
          <w:sz w:val="24"/>
          <w:u w:val="single"/>
        </w:rPr>
        <w:t xml:space="preserve">                  </w:t>
      </w:r>
      <w:r>
        <w:rPr>
          <w:rFonts w:hint="eastAsia" w:ascii="宋体" w:hAnsi="宋体"/>
          <w:color w:val="000000"/>
          <w:sz w:val="24"/>
        </w:rPr>
        <w:t>项目竞争性谈判会议，全权处理竞谈活动中的一切事宜。</w:t>
      </w:r>
    </w:p>
    <w:p>
      <w:pPr>
        <w:spacing w:line="360" w:lineRule="auto"/>
        <w:ind w:firstLine="480" w:firstLineChars="200"/>
        <w:rPr>
          <w:rFonts w:ascii="宋体" w:hAnsi="宋体"/>
          <w:color w:val="000000"/>
          <w:sz w:val="24"/>
        </w:rPr>
      </w:pPr>
      <w:r>
        <w:rPr>
          <w:rFonts w:hint="eastAsia" w:ascii="宋体" w:hAnsi="宋体"/>
          <w:color w:val="000000"/>
          <w:sz w:val="24"/>
        </w:rPr>
        <w:t>法定代表人授权委托书有效期____年__月__日至____年__月__日</w:t>
      </w:r>
    </w:p>
    <w:p>
      <w:pPr>
        <w:spacing w:line="360" w:lineRule="auto"/>
        <w:ind w:firstLine="480" w:firstLineChars="200"/>
        <w:rPr>
          <w:rFonts w:ascii="宋体" w:hAnsi="宋体"/>
          <w:color w:val="000000"/>
          <w:sz w:val="24"/>
        </w:rPr>
      </w:pPr>
      <w:r>
        <w:rPr>
          <w:rFonts w:hint="eastAsia" w:ascii="宋体" w:hAnsi="宋体"/>
          <w:color w:val="000000"/>
          <w:sz w:val="24"/>
        </w:rPr>
        <w:t>竞谈方全称</w:t>
      </w:r>
      <w:r>
        <w:rPr>
          <w:rFonts w:hint="eastAsia" w:ascii="宋体" w:hAnsi="宋体"/>
          <w:color w:val="FF0000"/>
          <w:sz w:val="24"/>
        </w:rPr>
        <w:t>（公章）</w:t>
      </w:r>
      <w:r>
        <w:rPr>
          <w:rFonts w:hint="eastAsia"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法定代表人</w:t>
      </w:r>
      <w:r>
        <w:rPr>
          <w:rFonts w:hint="eastAsia" w:ascii="宋体" w:hAnsi="宋体"/>
          <w:color w:val="FF0000"/>
          <w:sz w:val="24"/>
        </w:rPr>
        <w:t>（签字）</w:t>
      </w:r>
      <w:r>
        <w:rPr>
          <w:rFonts w:hint="eastAsia" w:ascii="宋体" w:hAnsi="宋体"/>
          <w:color w:val="000000"/>
          <w:sz w:val="24"/>
        </w:rPr>
        <w:t xml:space="preserve">： </w:t>
      </w:r>
    </w:p>
    <w:p>
      <w:pPr>
        <w:spacing w:line="360" w:lineRule="auto"/>
        <w:ind w:firstLine="480" w:firstLineChars="200"/>
        <w:rPr>
          <w:rFonts w:ascii="宋体" w:hAnsi="宋体"/>
          <w:color w:val="000000"/>
          <w:sz w:val="24"/>
        </w:rPr>
      </w:pPr>
      <w:r>
        <w:rPr>
          <w:rFonts w:hint="eastAsia" w:ascii="宋体" w:hAnsi="宋体"/>
          <w:color w:val="000000"/>
          <w:sz w:val="24"/>
        </w:rPr>
        <w:t>授权委托人</w:t>
      </w:r>
      <w:r>
        <w:rPr>
          <w:rFonts w:hint="eastAsia" w:ascii="宋体" w:hAnsi="宋体"/>
          <w:color w:val="FF0000"/>
          <w:sz w:val="24"/>
        </w:rPr>
        <w:t>（签字）</w:t>
      </w:r>
      <w:r>
        <w:rPr>
          <w:rFonts w:hint="eastAsia" w:ascii="宋体" w:hAnsi="宋体"/>
          <w:color w:val="000000"/>
          <w:sz w:val="24"/>
        </w:rPr>
        <w:t xml:space="preserve">：      </w:t>
      </w:r>
    </w:p>
    <w:p>
      <w:pPr>
        <w:spacing w:line="360" w:lineRule="auto"/>
        <w:ind w:firstLine="480" w:firstLineChars="200"/>
        <w:rPr>
          <w:rFonts w:ascii="宋体" w:hAnsi="宋体"/>
          <w:color w:val="000000"/>
          <w:sz w:val="24"/>
        </w:rPr>
      </w:pPr>
      <w:r>
        <w:rPr>
          <w:rFonts w:hint="eastAsia" w:ascii="宋体" w:hAnsi="宋体"/>
          <w:color w:val="000000"/>
          <w:sz w:val="24"/>
        </w:rPr>
        <w:t>身份证号码：</w:t>
      </w:r>
    </w:p>
    <w:p>
      <w:pPr>
        <w:spacing w:line="360" w:lineRule="auto"/>
        <w:ind w:firstLine="480" w:firstLineChars="200"/>
        <w:rPr>
          <w:rFonts w:ascii="宋体" w:hAnsi="宋体"/>
          <w:color w:val="000000"/>
          <w:sz w:val="24"/>
        </w:rPr>
      </w:pPr>
      <w:r>
        <w:rPr>
          <w:rFonts w:hint="eastAsia" w:ascii="宋体" w:hAnsi="宋体"/>
          <w:color w:val="000000"/>
          <w:sz w:val="24"/>
        </w:rPr>
        <w:t xml:space="preserve">职 </w:t>
      </w:r>
      <w:r>
        <w:rPr>
          <w:rFonts w:ascii="宋体" w:hAnsi="宋体"/>
          <w:color w:val="000000"/>
          <w:sz w:val="24"/>
        </w:rPr>
        <w:t xml:space="preserve">     </w:t>
      </w:r>
      <w:r>
        <w:rPr>
          <w:rFonts w:hint="eastAsia" w:ascii="宋体" w:hAnsi="宋体"/>
          <w:color w:val="000000"/>
          <w:sz w:val="24"/>
        </w:rPr>
        <w:t>务：</w:t>
      </w:r>
    </w:p>
    <w:p>
      <w:pPr>
        <w:spacing w:line="360" w:lineRule="auto"/>
        <w:ind w:right="1329" w:rightChars="633" w:firstLine="480" w:firstLineChars="200"/>
        <w:jc w:val="right"/>
        <w:rPr>
          <w:rFonts w:ascii="宋体" w:hAnsi="宋体"/>
          <w:color w:val="000000"/>
          <w:sz w:val="24"/>
        </w:rPr>
      </w:pP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 xml:space="preserve">年 </w:t>
      </w:r>
      <w:r>
        <w:rPr>
          <w:rFonts w:ascii="宋体" w:hAnsi="宋体"/>
          <w:color w:val="000000"/>
          <w:sz w:val="24"/>
        </w:rPr>
        <w:t xml:space="preserve">   </w:t>
      </w:r>
      <w:r>
        <w:rPr>
          <w:rFonts w:hint="eastAsia" w:ascii="宋体" w:hAnsi="宋体"/>
          <w:color w:val="000000"/>
          <w:sz w:val="24"/>
        </w:rPr>
        <w:t xml:space="preserve">月 </w:t>
      </w:r>
      <w:r>
        <w:rPr>
          <w:rFonts w:ascii="宋体" w:hAnsi="宋体"/>
          <w:color w:val="000000"/>
          <w:sz w:val="24"/>
        </w:rPr>
        <w:t xml:space="preserve">  </w:t>
      </w:r>
      <w:r>
        <w:rPr>
          <w:rFonts w:hint="eastAsia" w:ascii="宋体" w:hAnsi="宋体"/>
          <w:color w:val="000000"/>
          <w:sz w:val="24"/>
        </w:rPr>
        <w:t>日</w:t>
      </w:r>
      <w:r>
        <w:rPr>
          <w:rFonts w:ascii="宋体" w:hAnsi="宋体"/>
          <w:color w:val="000000"/>
          <w:sz w:val="24"/>
        </w:rPr>
        <w:t xml:space="preserve"> </w:t>
      </w:r>
    </w:p>
    <w:p>
      <w:pPr>
        <w:rPr>
          <w:rFonts w:ascii="宋体" w:hAnsi="宋体"/>
          <w:b/>
          <w:bCs/>
          <w:color w:val="000000"/>
          <w:sz w:val="24"/>
        </w:rPr>
      </w:pPr>
    </w:p>
    <w:p>
      <w:pPr>
        <w:rPr>
          <w:rFonts w:ascii="宋体" w:hAnsi="宋体"/>
          <w:b/>
          <w:bCs/>
          <w:color w:val="000000"/>
          <w:sz w:val="24"/>
        </w:rPr>
      </w:pPr>
    </w:p>
    <w:p>
      <w:pPr>
        <w:rPr>
          <w:rFonts w:ascii="宋体" w:hAnsi="宋体"/>
          <w:b/>
          <w:bCs/>
          <w:color w:val="000000"/>
          <w:sz w:val="24"/>
        </w:rPr>
      </w:pPr>
    </w:p>
    <w:p>
      <w:pPr>
        <w:rPr>
          <w:rFonts w:ascii="宋体" w:hAnsi="宋体"/>
          <w:b/>
          <w:bCs/>
          <w:color w:val="000000"/>
          <w:sz w:val="24"/>
        </w:rPr>
      </w:pPr>
    </w:p>
    <w:p>
      <w:pPr>
        <w:rPr>
          <w:rFonts w:ascii="宋体" w:hAnsi="宋体"/>
          <w:b/>
          <w:bCs/>
          <w:color w:val="000000"/>
          <w:sz w:val="24"/>
        </w:rPr>
      </w:pPr>
    </w:p>
    <w:p>
      <w:pPr>
        <w:rPr>
          <w:rFonts w:ascii="宋体" w:hAnsi="宋体"/>
          <w:b/>
          <w:bCs/>
          <w:color w:val="000000"/>
          <w:sz w:val="24"/>
        </w:rPr>
      </w:pPr>
    </w:p>
    <w:p>
      <w:pPr>
        <w:rPr>
          <w:rFonts w:ascii="宋体" w:hAnsi="宋体"/>
          <w:b/>
          <w:bCs/>
          <w:color w:val="000000"/>
          <w:sz w:val="24"/>
        </w:rPr>
      </w:pPr>
    </w:p>
    <w:p>
      <w:pPr>
        <w:rPr>
          <w:rFonts w:ascii="宋体" w:hAnsi="宋体"/>
          <w:b/>
          <w:bCs/>
          <w:color w:val="000000"/>
          <w:sz w:val="24"/>
        </w:rPr>
      </w:pPr>
    </w:p>
    <w:p>
      <w:pPr>
        <w:rPr>
          <w:rFonts w:ascii="宋体" w:hAnsi="宋体"/>
          <w:b/>
          <w:bCs/>
          <w:color w:val="000000"/>
          <w:sz w:val="24"/>
        </w:rPr>
      </w:pPr>
    </w:p>
    <w:p>
      <w:pPr>
        <w:rPr>
          <w:rFonts w:ascii="宋体" w:hAnsi="宋体"/>
          <w:b/>
          <w:bCs/>
          <w:color w:val="000000"/>
          <w:sz w:val="24"/>
        </w:rPr>
      </w:pPr>
    </w:p>
    <w:p>
      <w:pPr>
        <w:rPr>
          <w:rFonts w:ascii="宋体" w:hAnsi="宋体"/>
          <w:b/>
          <w:bCs/>
          <w:color w:val="000000"/>
          <w:sz w:val="24"/>
        </w:rPr>
      </w:pPr>
    </w:p>
    <w:p>
      <w:pPr>
        <w:rPr>
          <w:rFonts w:ascii="宋体" w:hAnsi="宋体"/>
          <w:b/>
          <w:bCs/>
          <w:color w:val="000000"/>
          <w:sz w:val="24"/>
        </w:rPr>
      </w:pPr>
    </w:p>
    <w:p>
      <w:pPr>
        <w:rPr>
          <w:rFonts w:ascii="宋体" w:hAnsi="宋体"/>
          <w:b/>
          <w:bCs/>
          <w:color w:val="000000"/>
          <w:sz w:val="24"/>
        </w:rPr>
      </w:pPr>
    </w:p>
    <w:p>
      <w:pPr>
        <w:rPr>
          <w:rFonts w:ascii="宋体" w:hAnsi="宋体"/>
          <w:b/>
          <w:bCs/>
          <w:color w:val="000000"/>
          <w:sz w:val="24"/>
        </w:rPr>
      </w:pPr>
    </w:p>
    <w:p>
      <w:pPr>
        <w:rPr>
          <w:rFonts w:ascii="宋体" w:hAnsi="宋体"/>
          <w:b/>
          <w:bCs/>
          <w:color w:val="000000"/>
          <w:sz w:val="24"/>
        </w:rPr>
      </w:pPr>
    </w:p>
    <w:p>
      <w:pPr>
        <w:rPr>
          <w:rFonts w:ascii="宋体" w:hAnsi="宋体"/>
          <w:b/>
          <w:bCs/>
          <w:color w:val="000000"/>
          <w:sz w:val="24"/>
        </w:rPr>
      </w:pPr>
    </w:p>
    <w:p>
      <w:pPr>
        <w:rPr>
          <w:rFonts w:ascii="宋体" w:hAnsi="宋体"/>
          <w:b/>
          <w:bCs/>
          <w:color w:val="000000"/>
          <w:sz w:val="24"/>
        </w:rPr>
      </w:pPr>
    </w:p>
    <w:p>
      <w:pPr>
        <w:rPr>
          <w:rFonts w:ascii="宋体" w:hAnsi="宋体"/>
          <w:b/>
          <w:bCs/>
          <w:color w:val="000000"/>
          <w:sz w:val="24"/>
        </w:rPr>
      </w:pPr>
    </w:p>
    <w:p>
      <w:pPr>
        <w:rPr>
          <w:rFonts w:ascii="宋体" w:hAnsi="宋体"/>
          <w:b/>
          <w:bCs/>
          <w:color w:val="000000"/>
          <w:sz w:val="24"/>
        </w:rPr>
      </w:pPr>
    </w:p>
    <w:p>
      <w:pPr>
        <w:rPr>
          <w:rFonts w:ascii="宋体" w:hAnsi="宋体"/>
          <w:b/>
          <w:bCs/>
          <w:color w:val="000000"/>
          <w:sz w:val="24"/>
        </w:rPr>
      </w:pPr>
    </w:p>
    <w:tbl>
      <w:tblPr>
        <w:tblStyle w:val="4"/>
        <w:tblW w:w="89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98"/>
        <w:gridCol w:w="44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6" w:hRule="atLeast"/>
          <w:jc w:val="center"/>
        </w:trPr>
        <w:tc>
          <w:tcPr>
            <w:tcW w:w="4498" w:type="dxa"/>
          </w:tcPr>
          <w:p>
            <w:pPr>
              <w:jc w:val="center"/>
              <w:rPr>
                <w:rFonts w:ascii="宋体" w:hAnsi="宋体"/>
                <w:color w:val="000000"/>
                <w:sz w:val="24"/>
              </w:rPr>
            </w:pPr>
            <w:r>
              <w:rPr>
                <w:rFonts w:hint="eastAsia" w:ascii="宋体" w:hAnsi="宋体"/>
                <w:color w:val="000000"/>
                <w:sz w:val="24"/>
              </w:rPr>
              <w:t>法定代表人身份证复印件（正反面）</w:t>
            </w:r>
          </w:p>
        </w:tc>
        <w:tc>
          <w:tcPr>
            <w:tcW w:w="4498" w:type="dxa"/>
          </w:tcPr>
          <w:p>
            <w:pPr>
              <w:jc w:val="center"/>
              <w:rPr>
                <w:rFonts w:ascii="宋体" w:hAnsi="宋体"/>
                <w:color w:val="000000"/>
                <w:sz w:val="24"/>
              </w:rPr>
            </w:pPr>
            <w:r>
              <w:rPr>
                <w:rFonts w:hint="eastAsia" w:ascii="宋体" w:hAnsi="宋体"/>
                <w:color w:val="000000"/>
                <w:sz w:val="24"/>
              </w:rPr>
              <w:t>授权委托人身份证复印件（正反面）</w:t>
            </w:r>
          </w:p>
        </w:tc>
      </w:tr>
    </w:tbl>
    <w:p>
      <w:pPr>
        <w:rPr>
          <w:rFonts w:ascii="宋体" w:hAnsi="宋体"/>
          <w:color w:val="000000"/>
          <w:szCs w:val="21"/>
        </w:rPr>
      </w:pPr>
    </w:p>
    <w:p>
      <w:pPr>
        <w:spacing w:line="360" w:lineRule="auto"/>
        <w:jc w:val="center"/>
        <w:rPr>
          <w:rFonts w:ascii="宋体" w:hAnsi="宋体"/>
          <w:b/>
          <w:sz w:val="32"/>
          <w:szCs w:val="32"/>
        </w:rPr>
      </w:pPr>
      <w:r>
        <w:rPr>
          <w:rFonts w:hint="eastAsia" w:ascii="宋体" w:hAnsi="宋体"/>
          <w:b/>
          <w:sz w:val="32"/>
          <w:szCs w:val="32"/>
        </w:rPr>
        <w:t>授权委托人社保证明材料</w:t>
      </w:r>
    </w:p>
    <w:p>
      <w:pPr>
        <w:spacing w:line="360" w:lineRule="auto"/>
        <w:jc w:val="center"/>
        <w:rPr>
          <w:rFonts w:ascii="宋体" w:hAnsi="宋体"/>
          <w:i/>
          <w:color w:val="FF0000"/>
          <w:szCs w:val="21"/>
        </w:rPr>
      </w:pPr>
      <w:r>
        <w:rPr>
          <w:rFonts w:hint="eastAsia" w:ascii="微软雅黑" w:hAnsi="微软雅黑" w:eastAsia="微软雅黑"/>
          <w:i/>
          <w:color w:val="FF0000"/>
          <w:szCs w:val="21"/>
          <w:shd w:val="clear" w:color="auto" w:fill="FFFFFF"/>
        </w:rPr>
        <w:t>（要求：1、具备社保局出具的材料；2、具备本单位名称及授权委托人姓名。）</w:t>
      </w: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wordWrap w:val="0"/>
        <w:ind w:right="1469"/>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9C2EF5"/>
    <w:multiLevelType w:val="singleLevel"/>
    <w:tmpl w:val="829C2EF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2ODliNzU2N2RmYmRkMzkwYzNmMTY1N2E4ODY4YTcifQ=="/>
  </w:docVars>
  <w:rsids>
    <w:rsidRoot w:val="000F4331"/>
    <w:rsid w:val="000F4331"/>
    <w:rsid w:val="00106509"/>
    <w:rsid w:val="00125794"/>
    <w:rsid w:val="00173167"/>
    <w:rsid w:val="001B6352"/>
    <w:rsid w:val="0021010E"/>
    <w:rsid w:val="0024228C"/>
    <w:rsid w:val="002C61F7"/>
    <w:rsid w:val="0038487B"/>
    <w:rsid w:val="003B6EF3"/>
    <w:rsid w:val="003F4823"/>
    <w:rsid w:val="0041481A"/>
    <w:rsid w:val="004631BA"/>
    <w:rsid w:val="00467241"/>
    <w:rsid w:val="004C38AE"/>
    <w:rsid w:val="005831E4"/>
    <w:rsid w:val="005D6697"/>
    <w:rsid w:val="00666EE6"/>
    <w:rsid w:val="00667FF2"/>
    <w:rsid w:val="00671957"/>
    <w:rsid w:val="006B6C3A"/>
    <w:rsid w:val="006C345F"/>
    <w:rsid w:val="00727111"/>
    <w:rsid w:val="008107ED"/>
    <w:rsid w:val="0082709A"/>
    <w:rsid w:val="00964DED"/>
    <w:rsid w:val="0098500F"/>
    <w:rsid w:val="009A53E0"/>
    <w:rsid w:val="009C0E42"/>
    <w:rsid w:val="009E0A16"/>
    <w:rsid w:val="00AB418C"/>
    <w:rsid w:val="00AC49D0"/>
    <w:rsid w:val="00AD0824"/>
    <w:rsid w:val="00AF61E6"/>
    <w:rsid w:val="00B3033E"/>
    <w:rsid w:val="00BB598C"/>
    <w:rsid w:val="00C23AF0"/>
    <w:rsid w:val="00C42B89"/>
    <w:rsid w:val="00DC0575"/>
    <w:rsid w:val="00E03B81"/>
    <w:rsid w:val="00E13822"/>
    <w:rsid w:val="00EA1469"/>
    <w:rsid w:val="00EA389B"/>
    <w:rsid w:val="00ED6E48"/>
    <w:rsid w:val="00F1123A"/>
    <w:rsid w:val="00FD24A5"/>
    <w:rsid w:val="04471852"/>
    <w:rsid w:val="04AE367F"/>
    <w:rsid w:val="095C18FB"/>
    <w:rsid w:val="09811362"/>
    <w:rsid w:val="09B23C11"/>
    <w:rsid w:val="0C5423AF"/>
    <w:rsid w:val="0D605732"/>
    <w:rsid w:val="0FA1275E"/>
    <w:rsid w:val="11020FDA"/>
    <w:rsid w:val="1178129C"/>
    <w:rsid w:val="122E7B43"/>
    <w:rsid w:val="145C59E8"/>
    <w:rsid w:val="17101B6A"/>
    <w:rsid w:val="178076B9"/>
    <w:rsid w:val="1787498A"/>
    <w:rsid w:val="17E7047C"/>
    <w:rsid w:val="18026C21"/>
    <w:rsid w:val="22230DB0"/>
    <w:rsid w:val="25E62821"/>
    <w:rsid w:val="27CB78EB"/>
    <w:rsid w:val="2A404DEC"/>
    <w:rsid w:val="2B577B00"/>
    <w:rsid w:val="2B773E3F"/>
    <w:rsid w:val="2BA70F21"/>
    <w:rsid w:val="2BB934BC"/>
    <w:rsid w:val="2C2E4AE9"/>
    <w:rsid w:val="2D6C6EDC"/>
    <w:rsid w:val="2DFF6B75"/>
    <w:rsid w:val="2EB53649"/>
    <w:rsid w:val="36380E96"/>
    <w:rsid w:val="3869487C"/>
    <w:rsid w:val="3D193084"/>
    <w:rsid w:val="3D4A1C7C"/>
    <w:rsid w:val="42925DB2"/>
    <w:rsid w:val="42ED1B22"/>
    <w:rsid w:val="4440539A"/>
    <w:rsid w:val="459C3262"/>
    <w:rsid w:val="467B111E"/>
    <w:rsid w:val="499333CB"/>
    <w:rsid w:val="4CF431C6"/>
    <w:rsid w:val="544145A9"/>
    <w:rsid w:val="56CA2358"/>
    <w:rsid w:val="5BE01146"/>
    <w:rsid w:val="5C7D3872"/>
    <w:rsid w:val="5CF8460C"/>
    <w:rsid w:val="60E47381"/>
    <w:rsid w:val="623460E6"/>
    <w:rsid w:val="68CD4B9F"/>
    <w:rsid w:val="698067CB"/>
    <w:rsid w:val="69F543AD"/>
    <w:rsid w:val="6C164C38"/>
    <w:rsid w:val="6E3B07FD"/>
    <w:rsid w:val="70AB3A18"/>
    <w:rsid w:val="71997D14"/>
    <w:rsid w:val="748C3B60"/>
    <w:rsid w:val="7735228D"/>
    <w:rsid w:val="7AE62DA1"/>
    <w:rsid w:val="7E5C4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qFormat/>
    <w:uiPriority w:val="0"/>
    <w:rPr>
      <w:color w:val="0000FF"/>
      <w:u w:val="none"/>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3509</Words>
  <Characters>3737</Characters>
  <Lines>17</Lines>
  <Paragraphs>5</Paragraphs>
  <TotalTime>18</TotalTime>
  <ScaleCrop>false</ScaleCrop>
  <LinksUpToDate>false</LinksUpToDate>
  <CharactersWithSpaces>4047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低温往来统计</cp:lastModifiedBy>
  <cp:lastPrinted>2022-04-20T04:52:00Z</cp:lastPrinted>
  <dcterms:modified xsi:type="dcterms:W3CDTF">2023-05-08T04:34:29Z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692B2D161131474B932747899395E482</vt:lpwstr>
  </property>
</Properties>
</file>