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17" w:rsidRDefault="00201538">
      <w:pPr>
        <w:widowControl/>
        <w:shd w:val="clear" w:color="auto" w:fill="FFFFFF"/>
        <w:snapToGrid w:val="0"/>
        <w:spacing w:line="440" w:lineRule="exact"/>
        <w:jc w:val="center"/>
        <w:rPr>
          <w:rFonts w:ascii="宋体" w:hAnsi="宋体"/>
          <w:color w:val="000000" w:themeColor="text1"/>
          <w:sz w:val="36"/>
          <w:szCs w:val="36"/>
          <w:u w:val="single"/>
        </w:rPr>
      </w:pPr>
      <w:r>
        <w:rPr>
          <w:rFonts w:ascii="宋体" w:hAnsi="宋体" w:cs="宋体" w:hint="eastAsia"/>
          <w:b/>
          <w:bCs/>
          <w:color w:val="000000" w:themeColor="text1"/>
          <w:kern w:val="0"/>
          <w:sz w:val="36"/>
          <w:szCs w:val="36"/>
          <w:u w:val="single"/>
        </w:rPr>
        <w:t>消防设施维保</w:t>
      </w:r>
      <w:r w:rsidR="00A826D0">
        <w:rPr>
          <w:rFonts w:ascii="宋体" w:hAnsi="宋体" w:cs="宋体" w:hint="eastAsia"/>
          <w:b/>
          <w:bCs/>
          <w:color w:val="000000" w:themeColor="text1"/>
          <w:kern w:val="0"/>
          <w:sz w:val="36"/>
          <w:szCs w:val="36"/>
          <w:u w:val="single"/>
        </w:rPr>
        <w:t>及电气消防检测</w:t>
      </w:r>
      <w:r w:rsidRPr="00454738">
        <w:rPr>
          <w:rFonts w:ascii="宋体" w:hAnsi="宋体" w:cs="宋体" w:hint="eastAsia"/>
          <w:b/>
          <w:bCs/>
          <w:color w:val="000000" w:themeColor="text1"/>
          <w:kern w:val="0"/>
          <w:sz w:val="36"/>
          <w:szCs w:val="36"/>
          <w:u w:val="single"/>
        </w:rPr>
        <w:t>项目询</w:t>
      </w:r>
      <w:r>
        <w:rPr>
          <w:rFonts w:ascii="宋体" w:hAnsi="宋体" w:cs="宋体" w:hint="eastAsia"/>
          <w:b/>
          <w:bCs/>
          <w:color w:val="000000" w:themeColor="text1"/>
          <w:kern w:val="0"/>
          <w:sz w:val="36"/>
          <w:szCs w:val="36"/>
        </w:rPr>
        <w:t>比价信息公告</w:t>
      </w:r>
    </w:p>
    <w:p w:rsidR="00F24017" w:rsidRDefault="00F24017">
      <w:pPr>
        <w:spacing w:line="440" w:lineRule="exact"/>
        <w:ind w:firstLineChars="200" w:firstLine="200"/>
        <w:jc w:val="center"/>
        <w:rPr>
          <w:rFonts w:ascii="黑体" w:eastAsia="黑体" w:hAnsi="黑体"/>
          <w:color w:val="000000" w:themeColor="text1"/>
          <w:sz w:val="10"/>
          <w:szCs w:val="10"/>
        </w:rPr>
      </w:pP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内蒙古特高新乳制品有限公司与</w:t>
      </w:r>
      <w:r>
        <w:rPr>
          <w:rFonts w:ascii="仿宋_GB2312" w:eastAsia="仿宋_GB2312" w:hAnsi="宋体"/>
          <w:color w:val="000000" w:themeColor="text1"/>
          <w:sz w:val="28"/>
          <w:szCs w:val="28"/>
        </w:rPr>
        <w:t>内蒙古欧世蒙牛乳制品有限责任公司</w:t>
      </w:r>
      <w:r>
        <w:rPr>
          <w:rFonts w:ascii="仿宋_GB2312" w:eastAsia="仿宋_GB2312" w:hAnsi="宋体" w:hint="eastAsia"/>
          <w:color w:val="000000" w:themeColor="text1"/>
          <w:sz w:val="28"/>
          <w:szCs w:val="28"/>
        </w:rPr>
        <w:t>就</w:t>
      </w:r>
      <w:r>
        <w:rPr>
          <w:rFonts w:ascii="仿宋_GB2312" w:eastAsia="仿宋_GB2312" w:hAnsi="宋体"/>
          <w:color w:val="000000" w:themeColor="text1"/>
          <w:sz w:val="28"/>
          <w:szCs w:val="28"/>
          <w:u w:val="single"/>
        </w:rPr>
        <w:t xml:space="preserve"> </w:t>
      </w:r>
      <w:r>
        <w:rPr>
          <w:rFonts w:ascii="仿宋_GB2312" w:eastAsia="仿宋_GB2312" w:hAnsi="宋体" w:hint="eastAsia"/>
          <w:color w:val="000000" w:themeColor="text1"/>
          <w:sz w:val="28"/>
          <w:szCs w:val="28"/>
          <w:u w:val="single"/>
        </w:rPr>
        <w:t>消防设施维保</w:t>
      </w:r>
      <w:r w:rsidR="00454738">
        <w:rPr>
          <w:rFonts w:ascii="仿宋_GB2312" w:eastAsia="仿宋_GB2312" w:hAnsi="宋体" w:hint="eastAsia"/>
          <w:color w:val="000000" w:themeColor="text1"/>
          <w:sz w:val="28"/>
          <w:szCs w:val="28"/>
          <w:u w:val="single"/>
        </w:rPr>
        <w:t>及电气消防检测</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项目进行询比价,欢迎符合资格条件的供应商参加。</w:t>
      </w:r>
    </w:p>
    <w:p w:rsidR="00F24017" w:rsidRDefault="00201538">
      <w:pPr>
        <w:spacing w:line="44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一、项目编号：</w:t>
      </w:r>
      <w:r w:rsidR="0009321D" w:rsidRPr="0009321D">
        <w:rPr>
          <w:rFonts w:ascii="仿宋_GB2312" w:eastAsia="仿宋_GB2312" w:hAnsi="宋体"/>
          <w:color w:val="000000" w:themeColor="text1"/>
          <w:sz w:val="28"/>
          <w:szCs w:val="28"/>
        </w:rPr>
        <w:t>MNCGJH-20230425-0021</w:t>
      </w:r>
    </w:p>
    <w:p w:rsidR="00F24017" w:rsidRDefault="00201538">
      <w:pPr>
        <w:spacing w:line="44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二、项目名称</w:t>
      </w:r>
      <w:r>
        <w:rPr>
          <w:rFonts w:ascii="仿宋_GB2312" w:eastAsia="仿宋_GB2312" w:hAnsi="宋体" w:hint="eastAsia"/>
          <w:color w:val="000000" w:themeColor="text1"/>
          <w:sz w:val="28"/>
          <w:szCs w:val="28"/>
        </w:rPr>
        <w:t>：消防设施维保</w:t>
      </w:r>
      <w:r w:rsidR="00A826D0">
        <w:rPr>
          <w:rFonts w:ascii="仿宋_GB2312" w:eastAsia="仿宋_GB2312" w:hAnsi="宋体" w:hint="eastAsia"/>
          <w:color w:val="000000" w:themeColor="text1"/>
          <w:sz w:val="28"/>
          <w:szCs w:val="28"/>
        </w:rPr>
        <w:t>及电气消防检测</w:t>
      </w:r>
      <w:r>
        <w:rPr>
          <w:rFonts w:ascii="仿宋_GB2312" w:eastAsia="仿宋_GB2312" w:hAnsi="宋体" w:hint="eastAsia"/>
          <w:color w:val="000000" w:themeColor="text1"/>
          <w:sz w:val="28"/>
          <w:szCs w:val="28"/>
        </w:rPr>
        <w:t>项目</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三、项目概况：</w:t>
      </w:r>
    </w:p>
    <w:p w:rsidR="00F24017" w:rsidRDefault="0020153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1、内蒙古特高新乳制品有限公司为了保证消防系统正常运行，现选择供应商对厂区内的消防设备设施进行日常维护保养</w:t>
      </w:r>
      <w:r w:rsidR="00454738">
        <w:rPr>
          <w:rFonts w:ascii="仿宋_GB2312" w:eastAsia="仿宋_GB2312" w:hAnsi="宋体" w:hint="eastAsia"/>
          <w:sz w:val="28"/>
          <w:szCs w:val="28"/>
        </w:rPr>
        <w:t>及电气消防进行检测，并对消防</w:t>
      </w:r>
      <w:r>
        <w:rPr>
          <w:rFonts w:ascii="仿宋_GB2312" w:eastAsia="仿宋_GB2312" w:hAnsi="宋体" w:hint="eastAsia"/>
          <w:sz w:val="28"/>
          <w:szCs w:val="28"/>
        </w:rPr>
        <w:t>设施进行</w:t>
      </w:r>
      <w:r w:rsidR="00454738">
        <w:rPr>
          <w:rFonts w:ascii="仿宋_GB2312" w:eastAsia="仿宋_GB2312" w:hAnsi="宋体" w:hint="eastAsia"/>
          <w:sz w:val="28"/>
          <w:szCs w:val="28"/>
        </w:rPr>
        <w:t>日常维护保养</w:t>
      </w:r>
      <w:r w:rsidR="002E6A31">
        <w:rPr>
          <w:rFonts w:ascii="仿宋_GB2312" w:eastAsia="仿宋_GB2312" w:hAnsi="宋体" w:hint="eastAsia"/>
          <w:sz w:val="28"/>
          <w:szCs w:val="28"/>
        </w:rPr>
        <w:t>并</w:t>
      </w:r>
      <w:r>
        <w:rPr>
          <w:rFonts w:ascii="仿宋_GB2312" w:eastAsia="仿宋_GB2312" w:hAnsi="宋体" w:hint="eastAsia"/>
          <w:sz w:val="28"/>
          <w:szCs w:val="28"/>
        </w:rPr>
        <w:t>每月出具报告，</w:t>
      </w:r>
      <w:r w:rsidR="00454738">
        <w:rPr>
          <w:rFonts w:ascii="仿宋_GB2312" w:eastAsia="仿宋_GB2312" w:hAnsi="宋体" w:hint="eastAsia"/>
          <w:sz w:val="28"/>
          <w:szCs w:val="28"/>
        </w:rPr>
        <w:t>电气消防进行检测出具年度检测报告，共</w:t>
      </w:r>
      <w:r w:rsidR="002E6A31">
        <w:rPr>
          <w:rFonts w:ascii="仿宋_GB2312" w:eastAsia="仿宋_GB2312" w:hAnsi="宋体" w:hint="eastAsia"/>
          <w:sz w:val="28"/>
          <w:szCs w:val="28"/>
        </w:rPr>
        <w:t>5</w:t>
      </w:r>
      <w:r>
        <w:rPr>
          <w:rFonts w:ascii="仿宋_GB2312" w:eastAsia="仿宋_GB2312" w:hAnsi="宋体" w:hint="eastAsia"/>
          <w:sz w:val="28"/>
          <w:szCs w:val="28"/>
        </w:rPr>
        <w:t>3700平米(内蒙古特高新乳制品有限公司32600平米</w:t>
      </w:r>
      <w:r w:rsidR="002E6A31">
        <w:rPr>
          <w:rFonts w:ascii="仿宋_GB2312" w:eastAsia="仿宋_GB2312" w:hAnsi="宋体" w:hint="eastAsia"/>
          <w:sz w:val="28"/>
          <w:szCs w:val="28"/>
        </w:rPr>
        <w:t>，其中八期工厂1</w:t>
      </w:r>
      <w:r w:rsidR="002E6A31">
        <w:rPr>
          <w:rFonts w:ascii="仿宋_GB2312" w:eastAsia="仿宋_GB2312" w:hAnsi="宋体"/>
          <w:sz w:val="28"/>
          <w:szCs w:val="28"/>
        </w:rPr>
        <w:t>0000</w:t>
      </w:r>
      <w:r w:rsidR="002E6A31">
        <w:rPr>
          <w:rFonts w:ascii="仿宋_GB2312" w:eastAsia="仿宋_GB2312" w:hAnsi="宋体" w:hint="eastAsia"/>
          <w:sz w:val="28"/>
          <w:szCs w:val="28"/>
        </w:rPr>
        <w:t>平米、</w:t>
      </w:r>
      <w:r>
        <w:rPr>
          <w:rFonts w:ascii="仿宋_GB2312" w:eastAsia="仿宋_GB2312" w:hAnsi="宋体" w:hint="eastAsia"/>
          <w:sz w:val="28"/>
          <w:szCs w:val="28"/>
        </w:rPr>
        <w:t>内蒙古蒙牛乳业（集团）股份有限公司冰淇淋和林工厂11100平米)</w:t>
      </w:r>
    </w:p>
    <w:p w:rsidR="00F24017" w:rsidRDefault="0020153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00454738">
        <w:rPr>
          <w:rFonts w:ascii="仿宋_GB2312" w:eastAsia="仿宋_GB2312" w:hAnsi="宋体" w:hint="eastAsia"/>
          <w:sz w:val="28"/>
          <w:szCs w:val="28"/>
        </w:rPr>
        <w:t>内蒙古欧世蒙牛乳制品有限责任公司消防设备</w:t>
      </w:r>
      <w:r>
        <w:rPr>
          <w:rFonts w:ascii="仿宋_GB2312" w:eastAsia="仿宋_GB2312" w:hAnsi="宋体" w:hint="eastAsia"/>
          <w:sz w:val="28"/>
          <w:szCs w:val="28"/>
        </w:rPr>
        <w:t>进行日常维护保养</w:t>
      </w:r>
      <w:r w:rsidR="00454738">
        <w:rPr>
          <w:rFonts w:ascii="仿宋_GB2312" w:eastAsia="仿宋_GB2312" w:hAnsi="宋体" w:hint="eastAsia"/>
          <w:sz w:val="28"/>
          <w:szCs w:val="28"/>
        </w:rPr>
        <w:t>每月出具报告</w:t>
      </w:r>
      <w:r>
        <w:rPr>
          <w:rFonts w:ascii="仿宋_GB2312" w:eastAsia="仿宋_GB2312" w:hAnsi="宋体" w:hint="eastAsia"/>
          <w:sz w:val="28"/>
          <w:szCs w:val="28"/>
        </w:rPr>
        <w:t>，</w:t>
      </w:r>
      <w:r w:rsidR="00454738">
        <w:rPr>
          <w:rFonts w:ascii="仿宋_GB2312" w:eastAsia="仿宋_GB2312" w:hAnsi="宋体" w:hint="eastAsia"/>
          <w:sz w:val="28"/>
          <w:szCs w:val="28"/>
        </w:rPr>
        <w:t>电气消防</w:t>
      </w:r>
      <w:r>
        <w:rPr>
          <w:rFonts w:ascii="仿宋_GB2312" w:eastAsia="仿宋_GB2312" w:hAnsi="宋体" w:hint="eastAsia"/>
          <w:sz w:val="28"/>
          <w:szCs w:val="28"/>
        </w:rPr>
        <w:t>进行检测</w:t>
      </w:r>
      <w:r w:rsidR="00454738">
        <w:rPr>
          <w:rFonts w:ascii="仿宋_GB2312" w:eastAsia="仿宋_GB2312" w:hAnsi="宋体" w:hint="eastAsia"/>
          <w:sz w:val="28"/>
          <w:szCs w:val="28"/>
        </w:rPr>
        <w:t>出具年度检测报告</w:t>
      </w:r>
      <w:r>
        <w:rPr>
          <w:rFonts w:ascii="仿宋_GB2312" w:eastAsia="仿宋_GB2312" w:hAnsi="宋体" w:hint="eastAsia"/>
          <w:sz w:val="28"/>
          <w:szCs w:val="28"/>
        </w:rPr>
        <w:t>，共46921平米（其中：成品一车间 37068 平方米、成品二车间 3998 平方米、奶片车间1360 平方米、四期库房 4000 平方米、微生物实验室495平方米）</w:t>
      </w:r>
    </w:p>
    <w:p w:rsidR="00F24017" w:rsidRDefault="00201538">
      <w:pPr>
        <w:spacing w:line="440" w:lineRule="exact"/>
        <w:ind w:firstLineChars="200" w:firstLine="560"/>
        <w:rPr>
          <w:rFonts w:ascii="宋体" w:hAnsi="宋体"/>
          <w:b/>
          <w:sz w:val="32"/>
          <w:szCs w:val="32"/>
        </w:rPr>
      </w:pPr>
      <w:r>
        <w:rPr>
          <w:rFonts w:ascii="仿宋_GB2312" w:eastAsia="仿宋_GB2312" w:hAnsi="宋体"/>
          <w:color w:val="000000" w:themeColor="text1"/>
          <w:sz w:val="28"/>
          <w:szCs w:val="28"/>
        </w:rPr>
        <w:t>消防设备系统技术维护服务标准如下：</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5"/>
        <w:gridCol w:w="4625"/>
      </w:tblGrid>
      <w:tr w:rsidR="00F24017">
        <w:trPr>
          <w:trHeight w:val="376"/>
          <w:jc w:val="center"/>
        </w:trPr>
        <w:tc>
          <w:tcPr>
            <w:tcW w:w="4825" w:type="dxa"/>
            <w:vAlign w:val="center"/>
          </w:tcPr>
          <w:p w:rsidR="00F24017" w:rsidRDefault="00201538">
            <w:pPr>
              <w:jc w:val="center"/>
              <w:rPr>
                <w:rFonts w:ascii="宋体" w:hAnsi="宋体"/>
                <w:b/>
                <w:bCs/>
                <w:sz w:val="24"/>
              </w:rPr>
            </w:pPr>
            <w:r>
              <w:rPr>
                <w:rFonts w:ascii="宋体" w:hAnsi="宋体"/>
                <w:b/>
                <w:bCs/>
                <w:sz w:val="24"/>
              </w:rPr>
              <w:t>测试、维护项目</w:t>
            </w:r>
          </w:p>
        </w:tc>
        <w:tc>
          <w:tcPr>
            <w:tcW w:w="4625" w:type="dxa"/>
            <w:vAlign w:val="center"/>
          </w:tcPr>
          <w:p w:rsidR="00F24017" w:rsidRDefault="00201538">
            <w:pPr>
              <w:jc w:val="center"/>
              <w:rPr>
                <w:rFonts w:ascii="宋体" w:hAnsi="宋体"/>
                <w:b/>
                <w:bCs/>
                <w:sz w:val="24"/>
              </w:rPr>
            </w:pPr>
            <w:r>
              <w:rPr>
                <w:rFonts w:ascii="宋体" w:hAnsi="宋体"/>
                <w:b/>
                <w:bCs/>
                <w:sz w:val="24"/>
              </w:rPr>
              <w:t>测试目的和维护效果</w:t>
            </w:r>
          </w:p>
        </w:tc>
      </w:tr>
      <w:tr w:rsidR="00F24017">
        <w:trPr>
          <w:trHeight w:val="425"/>
          <w:jc w:val="center"/>
        </w:trPr>
        <w:tc>
          <w:tcPr>
            <w:tcW w:w="9450" w:type="dxa"/>
            <w:gridSpan w:val="2"/>
            <w:vAlign w:val="center"/>
          </w:tcPr>
          <w:p w:rsidR="00F24017" w:rsidRDefault="00201538">
            <w:pPr>
              <w:jc w:val="center"/>
              <w:rPr>
                <w:rFonts w:ascii="宋体" w:hAnsi="宋体"/>
                <w:bCs/>
                <w:sz w:val="24"/>
              </w:rPr>
            </w:pPr>
            <w:r>
              <w:rPr>
                <w:rFonts w:ascii="宋体" w:hAnsi="宋体"/>
                <w:b/>
                <w:bCs/>
                <w:sz w:val="24"/>
              </w:rPr>
              <w:t>火灾自动报警系统</w:t>
            </w:r>
          </w:p>
        </w:tc>
      </w:tr>
      <w:tr w:rsidR="00F24017">
        <w:trPr>
          <w:trHeight w:val="418"/>
          <w:jc w:val="center"/>
        </w:trPr>
        <w:tc>
          <w:tcPr>
            <w:tcW w:w="9450" w:type="dxa"/>
            <w:gridSpan w:val="2"/>
            <w:vAlign w:val="center"/>
          </w:tcPr>
          <w:p w:rsidR="00F24017" w:rsidRDefault="00201538">
            <w:pPr>
              <w:jc w:val="center"/>
              <w:rPr>
                <w:rFonts w:ascii="宋体" w:hAnsi="宋体"/>
                <w:b/>
                <w:bCs/>
                <w:sz w:val="24"/>
              </w:rPr>
            </w:pPr>
            <w:r>
              <w:rPr>
                <w:rFonts w:ascii="宋体" w:hAnsi="宋体"/>
                <w:b/>
                <w:bCs/>
                <w:sz w:val="24"/>
              </w:rPr>
              <w:t>一、火灾自动报警控制盘</w:t>
            </w:r>
          </w:p>
        </w:tc>
      </w:tr>
      <w:tr w:rsidR="00F24017">
        <w:trPr>
          <w:trHeight w:val="277"/>
          <w:jc w:val="center"/>
        </w:trPr>
        <w:tc>
          <w:tcPr>
            <w:tcW w:w="4825" w:type="dxa"/>
            <w:vAlign w:val="center"/>
          </w:tcPr>
          <w:p w:rsidR="00F24017" w:rsidRDefault="00201538">
            <w:pPr>
              <w:jc w:val="center"/>
              <w:rPr>
                <w:rFonts w:ascii="宋体" w:hAnsi="宋体"/>
                <w:bCs/>
                <w:sz w:val="24"/>
              </w:rPr>
            </w:pPr>
            <w:r>
              <w:rPr>
                <w:rFonts w:ascii="宋体" w:hAnsi="宋体"/>
                <w:bCs/>
                <w:sz w:val="24"/>
              </w:rPr>
              <w:t>1、控制盘内部测试</w:t>
            </w:r>
          </w:p>
        </w:tc>
        <w:tc>
          <w:tcPr>
            <w:tcW w:w="4625" w:type="dxa"/>
            <w:vMerge w:val="restart"/>
            <w:vAlign w:val="center"/>
          </w:tcPr>
          <w:p w:rsidR="00F24017" w:rsidRDefault="00201538">
            <w:pPr>
              <w:jc w:val="center"/>
              <w:rPr>
                <w:rFonts w:ascii="宋体" w:hAnsi="宋体"/>
                <w:bCs/>
                <w:sz w:val="24"/>
              </w:rPr>
            </w:pPr>
            <w:r>
              <w:rPr>
                <w:rFonts w:ascii="宋体" w:hAnsi="宋体"/>
                <w:bCs/>
                <w:sz w:val="24"/>
              </w:rPr>
              <w:t>通过对控制盘内部各种控制卡和其他重要部件的全面测试和经常性维护调整，保持报警主机的最佳工作状态，从而保证整套系统运行的稳定性和可靠性</w:t>
            </w:r>
          </w:p>
        </w:tc>
      </w:tr>
      <w:tr w:rsidR="00F24017">
        <w:trPr>
          <w:trHeight w:val="269"/>
          <w:jc w:val="center"/>
        </w:trPr>
        <w:tc>
          <w:tcPr>
            <w:tcW w:w="4825" w:type="dxa"/>
            <w:vAlign w:val="center"/>
          </w:tcPr>
          <w:p w:rsidR="00F24017" w:rsidRDefault="00201538">
            <w:pPr>
              <w:jc w:val="center"/>
              <w:rPr>
                <w:rFonts w:ascii="宋体" w:hAnsi="宋体"/>
                <w:bCs/>
                <w:sz w:val="24"/>
              </w:rPr>
            </w:pPr>
            <w:r>
              <w:rPr>
                <w:rFonts w:ascii="宋体" w:hAnsi="宋体"/>
                <w:bCs/>
                <w:sz w:val="24"/>
              </w:rPr>
              <w:t>2、显示面板功能测试</w:t>
            </w:r>
          </w:p>
        </w:tc>
        <w:tc>
          <w:tcPr>
            <w:tcW w:w="4625" w:type="dxa"/>
            <w:vMerge/>
            <w:vAlign w:val="center"/>
          </w:tcPr>
          <w:p w:rsidR="00F24017" w:rsidRDefault="00F24017">
            <w:pPr>
              <w:jc w:val="center"/>
              <w:rPr>
                <w:rFonts w:ascii="宋体" w:hAnsi="宋体"/>
                <w:bCs/>
                <w:sz w:val="24"/>
              </w:rPr>
            </w:pPr>
          </w:p>
        </w:tc>
      </w:tr>
      <w:tr w:rsidR="00F24017">
        <w:trPr>
          <w:trHeight w:val="254"/>
          <w:jc w:val="center"/>
        </w:trPr>
        <w:tc>
          <w:tcPr>
            <w:tcW w:w="4825" w:type="dxa"/>
            <w:vAlign w:val="center"/>
          </w:tcPr>
          <w:p w:rsidR="00F24017" w:rsidRDefault="00201538">
            <w:pPr>
              <w:jc w:val="center"/>
              <w:rPr>
                <w:rFonts w:ascii="宋体" w:hAnsi="宋体"/>
                <w:bCs/>
                <w:sz w:val="24"/>
              </w:rPr>
            </w:pPr>
            <w:r>
              <w:rPr>
                <w:rFonts w:ascii="宋体" w:hAnsi="宋体"/>
                <w:bCs/>
                <w:sz w:val="24"/>
              </w:rPr>
              <w:t>A. 确认功能测试</w:t>
            </w:r>
          </w:p>
        </w:tc>
        <w:tc>
          <w:tcPr>
            <w:tcW w:w="4625" w:type="dxa"/>
            <w:vMerge/>
            <w:vAlign w:val="center"/>
          </w:tcPr>
          <w:p w:rsidR="00F24017" w:rsidRDefault="00F24017">
            <w:pPr>
              <w:jc w:val="center"/>
              <w:rPr>
                <w:rFonts w:ascii="宋体" w:hAnsi="宋体"/>
                <w:bCs/>
                <w:sz w:val="24"/>
              </w:rPr>
            </w:pPr>
          </w:p>
        </w:tc>
      </w:tr>
      <w:tr w:rsidR="00F24017">
        <w:trPr>
          <w:trHeight w:val="261"/>
          <w:jc w:val="center"/>
        </w:trPr>
        <w:tc>
          <w:tcPr>
            <w:tcW w:w="4825" w:type="dxa"/>
            <w:vAlign w:val="center"/>
          </w:tcPr>
          <w:p w:rsidR="00F24017" w:rsidRDefault="00201538">
            <w:pPr>
              <w:jc w:val="center"/>
              <w:rPr>
                <w:rFonts w:ascii="宋体" w:hAnsi="宋体"/>
                <w:bCs/>
                <w:sz w:val="24"/>
              </w:rPr>
            </w:pPr>
            <w:r>
              <w:rPr>
                <w:rFonts w:ascii="宋体" w:hAnsi="宋体"/>
                <w:bCs/>
                <w:sz w:val="24"/>
              </w:rPr>
              <w:t>B. 消音功能测试</w:t>
            </w:r>
          </w:p>
        </w:tc>
        <w:tc>
          <w:tcPr>
            <w:tcW w:w="4625" w:type="dxa"/>
            <w:vMerge/>
            <w:vAlign w:val="center"/>
          </w:tcPr>
          <w:p w:rsidR="00F24017" w:rsidRDefault="00F24017">
            <w:pPr>
              <w:jc w:val="center"/>
              <w:rPr>
                <w:rFonts w:ascii="宋体" w:hAnsi="宋体"/>
                <w:bCs/>
                <w:sz w:val="24"/>
              </w:rPr>
            </w:pPr>
          </w:p>
        </w:tc>
      </w:tr>
      <w:tr w:rsidR="00F24017">
        <w:trPr>
          <w:trHeight w:val="253"/>
          <w:jc w:val="center"/>
        </w:trPr>
        <w:tc>
          <w:tcPr>
            <w:tcW w:w="4825" w:type="dxa"/>
            <w:vAlign w:val="center"/>
          </w:tcPr>
          <w:p w:rsidR="00F24017" w:rsidRDefault="00201538">
            <w:pPr>
              <w:jc w:val="center"/>
              <w:rPr>
                <w:rFonts w:ascii="宋体" w:hAnsi="宋体"/>
                <w:bCs/>
                <w:sz w:val="24"/>
              </w:rPr>
            </w:pPr>
            <w:r>
              <w:rPr>
                <w:rFonts w:ascii="宋体" w:hAnsi="宋体"/>
                <w:bCs/>
                <w:sz w:val="24"/>
              </w:rPr>
              <w:t>C. 复位功能测试</w:t>
            </w:r>
          </w:p>
        </w:tc>
        <w:tc>
          <w:tcPr>
            <w:tcW w:w="4625" w:type="dxa"/>
            <w:vMerge/>
            <w:vAlign w:val="center"/>
          </w:tcPr>
          <w:p w:rsidR="00F24017" w:rsidRDefault="00F24017">
            <w:pPr>
              <w:jc w:val="center"/>
              <w:rPr>
                <w:rFonts w:ascii="宋体" w:hAnsi="宋体"/>
                <w:bCs/>
                <w:sz w:val="24"/>
              </w:rPr>
            </w:pPr>
          </w:p>
        </w:tc>
      </w:tr>
      <w:tr w:rsidR="00F24017">
        <w:trPr>
          <w:trHeight w:val="138"/>
          <w:jc w:val="center"/>
        </w:trPr>
        <w:tc>
          <w:tcPr>
            <w:tcW w:w="4825" w:type="dxa"/>
            <w:vAlign w:val="center"/>
          </w:tcPr>
          <w:p w:rsidR="00F24017" w:rsidRDefault="00201538">
            <w:pPr>
              <w:jc w:val="center"/>
              <w:rPr>
                <w:rFonts w:ascii="宋体" w:hAnsi="宋体"/>
                <w:bCs/>
                <w:sz w:val="24"/>
              </w:rPr>
            </w:pPr>
            <w:r>
              <w:rPr>
                <w:rFonts w:ascii="宋体" w:hAnsi="宋体"/>
                <w:bCs/>
                <w:sz w:val="24"/>
              </w:rPr>
              <w:t>D. 查询功能测试</w:t>
            </w:r>
          </w:p>
        </w:tc>
        <w:tc>
          <w:tcPr>
            <w:tcW w:w="4625" w:type="dxa"/>
            <w:vMerge/>
            <w:vAlign w:val="center"/>
          </w:tcPr>
          <w:p w:rsidR="00F24017" w:rsidRDefault="00F24017">
            <w:pPr>
              <w:jc w:val="center"/>
              <w:rPr>
                <w:rFonts w:ascii="宋体" w:hAnsi="宋体"/>
                <w:bCs/>
                <w:sz w:val="24"/>
              </w:rPr>
            </w:pP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t>E. 历史记录功能测试</w:t>
            </w:r>
          </w:p>
        </w:tc>
        <w:tc>
          <w:tcPr>
            <w:tcW w:w="4625" w:type="dxa"/>
            <w:vMerge/>
            <w:vAlign w:val="center"/>
          </w:tcPr>
          <w:p w:rsidR="00F24017" w:rsidRDefault="00F24017">
            <w:pPr>
              <w:jc w:val="center"/>
              <w:rPr>
                <w:rFonts w:ascii="宋体" w:hAnsi="宋体"/>
                <w:bCs/>
                <w:sz w:val="24"/>
              </w:rPr>
            </w:pP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t>F. 登陆密码操作和修改</w:t>
            </w:r>
          </w:p>
        </w:tc>
        <w:tc>
          <w:tcPr>
            <w:tcW w:w="4625" w:type="dxa"/>
            <w:vMerge/>
            <w:vAlign w:val="center"/>
          </w:tcPr>
          <w:p w:rsidR="00F24017" w:rsidRDefault="00F24017">
            <w:pPr>
              <w:jc w:val="center"/>
              <w:rPr>
                <w:rFonts w:ascii="宋体" w:hAnsi="宋体"/>
                <w:bCs/>
                <w:sz w:val="24"/>
              </w:rPr>
            </w:pPr>
          </w:p>
        </w:tc>
      </w:tr>
      <w:tr w:rsidR="00F24017">
        <w:trPr>
          <w:trHeight w:val="199"/>
          <w:jc w:val="center"/>
        </w:trPr>
        <w:tc>
          <w:tcPr>
            <w:tcW w:w="4825" w:type="dxa"/>
            <w:vAlign w:val="center"/>
          </w:tcPr>
          <w:p w:rsidR="00F24017" w:rsidRDefault="00201538">
            <w:pPr>
              <w:jc w:val="center"/>
              <w:rPr>
                <w:rFonts w:ascii="宋体" w:hAnsi="宋体"/>
                <w:bCs/>
                <w:sz w:val="24"/>
              </w:rPr>
            </w:pPr>
            <w:r>
              <w:rPr>
                <w:rFonts w:ascii="宋体" w:hAnsi="宋体"/>
                <w:bCs/>
                <w:sz w:val="24"/>
              </w:rPr>
              <w:t>G. 盘面除尘</w:t>
            </w:r>
          </w:p>
        </w:tc>
        <w:tc>
          <w:tcPr>
            <w:tcW w:w="4625" w:type="dxa"/>
            <w:vMerge/>
            <w:vAlign w:val="center"/>
          </w:tcPr>
          <w:p w:rsidR="00F24017" w:rsidRDefault="00F24017">
            <w:pPr>
              <w:jc w:val="center"/>
              <w:rPr>
                <w:rFonts w:ascii="宋体" w:hAnsi="宋体"/>
                <w:bCs/>
                <w:sz w:val="24"/>
              </w:rPr>
            </w:pPr>
          </w:p>
        </w:tc>
      </w:tr>
      <w:tr w:rsidR="00F24017">
        <w:trPr>
          <w:trHeight w:val="494"/>
          <w:jc w:val="center"/>
        </w:trPr>
        <w:tc>
          <w:tcPr>
            <w:tcW w:w="9450" w:type="dxa"/>
            <w:gridSpan w:val="2"/>
            <w:vAlign w:val="center"/>
          </w:tcPr>
          <w:p w:rsidR="00F24017" w:rsidRDefault="00201538">
            <w:pPr>
              <w:jc w:val="center"/>
              <w:rPr>
                <w:rFonts w:ascii="宋体" w:hAnsi="宋体"/>
                <w:bCs/>
                <w:sz w:val="24"/>
              </w:rPr>
            </w:pPr>
            <w:r>
              <w:rPr>
                <w:rFonts w:ascii="宋体" w:hAnsi="宋体"/>
                <w:b/>
                <w:bCs/>
                <w:sz w:val="24"/>
              </w:rPr>
              <w:t>二、火灾报警控制盘系统功能测试</w:t>
            </w:r>
          </w:p>
        </w:tc>
      </w:tr>
      <w:tr w:rsidR="00F24017">
        <w:trPr>
          <w:trHeight w:val="293"/>
          <w:jc w:val="center"/>
        </w:trPr>
        <w:tc>
          <w:tcPr>
            <w:tcW w:w="4825" w:type="dxa"/>
            <w:vAlign w:val="center"/>
          </w:tcPr>
          <w:p w:rsidR="00F24017" w:rsidRDefault="00201538">
            <w:pPr>
              <w:jc w:val="center"/>
              <w:rPr>
                <w:rFonts w:ascii="宋体" w:hAnsi="宋体"/>
                <w:bCs/>
                <w:sz w:val="24"/>
              </w:rPr>
            </w:pPr>
            <w:r>
              <w:rPr>
                <w:rFonts w:ascii="宋体" w:hAnsi="宋体"/>
                <w:bCs/>
                <w:sz w:val="24"/>
              </w:rPr>
              <w:t>A. 自检功能测试</w:t>
            </w:r>
          </w:p>
        </w:tc>
        <w:tc>
          <w:tcPr>
            <w:tcW w:w="4625" w:type="dxa"/>
            <w:vMerge w:val="restart"/>
            <w:vAlign w:val="center"/>
          </w:tcPr>
          <w:p w:rsidR="00F24017" w:rsidRDefault="00201538">
            <w:pPr>
              <w:jc w:val="center"/>
              <w:rPr>
                <w:rFonts w:ascii="宋体" w:hAnsi="宋体"/>
                <w:bCs/>
                <w:sz w:val="24"/>
              </w:rPr>
            </w:pPr>
            <w:r>
              <w:rPr>
                <w:rFonts w:ascii="宋体" w:hAnsi="宋体"/>
                <w:bCs/>
                <w:sz w:val="24"/>
              </w:rPr>
              <w:t>按国家标准GB-4717-2005《火灾报警控制</w:t>
            </w:r>
            <w:r>
              <w:rPr>
                <w:rFonts w:ascii="宋体" w:hAnsi="宋体"/>
                <w:bCs/>
                <w:sz w:val="24"/>
              </w:rPr>
              <w:lastRenderedPageBreak/>
              <w:t>器》和GB16806-2206《消防联动控制系统》设施及的两总线智能火灾探测报警与消防联动控制器。</w:t>
            </w: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lastRenderedPageBreak/>
              <w:t>B. 火警优先功能测试</w:t>
            </w:r>
          </w:p>
        </w:tc>
        <w:tc>
          <w:tcPr>
            <w:tcW w:w="4625" w:type="dxa"/>
            <w:vMerge/>
            <w:vAlign w:val="center"/>
          </w:tcPr>
          <w:p w:rsidR="00F24017" w:rsidRDefault="00F24017">
            <w:pPr>
              <w:jc w:val="center"/>
              <w:rPr>
                <w:rFonts w:ascii="宋体" w:hAnsi="宋体"/>
                <w:bCs/>
                <w:sz w:val="24"/>
              </w:rPr>
            </w:pP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t>C. 二次报警功能测试</w:t>
            </w:r>
          </w:p>
        </w:tc>
        <w:tc>
          <w:tcPr>
            <w:tcW w:w="4625" w:type="dxa"/>
            <w:vMerge/>
            <w:vAlign w:val="center"/>
          </w:tcPr>
          <w:p w:rsidR="00F24017" w:rsidRDefault="00F24017">
            <w:pPr>
              <w:jc w:val="center"/>
              <w:rPr>
                <w:rFonts w:ascii="宋体" w:hAnsi="宋体"/>
                <w:bCs/>
                <w:sz w:val="24"/>
              </w:rPr>
            </w:pP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t>D. 报警记忆功能测试</w:t>
            </w:r>
          </w:p>
        </w:tc>
        <w:tc>
          <w:tcPr>
            <w:tcW w:w="4625" w:type="dxa"/>
            <w:vMerge/>
            <w:vAlign w:val="center"/>
          </w:tcPr>
          <w:p w:rsidR="00F24017" w:rsidRDefault="00F24017">
            <w:pPr>
              <w:jc w:val="center"/>
              <w:rPr>
                <w:rFonts w:ascii="宋体" w:hAnsi="宋体"/>
                <w:bCs/>
                <w:sz w:val="24"/>
              </w:rPr>
            </w:pPr>
          </w:p>
        </w:tc>
      </w:tr>
      <w:tr w:rsidR="00F24017">
        <w:trPr>
          <w:trHeight w:val="204"/>
          <w:jc w:val="center"/>
        </w:trPr>
        <w:tc>
          <w:tcPr>
            <w:tcW w:w="4825" w:type="dxa"/>
            <w:vAlign w:val="center"/>
          </w:tcPr>
          <w:p w:rsidR="00F24017" w:rsidRDefault="00201538">
            <w:pPr>
              <w:jc w:val="center"/>
              <w:rPr>
                <w:rFonts w:ascii="宋体" w:hAnsi="宋体"/>
                <w:bCs/>
                <w:sz w:val="24"/>
              </w:rPr>
            </w:pPr>
            <w:r>
              <w:rPr>
                <w:rFonts w:ascii="宋体" w:hAnsi="宋体"/>
                <w:bCs/>
                <w:sz w:val="24"/>
              </w:rPr>
              <w:t>E. 备电欠压报警功能测试</w:t>
            </w:r>
          </w:p>
        </w:tc>
        <w:tc>
          <w:tcPr>
            <w:tcW w:w="4625" w:type="dxa"/>
            <w:vMerge/>
            <w:vAlign w:val="center"/>
          </w:tcPr>
          <w:p w:rsidR="00F24017" w:rsidRDefault="00F24017">
            <w:pPr>
              <w:jc w:val="center"/>
              <w:rPr>
                <w:rFonts w:ascii="宋体" w:hAnsi="宋体"/>
                <w:bCs/>
                <w:sz w:val="24"/>
              </w:rPr>
            </w:pPr>
          </w:p>
        </w:tc>
      </w:tr>
      <w:tr w:rsidR="00F24017">
        <w:trPr>
          <w:trHeight w:val="366"/>
          <w:jc w:val="center"/>
        </w:trPr>
        <w:tc>
          <w:tcPr>
            <w:tcW w:w="4825" w:type="dxa"/>
            <w:vAlign w:val="center"/>
          </w:tcPr>
          <w:p w:rsidR="00F24017" w:rsidRDefault="00201538">
            <w:pPr>
              <w:jc w:val="center"/>
              <w:rPr>
                <w:rFonts w:ascii="宋体" w:hAnsi="宋体"/>
                <w:bCs/>
                <w:sz w:val="24"/>
              </w:rPr>
            </w:pPr>
            <w:r>
              <w:rPr>
                <w:rFonts w:ascii="宋体" w:hAnsi="宋体"/>
                <w:bCs/>
                <w:sz w:val="24"/>
              </w:rPr>
              <w:t>F. 主备电自动切换功能测试</w:t>
            </w:r>
          </w:p>
        </w:tc>
        <w:tc>
          <w:tcPr>
            <w:tcW w:w="4625" w:type="dxa"/>
            <w:vMerge/>
            <w:vAlign w:val="center"/>
          </w:tcPr>
          <w:p w:rsidR="00F24017" w:rsidRDefault="00F24017">
            <w:pPr>
              <w:jc w:val="center"/>
              <w:rPr>
                <w:rFonts w:ascii="宋体" w:hAnsi="宋体"/>
                <w:bCs/>
                <w:sz w:val="24"/>
              </w:rPr>
            </w:pPr>
          </w:p>
        </w:tc>
      </w:tr>
      <w:tr w:rsidR="00F24017">
        <w:trPr>
          <w:trHeight w:val="520"/>
          <w:jc w:val="center"/>
        </w:trPr>
        <w:tc>
          <w:tcPr>
            <w:tcW w:w="9450" w:type="dxa"/>
            <w:gridSpan w:val="2"/>
            <w:vAlign w:val="center"/>
          </w:tcPr>
          <w:p w:rsidR="00F24017" w:rsidRDefault="00201538">
            <w:pPr>
              <w:jc w:val="center"/>
              <w:rPr>
                <w:rFonts w:ascii="宋体" w:hAnsi="宋体"/>
                <w:bCs/>
                <w:sz w:val="24"/>
              </w:rPr>
            </w:pPr>
            <w:r>
              <w:rPr>
                <w:rFonts w:ascii="宋体" w:hAnsi="宋体"/>
                <w:b/>
                <w:bCs/>
                <w:sz w:val="24"/>
              </w:rPr>
              <w:t>三、系统联动功能测试</w:t>
            </w:r>
          </w:p>
        </w:tc>
      </w:tr>
      <w:tr w:rsidR="00736BDE">
        <w:trPr>
          <w:trHeight w:val="478"/>
          <w:jc w:val="center"/>
        </w:trPr>
        <w:tc>
          <w:tcPr>
            <w:tcW w:w="4825" w:type="dxa"/>
            <w:vAlign w:val="center"/>
          </w:tcPr>
          <w:p w:rsidR="00736BDE" w:rsidRDefault="00736BDE">
            <w:pPr>
              <w:jc w:val="center"/>
              <w:rPr>
                <w:rFonts w:ascii="宋体" w:hAnsi="宋体"/>
                <w:bCs/>
                <w:sz w:val="24"/>
              </w:rPr>
            </w:pPr>
            <w:r>
              <w:rPr>
                <w:rFonts w:ascii="宋体" w:hAnsi="宋体"/>
                <w:bCs/>
                <w:sz w:val="24"/>
              </w:rPr>
              <w:t>A. 消防电话功能测试</w:t>
            </w:r>
          </w:p>
        </w:tc>
        <w:tc>
          <w:tcPr>
            <w:tcW w:w="4625" w:type="dxa"/>
            <w:vMerge w:val="restart"/>
            <w:vAlign w:val="center"/>
          </w:tcPr>
          <w:p w:rsidR="00736BDE" w:rsidRDefault="00037BDD">
            <w:pPr>
              <w:jc w:val="center"/>
              <w:rPr>
                <w:rFonts w:ascii="宋体" w:hAnsi="宋体"/>
                <w:bCs/>
                <w:sz w:val="24"/>
              </w:rPr>
            </w:pPr>
            <w:r>
              <w:rPr>
                <w:rFonts w:ascii="宋体" w:hAnsi="宋体" w:hint="eastAsia"/>
                <w:bCs/>
                <w:sz w:val="24"/>
              </w:rPr>
              <w:t>自动启动功能</w:t>
            </w:r>
          </w:p>
        </w:tc>
      </w:tr>
      <w:tr w:rsidR="00736BDE">
        <w:trPr>
          <w:trHeight w:val="486"/>
          <w:jc w:val="center"/>
        </w:trPr>
        <w:tc>
          <w:tcPr>
            <w:tcW w:w="4825" w:type="dxa"/>
            <w:vAlign w:val="center"/>
          </w:tcPr>
          <w:p w:rsidR="00736BDE" w:rsidRDefault="00736BDE">
            <w:pPr>
              <w:jc w:val="center"/>
              <w:rPr>
                <w:rFonts w:ascii="宋体" w:hAnsi="宋体"/>
                <w:bCs/>
                <w:sz w:val="24"/>
              </w:rPr>
            </w:pPr>
            <w:r>
              <w:rPr>
                <w:rFonts w:ascii="宋体" w:hAnsi="宋体"/>
                <w:bCs/>
                <w:sz w:val="24"/>
              </w:rPr>
              <w:t>B. 排烟风机的联动功能测试</w:t>
            </w:r>
          </w:p>
        </w:tc>
        <w:tc>
          <w:tcPr>
            <w:tcW w:w="4625" w:type="dxa"/>
            <w:vMerge/>
            <w:vAlign w:val="center"/>
          </w:tcPr>
          <w:p w:rsidR="00736BDE" w:rsidRDefault="00736BDE">
            <w:pPr>
              <w:jc w:val="center"/>
              <w:rPr>
                <w:rFonts w:ascii="宋体" w:hAnsi="宋体"/>
                <w:bCs/>
                <w:sz w:val="24"/>
              </w:rPr>
            </w:pPr>
          </w:p>
        </w:tc>
      </w:tr>
      <w:tr w:rsidR="00736BDE">
        <w:trPr>
          <w:trHeight w:val="473"/>
          <w:jc w:val="center"/>
        </w:trPr>
        <w:tc>
          <w:tcPr>
            <w:tcW w:w="4825" w:type="dxa"/>
            <w:vAlign w:val="center"/>
          </w:tcPr>
          <w:p w:rsidR="00736BDE" w:rsidRDefault="00736BDE">
            <w:pPr>
              <w:jc w:val="center"/>
              <w:rPr>
                <w:rFonts w:ascii="宋体" w:hAnsi="宋体"/>
                <w:bCs/>
                <w:sz w:val="24"/>
              </w:rPr>
            </w:pPr>
            <w:r>
              <w:rPr>
                <w:rFonts w:ascii="宋体" w:hAnsi="宋体"/>
                <w:bCs/>
                <w:sz w:val="24"/>
              </w:rPr>
              <w:t>C. 排烟阀的联动测试</w:t>
            </w:r>
          </w:p>
        </w:tc>
        <w:tc>
          <w:tcPr>
            <w:tcW w:w="4625" w:type="dxa"/>
            <w:vMerge/>
            <w:vAlign w:val="center"/>
          </w:tcPr>
          <w:p w:rsidR="00736BDE" w:rsidRDefault="00736BDE">
            <w:pPr>
              <w:jc w:val="center"/>
              <w:rPr>
                <w:rFonts w:ascii="宋体" w:hAnsi="宋体"/>
                <w:bCs/>
                <w:sz w:val="24"/>
              </w:rPr>
            </w:pPr>
          </w:p>
        </w:tc>
      </w:tr>
      <w:tr w:rsidR="00736BDE">
        <w:trPr>
          <w:trHeight w:val="473"/>
          <w:jc w:val="center"/>
        </w:trPr>
        <w:tc>
          <w:tcPr>
            <w:tcW w:w="4825" w:type="dxa"/>
            <w:vAlign w:val="center"/>
          </w:tcPr>
          <w:p w:rsidR="00736BDE" w:rsidRDefault="00736BDE">
            <w:pPr>
              <w:jc w:val="center"/>
              <w:rPr>
                <w:rFonts w:ascii="宋体" w:hAnsi="宋体"/>
                <w:bCs/>
                <w:sz w:val="24"/>
              </w:rPr>
            </w:pPr>
            <w:r>
              <w:rPr>
                <w:rFonts w:ascii="宋体" w:hAnsi="宋体" w:hint="eastAsia"/>
                <w:bCs/>
                <w:sz w:val="24"/>
              </w:rPr>
              <w:t>D、防火卷帘联动测试</w:t>
            </w:r>
          </w:p>
        </w:tc>
        <w:tc>
          <w:tcPr>
            <w:tcW w:w="4625" w:type="dxa"/>
            <w:vMerge/>
            <w:vAlign w:val="center"/>
          </w:tcPr>
          <w:p w:rsidR="00736BDE" w:rsidRDefault="00736BDE">
            <w:pPr>
              <w:jc w:val="center"/>
              <w:rPr>
                <w:rFonts w:ascii="宋体" w:hAnsi="宋体"/>
                <w:bCs/>
                <w:sz w:val="24"/>
              </w:rPr>
            </w:pPr>
          </w:p>
        </w:tc>
      </w:tr>
      <w:tr w:rsidR="00F24017">
        <w:trPr>
          <w:trHeight w:val="366"/>
          <w:jc w:val="center"/>
        </w:trPr>
        <w:tc>
          <w:tcPr>
            <w:tcW w:w="9450" w:type="dxa"/>
            <w:gridSpan w:val="2"/>
            <w:vAlign w:val="center"/>
          </w:tcPr>
          <w:p w:rsidR="00F24017" w:rsidRDefault="00201538">
            <w:pPr>
              <w:jc w:val="center"/>
              <w:rPr>
                <w:rFonts w:ascii="宋体" w:hAnsi="宋体"/>
                <w:bCs/>
                <w:sz w:val="24"/>
              </w:rPr>
            </w:pPr>
            <w:r>
              <w:rPr>
                <w:rFonts w:ascii="宋体" w:hAnsi="宋体"/>
                <w:b/>
                <w:bCs/>
                <w:sz w:val="24"/>
              </w:rPr>
              <w:t>四、外部末端设备</w:t>
            </w:r>
          </w:p>
        </w:tc>
      </w:tr>
      <w:tr w:rsidR="00F24017">
        <w:trPr>
          <w:trHeight w:val="366"/>
          <w:jc w:val="center"/>
        </w:trPr>
        <w:tc>
          <w:tcPr>
            <w:tcW w:w="4825" w:type="dxa"/>
            <w:vAlign w:val="center"/>
          </w:tcPr>
          <w:p w:rsidR="00F24017" w:rsidRDefault="00201538">
            <w:pPr>
              <w:jc w:val="center"/>
              <w:rPr>
                <w:rFonts w:ascii="宋体" w:hAnsi="宋体"/>
                <w:bCs/>
                <w:sz w:val="24"/>
              </w:rPr>
            </w:pPr>
            <w:r>
              <w:rPr>
                <w:rFonts w:ascii="宋体" w:hAnsi="宋体"/>
                <w:bCs/>
                <w:sz w:val="24"/>
              </w:rPr>
              <w:t>A.烟感探测器的吹烟测试、线路维护</w:t>
            </w:r>
          </w:p>
        </w:tc>
        <w:tc>
          <w:tcPr>
            <w:tcW w:w="4625" w:type="dxa"/>
            <w:vMerge w:val="restart"/>
            <w:vAlign w:val="center"/>
          </w:tcPr>
          <w:p w:rsidR="00F24017" w:rsidRDefault="00201538">
            <w:pPr>
              <w:jc w:val="center"/>
              <w:rPr>
                <w:rFonts w:ascii="宋体" w:hAnsi="宋体"/>
                <w:bCs/>
                <w:sz w:val="24"/>
              </w:rPr>
            </w:pPr>
            <w:r>
              <w:rPr>
                <w:rFonts w:ascii="宋体" w:hAnsi="宋体"/>
                <w:bCs/>
                <w:sz w:val="24"/>
              </w:rPr>
              <w:t>检查探测器、手动报警按钮、电话插孔处于完好、有效的正常工作状态</w:t>
            </w:r>
          </w:p>
        </w:tc>
      </w:tr>
      <w:tr w:rsidR="00F24017">
        <w:trPr>
          <w:trHeight w:val="272"/>
          <w:jc w:val="center"/>
        </w:trPr>
        <w:tc>
          <w:tcPr>
            <w:tcW w:w="4825" w:type="dxa"/>
            <w:vAlign w:val="center"/>
          </w:tcPr>
          <w:p w:rsidR="00F24017" w:rsidRDefault="00201538">
            <w:pPr>
              <w:jc w:val="center"/>
              <w:rPr>
                <w:rFonts w:ascii="宋体" w:hAnsi="宋体"/>
                <w:bCs/>
                <w:sz w:val="24"/>
              </w:rPr>
            </w:pPr>
            <w:r>
              <w:rPr>
                <w:rFonts w:ascii="宋体" w:hAnsi="宋体"/>
                <w:bCs/>
                <w:sz w:val="24"/>
              </w:rPr>
              <w:t>B.手动报警按钮的测试及线路维护</w:t>
            </w:r>
          </w:p>
        </w:tc>
        <w:tc>
          <w:tcPr>
            <w:tcW w:w="4625" w:type="dxa"/>
            <w:vMerge/>
            <w:vAlign w:val="center"/>
          </w:tcPr>
          <w:p w:rsidR="00F24017" w:rsidRDefault="00F24017">
            <w:pPr>
              <w:jc w:val="center"/>
              <w:rPr>
                <w:rFonts w:ascii="宋体" w:hAnsi="宋体"/>
                <w:bCs/>
                <w:sz w:val="24"/>
              </w:rPr>
            </w:pPr>
          </w:p>
        </w:tc>
      </w:tr>
      <w:tr w:rsidR="00F24017">
        <w:trPr>
          <w:trHeight w:val="390"/>
          <w:jc w:val="center"/>
        </w:trPr>
        <w:tc>
          <w:tcPr>
            <w:tcW w:w="4825" w:type="dxa"/>
            <w:vAlign w:val="center"/>
          </w:tcPr>
          <w:p w:rsidR="00F24017" w:rsidRDefault="00201538">
            <w:pPr>
              <w:jc w:val="center"/>
              <w:rPr>
                <w:rFonts w:ascii="宋体" w:hAnsi="宋体"/>
                <w:bCs/>
                <w:sz w:val="24"/>
              </w:rPr>
            </w:pPr>
            <w:r>
              <w:rPr>
                <w:rFonts w:ascii="宋体" w:hAnsi="宋体"/>
                <w:bCs/>
                <w:sz w:val="24"/>
              </w:rPr>
              <w:t>C.电话插孔的测试及线路维护</w:t>
            </w:r>
          </w:p>
        </w:tc>
        <w:tc>
          <w:tcPr>
            <w:tcW w:w="4625" w:type="dxa"/>
            <w:vMerge/>
            <w:vAlign w:val="center"/>
          </w:tcPr>
          <w:p w:rsidR="00F24017" w:rsidRDefault="00F24017">
            <w:pPr>
              <w:jc w:val="center"/>
              <w:rPr>
                <w:rFonts w:ascii="宋体" w:hAnsi="宋体"/>
                <w:bCs/>
                <w:sz w:val="24"/>
              </w:rPr>
            </w:pPr>
          </w:p>
        </w:tc>
      </w:tr>
      <w:tr w:rsidR="00F24017">
        <w:trPr>
          <w:trHeight w:val="411"/>
          <w:jc w:val="center"/>
        </w:trPr>
        <w:tc>
          <w:tcPr>
            <w:tcW w:w="4825" w:type="dxa"/>
            <w:vAlign w:val="center"/>
          </w:tcPr>
          <w:p w:rsidR="00F24017" w:rsidRDefault="00201538">
            <w:pPr>
              <w:jc w:val="center"/>
              <w:rPr>
                <w:rFonts w:ascii="宋体" w:hAnsi="宋体"/>
                <w:bCs/>
                <w:sz w:val="24"/>
              </w:rPr>
            </w:pPr>
            <w:r>
              <w:rPr>
                <w:rFonts w:ascii="宋体" w:hAnsi="宋体"/>
                <w:bCs/>
                <w:sz w:val="24"/>
              </w:rPr>
              <w:t>D.红外报警系统</w:t>
            </w:r>
          </w:p>
        </w:tc>
        <w:tc>
          <w:tcPr>
            <w:tcW w:w="4625" w:type="dxa"/>
            <w:vAlign w:val="center"/>
          </w:tcPr>
          <w:p w:rsidR="00F24017" w:rsidRDefault="00201538">
            <w:pPr>
              <w:jc w:val="center"/>
              <w:rPr>
                <w:rFonts w:ascii="宋体" w:hAnsi="宋体"/>
                <w:bCs/>
                <w:sz w:val="24"/>
              </w:rPr>
            </w:pPr>
            <w:r>
              <w:rPr>
                <w:rFonts w:ascii="宋体" w:hAnsi="宋体"/>
                <w:bCs/>
                <w:sz w:val="24"/>
              </w:rPr>
              <w:t>检查</w:t>
            </w:r>
          </w:p>
        </w:tc>
      </w:tr>
      <w:tr w:rsidR="00F24017">
        <w:trPr>
          <w:trHeight w:val="435"/>
          <w:jc w:val="center"/>
        </w:trPr>
        <w:tc>
          <w:tcPr>
            <w:tcW w:w="9450" w:type="dxa"/>
            <w:gridSpan w:val="2"/>
            <w:vAlign w:val="center"/>
          </w:tcPr>
          <w:p w:rsidR="00F24017" w:rsidRDefault="00201538">
            <w:pPr>
              <w:jc w:val="center"/>
              <w:rPr>
                <w:rFonts w:ascii="宋体" w:hAnsi="宋体"/>
                <w:bCs/>
                <w:sz w:val="24"/>
              </w:rPr>
            </w:pPr>
            <w:r>
              <w:rPr>
                <w:rFonts w:ascii="宋体" w:hAnsi="宋体"/>
                <w:b/>
                <w:bCs/>
                <w:sz w:val="24"/>
              </w:rPr>
              <w:t>五、室内</w:t>
            </w:r>
            <w:r>
              <w:rPr>
                <w:rFonts w:ascii="宋体" w:hAnsi="宋体" w:hint="eastAsia"/>
                <w:b/>
                <w:bCs/>
                <w:sz w:val="24"/>
              </w:rPr>
              <w:t>（外）</w:t>
            </w:r>
            <w:r>
              <w:rPr>
                <w:rFonts w:ascii="宋体" w:hAnsi="宋体"/>
                <w:b/>
                <w:bCs/>
                <w:sz w:val="24"/>
              </w:rPr>
              <w:t>消火栓系统</w:t>
            </w:r>
          </w:p>
        </w:tc>
      </w:tr>
      <w:tr w:rsidR="00F24017">
        <w:trPr>
          <w:trHeight w:val="468"/>
          <w:jc w:val="center"/>
        </w:trPr>
        <w:tc>
          <w:tcPr>
            <w:tcW w:w="4825" w:type="dxa"/>
            <w:vAlign w:val="center"/>
          </w:tcPr>
          <w:p w:rsidR="00F24017" w:rsidRDefault="00201538">
            <w:pPr>
              <w:jc w:val="center"/>
              <w:rPr>
                <w:rFonts w:ascii="宋体" w:hAnsi="宋体"/>
                <w:bCs/>
                <w:sz w:val="24"/>
              </w:rPr>
            </w:pPr>
            <w:r>
              <w:rPr>
                <w:rFonts w:ascii="宋体" w:hAnsi="宋体"/>
                <w:bCs/>
                <w:sz w:val="24"/>
              </w:rPr>
              <w:t>A.室内</w:t>
            </w:r>
            <w:r>
              <w:rPr>
                <w:rFonts w:ascii="宋体" w:hAnsi="宋体" w:hint="eastAsia"/>
                <w:bCs/>
                <w:sz w:val="24"/>
              </w:rPr>
              <w:t>（外）</w:t>
            </w:r>
            <w:r>
              <w:rPr>
                <w:rFonts w:ascii="宋体" w:hAnsi="宋体"/>
                <w:bCs/>
                <w:sz w:val="24"/>
              </w:rPr>
              <w:t>消火栓及其配件</w:t>
            </w:r>
          </w:p>
        </w:tc>
        <w:tc>
          <w:tcPr>
            <w:tcW w:w="4625" w:type="dxa"/>
            <w:vAlign w:val="center"/>
          </w:tcPr>
          <w:p w:rsidR="00F24017" w:rsidRDefault="00201538">
            <w:pPr>
              <w:jc w:val="center"/>
              <w:rPr>
                <w:rFonts w:ascii="宋体" w:hAnsi="宋体"/>
                <w:bCs/>
                <w:sz w:val="24"/>
              </w:rPr>
            </w:pPr>
            <w:r>
              <w:rPr>
                <w:rFonts w:ascii="宋体" w:hAnsi="宋体"/>
                <w:bCs/>
                <w:sz w:val="24"/>
              </w:rPr>
              <w:t>检查消火栓外观处于完好、有效的正常工作状态</w:t>
            </w:r>
          </w:p>
        </w:tc>
      </w:tr>
      <w:tr w:rsidR="00F24017">
        <w:trPr>
          <w:trHeight w:val="429"/>
          <w:jc w:val="center"/>
        </w:trPr>
        <w:tc>
          <w:tcPr>
            <w:tcW w:w="4825" w:type="dxa"/>
            <w:vAlign w:val="center"/>
          </w:tcPr>
          <w:p w:rsidR="00F24017" w:rsidRDefault="00201538">
            <w:pPr>
              <w:jc w:val="center"/>
              <w:rPr>
                <w:rFonts w:ascii="宋体" w:hAnsi="宋体"/>
                <w:bCs/>
                <w:sz w:val="24"/>
              </w:rPr>
            </w:pPr>
            <w:r>
              <w:rPr>
                <w:rFonts w:ascii="宋体" w:hAnsi="宋体"/>
                <w:bCs/>
                <w:sz w:val="24"/>
              </w:rPr>
              <w:t>B.消火栓管道及其组件</w:t>
            </w:r>
          </w:p>
        </w:tc>
        <w:tc>
          <w:tcPr>
            <w:tcW w:w="4625" w:type="dxa"/>
            <w:vAlign w:val="center"/>
          </w:tcPr>
          <w:p w:rsidR="00F24017" w:rsidRDefault="00201538">
            <w:pPr>
              <w:jc w:val="center"/>
              <w:rPr>
                <w:rFonts w:ascii="宋体" w:hAnsi="宋体"/>
                <w:bCs/>
                <w:sz w:val="24"/>
              </w:rPr>
            </w:pPr>
            <w:r>
              <w:rPr>
                <w:rFonts w:ascii="宋体" w:hAnsi="宋体"/>
                <w:bCs/>
                <w:sz w:val="24"/>
              </w:rPr>
              <w:t>检查管路无漏点、压力正常。</w:t>
            </w:r>
          </w:p>
        </w:tc>
      </w:tr>
      <w:tr w:rsidR="00F24017">
        <w:trPr>
          <w:trHeight w:val="427"/>
          <w:jc w:val="center"/>
        </w:trPr>
        <w:tc>
          <w:tcPr>
            <w:tcW w:w="4825" w:type="dxa"/>
            <w:vAlign w:val="center"/>
          </w:tcPr>
          <w:p w:rsidR="00F24017" w:rsidRDefault="00A45DED">
            <w:pPr>
              <w:jc w:val="center"/>
              <w:rPr>
                <w:rFonts w:ascii="宋体" w:hAnsi="宋体"/>
                <w:bCs/>
                <w:sz w:val="24"/>
              </w:rPr>
            </w:pPr>
            <w:r>
              <w:rPr>
                <w:rFonts w:ascii="宋体" w:hAnsi="宋体"/>
                <w:bCs/>
                <w:sz w:val="24"/>
              </w:rPr>
              <w:t>C</w:t>
            </w:r>
            <w:r w:rsidR="00201538">
              <w:rPr>
                <w:rFonts w:ascii="宋体" w:hAnsi="宋体"/>
                <w:bCs/>
                <w:sz w:val="24"/>
              </w:rPr>
              <w:t>.应急照明及安全疏散</w:t>
            </w:r>
          </w:p>
        </w:tc>
        <w:tc>
          <w:tcPr>
            <w:tcW w:w="4625" w:type="dxa"/>
            <w:vAlign w:val="center"/>
          </w:tcPr>
          <w:p w:rsidR="00F24017" w:rsidRDefault="00201538">
            <w:pPr>
              <w:jc w:val="center"/>
              <w:rPr>
                <w:rFonts w:ascii="宋体" w:hAnsi="宋体"/>
                <w:bCs/>
                <w:sz w:val="24"/>
              </w:rPr>
            </w:pPr>
            <w:r>
              <w:rPr>
                <w:rFonts w:ascii="宋体" w:hAnsi="宋体"/>
                <w:bCs/>
                <w:sz w:val="24"/>
              </w:rPr>
              <w:t>检查</w:t>
            </w:r>
          </w:p>
        </w:tc>
      </w:tr>
      <w:tr w:rsidR="00A45DED" w:rsidTr="00114A61">
        <w:trPr>
          <w:trHeight w:val="427"/>
          <w:jc w:val="center"/>
        </w:trPr>
        <w:tc>
          <w:tcPr>
            <w:tcW w:w="9450" w:type="dxa"/>
            <w:gridSpan w:val="2"/>
            <w:vAlign w:val="center"/>
          </w:tcPr>
          <w:p w:rsidR="00A45DED" w:rsidRDefault="00A45DED">
            <w:pPr>
              <w:jc w:val="center"/>
              <w:rPr>
                <w:rFonts w:ascii="宋体" w:hAnsi="宋体"/>
                <w:bCs/>
                <w:sz w:val="24"/>
              </w:rPr>
            </w:pPr>
            <w:r>
              <w:rPr>
                <w:rFonts w:ascii="宋体" w:hAnsi="宋体" w:hint="eastAsia"/>
                <w:b/>
                <w:bCs/>
                <w:sz w:val="24"/>
              </w:rPr>
              <w:t>六</w:t>
            </w:r>
            <w:r>
              <w:rPr>
                <w:rFonts w:ascii="宋体" w:hAnsi="宋体"/>
                <w:b/>
                <w:bCs/>
                <w:sz w:val="24"/>
              </w:rPr>
              <w:t>、</w:t>
            </w:r>
            <w:r>
              <w:rPr>
                <w:rFonts w:ascii="宋体" w:hAnsi="宋体" w:hint="eastAsia"/>
                <w:b/>
                <w:bCs/>
                <w:sz w:val="24"/>
              </w:rPr>
              <w:t>自动喷水灭火系统</w:t>
            </w: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bCs/>
                <w:sz w:val="24"/>
              </w:rPr>
              <w:t>A.</w:t>
            </w:r>
            <w:r>
              <w:rPr>
                <w:rFonts w:ascii="宋体" w:hAnsi="宋体" w:hint="eastAsia"/>
                <w:bCs/>
                <w:sz w:val="24"/>
              </w:rPr>
              <w:t>自喷系统配水管道</w:t>
            </w:r>
            <w:r>
              <w:rPr>
                <w:rFonts w:ascii="宋体" w:hAnsi="宋体"/>
                <w:bCs/>
                <w:sz w:val="24"/>
              </w:rPr>
              <w:t>及其配件</w:t>
            </w:r>
          </w:p>
        </w:tc>
        <w:tc>
          <w:tcPr>
            <w:tcW w:w="4625" w:type="dxa"/>
            <w:vMerge w:val="restart"/>
            <w:vAlign w:val="center"/>
          </w:tcPr>
          <w:p w:rsidR="00384D8D" w:rsidRDefault="00384D8D" w:rsidP="00A45DED">
            <w:pPr>
              <w:jc w:val="center"/>
              <w:rPr>
                <w:rFonts w:ascii="宋体" w:hAnsi="宋体"/>
                <w:bCs/>
                <w:sz w:val="24"/>
              </w:rPr>
            </w:pPr>
            <w:r>
              <w:rPr>
                <w:rFonts w:ascii="宋体" w:hAnsi="宋体" w:hint="eastAsia"/>
                <w:bCs/>
                <w:sz w:val="24"/>
              </w:rPr>
              <w:t>自动喷水灭火系统</w:t>
            </w:r>
            <w:r w:rsidR="00A77A0D">
              <w:rPr>
                <w:rFonts w:ascii="宋体" w:hAnsi="宋体" w:hint="eastAsia"/>
                <w:bCs/>
                <w:sz w:val="24"/>
              </w:rPr>
              <w:t>维保检测</w:t>
            </w:r>
          </w:p>
          <w:p w:rsidR="00384D8D" w:rsidRDefault="00384D8D" w:rsidP="00A45DED">
            <w:pPr>
              <w:jc w:val="center"/>
              <w:rPr>
                <w:rFonts w:ascii="宋体" w:hAnsi="宋体"/>
                <w:bCs/>
                <w:sz w:val="24"/>
              </w:rPr>
            </w:pPr>
            <w:r>
              <w:rPr>
                <w:rFonts w:ascii="宋体" w:hAnsi="宋体" w:hint="eastAsia"/>
                <w:bCs/>
                <w:sz w:val="24"/>
              </w:rPr>
              <w:t>自动启动功能及相关设备动作</w:t>
            </w: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bCs/>
                <w:sz w:val="24"/>
              </w:rPr>
              <w:t>B.</w:t>
            </w:r>
            <w:r>
              <w:rPr>
                <w:rFonts w:ascii="宋体" w:hAnsi="宋体" w:hint="eastAsia"/>
                <w:bCs/>
                <w:sz w:val="24"/>
              </w:rPr>
              <w:t>报警阀组</w:t>
            </w:r>
          </w:p>
        </w:tc>
        <w:tc>
          <w:tcPr>
            <w:tcW w:w="4625" w:type="dxa"/>
            <w:vMerge/>
            <w:vAlign w:val="center"/>
          </w:tcPr>
          <w:p w:rsidR="00384D8D" w:rsidRDefault="00384D8D" w:rsidP="00A45DED">
            <w:pPr>
              <w:jc w:val="center"/>
              <w:rPr>
                <w:rFonts w:ascii="宋体" w:hAnsi="宋体"/>
                <w:bCs/>
                <w:sz w:val="24"/>
              </w:rPr>
            </w:pP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bCs/>
                <w:sz w:val="24"/>
              </w:rPr>
              <w:t>C.</w:t>
            </w:r>
            <w:r>
              <w:rPr>
                <w:rFonts w:ascii="宋体" w:hAnsi="宋体" w:hint="eastAsia"/>
                <w:bCs/>
                <w:sz w:val="24"/>
              </w:rPr>
              <w:t>水流指示器</w:t>
            </w:r>
          </w:p>
        </w:tc>
        <w:tc>
          <w:tcPr>
            <w:tcW w:w="4625" w:type="dxa"/>
            <w:vMerge/>
            <w:vAlign w:val="center"/>
          </w:tcPr>
          <w:p w:rsidR="00384D8D" w:rsidRDefault="00384D8D" w:rsidP="00A45DED">
            <w:pPr>
              <w:jc w:val="center"/>
              <w:rPr>
                <w:rFonts w:ascii="宋体" w:hAnsi="宋体"/>
                <w:bCs/>
                <w:sz w:val="24"/>
              </w:rPr>
            </w:pP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bCs/>
                <w:sz w:val="24"/>
              </w:rPr>
              <w:t>D.</w:t>
            </w:r>
            <w:r>
              <w:rPr>
                <w:rFonts w:ascii="宋体" w:hAnsi="宋体" w:hint="eastAsia"/>
                <w:bCs/>
                <w:sz w:val="24"/>
              </w:rPr>
              <w:t>洒水喷头</w:t>
            </w:r>
          </w:p>
        </w:tc>
        <w:tc>
          <w:tcPr>
            <w:tcW w:w="4625" w:type="dxa"/>
            <w:vMerge/>
            <w:vAlign w:val="center"/>
          </w:tcPr>
          <w:p w:rsidR="00384D8D" w:rsidRDefault="00384D8D" w:rsidP="00A45DED">
            <w:pPr>
              <w:jc w:val="center"/>
              <w:rPr>
                <w:rFonts w:ascii="宋体" w:hAnsi="宋体"/>
                <w:bCs/>
                <w:sz w:val="24"/>
              </w:rPr>
            </w:pP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hint="eastAsia"/>
                <w:bCs/>
                <w:sz w:val="24"/>
              </w:rPr>
              <w:t>E、水力警铃</w:t>
            </w:r>
          </w:p>
        </w:tc>
        <w:tc>
          <w:tcPr>
            <w:tcW w:w="4625" w:type="dxa"/>
            <w:vMerge/>
            <w:vAlign w:val="center"/>
          </w:tcPr>
          <w:p w:rsidR="00384D8D" w:rsidRDefault="00384D8D" w:rsidP="00A45DED">
            <w:pPr>
              <w:jc w:val="center"/>
              <w:rPr>
                <w:rFonts w:ascii="宋体" w:hAnsi="宋体"/>
                <w:bCs/>
                <w:sz w:val="24"/>
              </w:rPr>
            </w:pPr>
          </w:p>
        </w:tc>
      </w:tr>
      <w:tr w:rsidR="00384D8D">
        <w:trPr>
          <w:trHeight w:val="427"/>
          <w:jc w:val="center"/>
        </w:trPr>
        <w:tc>
          <w:tcPr>
            <w:tcW w:w="4825" w:type="dxa"/>
            <w:vAlign w:val="center"/>
          </w:tcPr>
          <w:p w:rsidR="00384D8D" w:rsidRDefault="00384D8D" w:rsidP="00A45DED">
            <w:pPr>
              <w:jc w:val="center"/>
              <w:rPr>
                <w:rFonts w:ascii="宋体" w:hAnsi="宋体"/>
                <w:bCs/>
                <w:sz w:val="24"/>
              </w:rPr>
            </w:pPr>
            <w:r>
              <w:rPr>
                <w:rFonts w:ascii="宋体" w:hAnsi="宋体" w:hint="eastAsia"/>
                <w:bCs/>
                <w:sz w:val="24"/>
              </w:rPr>
              <w:t>F、压力开关</w:t>
            </w:r>
          </w:p>
        </w:tc>
        <w:tc>
          <w:tcPr>
            <w:tcW w:w="4625" w:type="dxa"/>
            <w:vMerge/>
            <w:vAlign w:val="center"/>
          </w:tcPr>
          <w:p w:rsidR="00384D8D" w:rsidRDefault="00384D8D" w:rsidP="00A45DED">
            <w:pPr>
              <w:jc w:val="center"/>
              <w:rPr>
                <w:rFonts w:ascii="宋体" w:hAnsi="宋体"/>
                <w:bCs/>
                <w:sz w:val="24"/>
              </w:rPr>
            </w:pPr>
          </w:p>
        </w:tc>
      </w:tr>
    </w:tbl>
    <w:p w:rsidR="00F24017" w:rsidRDefault="00201538" w:rsidP="00CB1C02">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四、资格要求：</w:t>
      </w:r>
    </w:p>
    <w:p w:rsidR="00F24017" w:rsidRPr="005D64B4" w:rsidRDefault="00201538">
      <w:pPr>
        <w:spacing w:line="440" w:lineRule="exact"/>
        <w:ind w:firstLineChars="200" w:firstLine="560"/>
        <w:rPr>
          <w:rFonts w:ascii="仿宋_GB2312" w:eastAsia="仿宋_GB2312" w:hAnsi="宋体"/>
          <w:sz w:val="28"/>
          <w:szCs w:val="28"/>
        </w:rPr>
      </w:pPr>
      <w:r>
        <w:rPr>
          <w:rFonts w:ascii="仿宋_GB2312" w:eastAsia="仿宋_GB2312" w:hAnsi="宋体" w:hint="eastAsia"/>
          <w:color w:val="000000" w:themeColor="text1"/>
          <w:sz w:val="28"/>
          <w:szCs w:val="28"/>
        </w:rPr>
        <w:t>1、投标人必须是在中华人民共和国境内注册的具有独立法人资格的企业单位且注册</w:t>
      </w:r>
      <w:r w:rsidRPr="005D64B4">
        <w:rPr>
          <w:rFonts w:ascii="仿宋_GB2312" w:eastAsia="仿宋_GB2312" w:hAnsi="宋体" w:hint="eastAsia"/>
          <w:sz w:val="28"/>
          <w:szCs w:val="28"/>
        </w:rPr>
        <w:t>资金</w:t>
      </w:r>
      <w:bookmarkStart w:id="0" w:name="_GoBack"/>
      <w:bookmarkEnd w:id="0"/>
      <w:r w:rsidRPr="005D64B4">
        <w:rPr>
          <w:rFonts w:ascii="仿宋_GB2312" w:eastAsia="仿宋_GB2312" w:hAnsi="宋体" w:hint="eastAsia"/>
          <w:sz w:val="28"/>
          <w:szCs w:val="28"/>
        </w:rPr>
        <w:t>在500万元人民币（外币按注册时汇率计算）及以上；营业执照主要经营范围包括消防设施维护保养或者相似内容，以企业营业执照为准；</w:t>
      </w:r>
      <w:r w:rsidR="005D64B4" w:rsidRPr="005D64B4">
        <w:rPr>
          <w:rFonts w:ascii="仿宋_GB2312" w:eastAsia="仿宋_GB2312" w:hAnsi="宋体" w:hint="eastAsia"/>
          <w:sz w:val="28"/>
          <w:szCs w:val="28"/>
        </w:rPr>
        <w:t>提供消防检验检测资质认定证书。</w:t>
      </w:r>
      <w:r w:rsidRPr="005D64B4">
        <w:rPr>
          <w:rFonts w:ascii="仿宋_GB2312" w:eastAsia="仿宋_GB2312" w:hAnsi="宋体" w:hint="eastAsia"/>
          <w:sz w:val="28"/>
          <w:szCs w:val="28"/>
        </w:rPr>
        <w:t xml:space="preserve"> </w:t>
      </w:r>
    </w:p>
    <w:p w:rsidR="00F24017" w:rsidRPr="005D64B4" w:rsidRDefault="00201538">
      <w:pPr>
        <w:spacing w:line="440" w:lineRule="exact"/>
        <w:ind w:firstLineChars="200" w:firstLine="560"/>
        <w:rPr>
          <w:rFonts w:ascii="仿宋_GB2312" w:eastAsia="仿宋_GB2312" w:hAnsi="宋体"/>
          <w:sz w:val="28"/>
          <w:szCs w:val="28"/>
        </w:rPr>
      </w:pPr>
      <w:r w:rsidRPr="005D64B4">
        <w:rPr>
          <w:rFonts w:ascii="仿宋_GB2312" w:eastAsia="仿宋_GB2312" w:hAnsi="宋体" w:hint="eastAsia"/>
          <w:sz w:val="28"/>
          <w:szCs w:val="28"/>
        </w:rPr>
        <w:t>2、要求投标人有注册消防工程师数量2名及以上、高级消防员</w:t>
      </w:r>
      <w:r w:rsidRPr="005D64B4">
        <w:rPr>
          <w:rFonts w:ascii="仿宋_GB2312" w:eastAsia="仿宋_GB2312" w:hAnsi="宋体" w:hint="eastAsia"/>
          <w:sz w:val="28"/>
          <w:szCs w:val="28"/>
        </w:rPr>
        <w:lastRenderedPageBreak/>
        <w:t>数量2名及以上</w:t>
      </w:r>
      <w:r w:rsidR="005D64B4" w:rsidRPr="005D64B4">
        <w:rPr>
          <w:rFonts w:ascii="仿宋_GB2312" w:eastAsia="仿宋_GB2312" w:hAnsi="宋体" w:hint="eastAsia"/>
          <w:sz w:val="28"/>
          <w:szCs w:val="28"/>
        </w:rPr>
        <w:t>，需提供近三个月的社保证明</w:t>
      </w:r>
      <w:r w:rsidRPr="005D64B4">
        <w:rPr>
          <w:rFonts w:ascii="仿宋_GB2312" w:eastAsia="仿宋_GB2312" w:hAnsi="宋体" w:hint="eastAsia"/>
          <w:sz w:val="28"/>
          <w:szCs w:val="28"/>
        </w:rPr>
        <w:t>；</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、投标人20</w:t>
      </w:r>
      <w:r>
        <w:rPr>
          <w:rFonts w:ascii="仿宋_GB2312" w:eastAsia="仿宋_GB2312" w:hAnsi="宋体"/>
          <w:color w:val="000000" w:themeColor="text1"/>
          <w:sz w:val="28"/>
          <w:szCs w:val="28"/>
        </w:rPr>
        <w:t>20</w:t>
      </w:r>
      <w:r>
        <w:rPr>
          <w:rFonts w:ascii="仿宋_GB2312" w:eastAsia="仿宋_GB2312" w:hAnsi="宋体" w:hint="eastAsia"/>
          <w:color w:val="000000" w:themeColor="text1"/>
          <w:sz w:val="28"/>
          <w:szCs w:val="28"/>
        </w:rPr>
        <w:t>年1月1日至今须具有至少</w:t>
      </w:r>
      <w:r w:rsidR="005D64B4">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个类似项目业绩</w:t>
      </w:r>
      <w:r w:rsidR="005D64B4">
        <w:rPr>
          <w:rFonts w:ascii="仿宋_GB2312" w:eastAsia="仿宋_GB2312" w:hAnsi="宋体" w:hint="eastAsia"/>
          <w:color w:val="000000" w:themeColor="text1"/>
          <w:sz w:val="28"/>
          <w:szCs w:val="28"/>
        </w:rPr>
        <w:t>，单个项目金额大于</w:t>
      </w:r>
      <w:r w:rsidR="005D64B4">
        <w:rPr>
          <w:rFonts w:ascii="仿宋_GB2312" w:eastAsia="仿宋_GB2312" w:hAnsi="宋体"/>
          <w:color w:val="000000" w:themeColor="text1"/>
          <w:sz w:val="28"/>
          <w:szCs w:val="28"/>
        </w:rPr>
        <w:t>35</w:t>
      </w:r>
      <w:r w:rsidR="005D64B4">
        <w:rPr>
          <w:rFonts w:ascii="仿宋_GB2312" w:eastAsia="仿宋_GB2312" w:hAnsi="宋体" w:hint="eastAsia"/>
          <w:color w:val="000000" w:themeColor="text1"/>
          <w:sz w:val="28"/>
          <w:szCs w:val="28"/>
        </w:rPr>
        <w:t>万的项目</w:t>
      </w:r>
      <w:r>
        <w:rPr>
          <w:rFonts w:ascii="仿宋_GB2312" w:eastAsia="仿宋_GB2312" w:hAnsi="宋体" w:hint="eastAsia"/>
          <w:color w:val="000000" w:themeColor="text1"/>
          <w:sz w:val="28"/>
          <w:szCs w:val="28"/>
        </w:rPr>
        <w:t>（以合同为准）；</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4</w:t>
      </w:r>
      <w:r>
        <w:rPr>
          <w:rFonts w:ascii="仿宋_GB2312" w:eastAsia="仿宋_GB2312" w:hAnsi="宋体" w:hint="eastAsia"/>
          <w:color w:val="000000" w:themeColor="text1"/>
          <w:sz w:val="28"/>
          <w:szCs w:val="28"/>
        </w:rPr>
        <w:t>、投标人需在“社会消防服务技术平台”注册公示，公示信息具有消防设施维护保养检测内容；</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Pr>
          <w:rFonts w:ascii="仿宋_GB2312" w:eastAsia="仿宋_GB2312" w:hAnsi="宋体" w:hint="eastAsia"/>
          <w:color w:val="000000" w:themeColor="text1"/>
          <w:sz w:val="28"/>
          <w:szCs w:val="28"/>
        </w:rPr>
        <w:t>、投标人需提供质量技术监督部门的CMA认证；</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Pr>
          <w:rFonts w:ascii="仿宋_GB2312" w:eastAsia="仿宋_GB2312" w:hAnsi="宋体" w:hint="eastAsia"/>
          <w:color w:val="000000" w:themeColor="text1"/>
          <w:sz w:val="28"/>
          <w:szCs w:val="28"/>
        </w:rPr>
        <w:t>、竞价人未被列入国家企业信用信息公示系统（</w:t>
      </w:r>
      <w:hyperlink r:id="rId6" w:tgtFrame="_blank" w:history="1">
        <w:r>
          <w:rPr>
            <w:rFonts w:ascii="仿宋_GB2312" w:eastAsia="仿宋_GB2312" w:hAnsi="宋体" w:hint="eastAsia"/>
            <w:color w:val="000000" w:themeColor="text1"/>
            <w:sz w:val="28"/>
            <w:szCs w:val="28"/>
          </w:rPr>
          <w:t>http://www.gsxt.gov.cn/index.html）严重违法失信企业名单</w:t>
        </w:r>
      </w:hyperlink>
      <w:r>
        <w:rPr>
          <w:rFonts w:ascii="仿宋_GB2312" w:eastAsia="仿宋_GB2312" w:hAnsi="宋体" w:hint="eastAsia"/>
          <w:color w:val="000000" w:themeColor="text1"/>
          <w:sz w:val="28"/>
          <w:szCs w:val="28"/>
        </w:rPr>
        <w:t>；</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Pr>
          <w:rFonts w:ascii="仿宋_GB2312" w:eastAsia="仿宋_GB2312" w:hAnsi="宋体" w:hint="eastAsia"/>
          <w:color w:val="000000" w:themeColor="text1"/>
          <w:sz w:val="28"/>
          <w:szCs w:val="28"/>
        </w:rPr>
        <w:t>、单位法定代表人或投资人为同一人，或者存在控股、投资、管理关系的不同单位，不得参加同一标段或者未划分标段的同一询比价项目；法定代表人参股的企业，只允许一家参与竞争；</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不接受中粮及蒙牛供应商黑名单（以蒙牛集团采购执行管理部下发的黑名单为准）的企业参与竞争；</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Pr>
          <w:rFonts w:ascii="仿宋_GB2312" w:eastAsia="仿宋_GB2312" w:hAnsi="宋体" w:hint="eastAsia"/>
          <w:color w:val="000000" w:themeColor="text1"/>
          <w:sz w:val="28"/>
          <w:szCs w:val="28"/>
        </w:rPr>
        <w:t>、本次询比价不接受多家单位联合报价，不允许分包或转包。</w:t>
      </w:r>
    </w:p>
    <w:p w:rsidR="00F24E31" w:rsidRDefault="00F24E31">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color w:val="000000" w:themeColor="text1"/>
          <w:sz w:val="28"/>
          <w:szCs w:val="28"/>
        </w:rPr>
        <w:t>0</w:t>
      </w:r>
      <w:r>
        <w:rPr>
          <w:rFonts w:ascii="仿宋_GB2312" w:eastAsia="仿宋_GB2312" w:hAnsi="宋体" w:hint="eastAsia"/>
          <w:color w:val="000000" w:themeColor="text1"/>
          <w:sz w:val="28"/>
          <w:szCs w:val="28"/>
        </w:rPr>
        <w:t>、如消防设备设施发生故障或报警，维保</w:t>
      </w:r>
      <w:r w:rsidRPr="00F24E31">
        <w:rPr>
          <w:rFonts w:ascii="仿宋_GB2312" w:eastAsia="仿宋_GB2312" w:hAnsi="宋体" w:hint="eastAsia"/>
          <w:color w:val="000000" w:themeColor="text1"/>
          <w:sz w:val="28"/>
          <w:szCs w:val="28"/>
        </w:rPr>
        <w:t>厂家须在</w:t>
      </w:r>
      <w:r>
        <w:rPr>
          <w:rFonts w:ascii="仿宋_GB2312" w:eastAsia="仿宋_GB2312" w:hAnsi="宋体"/>
          <w:color w:val="000000" w:themeColor="text1"/>
          <w:sz w:val="28"/>
          <w:szCs w:val="28"/>
        </w:rPr>
        <w:t>2</w:t>
      </w:r>
      <w:r w:rsidRPr="00F24E31">
        <w:rPr>
          <w:rFonts w:ascii="仿宋_GB2312" w:eastAsia="仿宋_GB2312" w:hAnsi="宋体" w:hint="eastAsia"/>
          <w:color w:val="000000" w:themeColor="text1"/>
          <w:sz w:val="28"/>
          <w:szCs w:val="28"/>
        </w:rPr>
        <w:t>小时内到达现场并进行维修</w:t>
      </w:r>
      <w:r>
        <w:rPr>
          <w:rFonts w:ascii="仿宋_GB2312" w:eastAsia="仿宋_GB2312" w:hAnsi="宋体" w:hint="eastAsia"/>
          <w:color w:val="000000" w:themeColor="text1"/>
          <w:sz w:val="28"/>
          <w:szCs w:val="28"/>
        </w:rPr>
        <w:t>处理</w:t>
      </w:r>
      <w:r w:rsidRPr="00F24E31">
        <w:rPr>
          <w:rFonts w:ascii="仿宋_GB2312" w:eastAsia="仿宋_GB2312" w:hAnsi="宋体" w:hint="eastAsia"/>
          <w:color w:val="000000" w:themeColor="text1"/>
          <w:sz w:val="28"/>
          <w:szCs w:val="28"/>
        </w:rPr>
        <w:t>，如不能到达现场第一次进行2000元处罚，第二次将进行4000元处罚，第三次将解除劳动合同（此条款最终将在双方签订的合同条款中列支）。</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五、报名须知：</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报名资格文件的组成及顺序按照如下要求提供：</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1、有效的营业执照（副本）、组织机构代码证（副本）、税务登记证（副本）（注:以上三项或三证合一营业执照副本），有效的开户行许可证；</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 xml:space="preserve">能开具 </w:t>
      </w:r>
      <w:r>
        <w:rPr>
          <w:rFonts w:ascii="仿宋_GB2312" w:eastAsia="仿宋_GB2312" w:hAnsi="宋体"/>
          <w:color w:val="000000" w:themeColor="text1"/>
          <w:sz w:val="28"/>
          <w:szCs w:val="28"/>
        </w:rPr>
        <w:t>6</w:t>
      </w:r>
      <w:r>
        <w:rPr>
          <w:rFonts w:ascii="仿宋_GB2312" w:eastAsia="仿宋_GB2312" w:hAnsi="宋体" w:hint="eastAsia"/>
          <w:color w:val="000000" w:themeColor="text1"/>
          <w:sz w:val="28"/>
          <w:szCs w:val="28"/>
        </w:rPr>
        <w:t xml:space="preserve"> %增值税发票的资格，提供一般纳税人认定资格证明材料；</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、法定代表人证明书</w:t>
      </w:r>
      <w:r w:rsidR="00E0575E">
        <w:rPr>
          <w:rFonts w:ascii="仿宋_GB2312" w:eastAsia="仿宋_GB2312" w:hAnsi="宋体" w:hint="eastAsia"/>
          <w:color w:val="000000" w:themeColor="text1"/>
          <w:sz w:val="28"/>
          <w:szCs w:val="28"/>
        </w:rPr>
        <w:t>及</w:t>
      </w:r>
      <w:r>
        <w:rPr>
          <w:rFonts w:ascii="仿宋_GB2312" w:eastAsia="仿宋_GB2312" w:hAnsi="宋体" w:hint="eastAsia"/>
          <w:color w:val="000000" w:themeColor="text1"/>
          <w:sz w:val="28"/>
          <w:szCs w:val="28"/>
        </w:rPr>
        <w:t>授权委托书原件；</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themeColor="text1"/>
          <w:sz w:val="28"/>
          <w:szCs w:val="28"/>
        </w:rPr>
        <w:t>，</w:t>
      </w:r>
      <w:r>
        <w:rPr>
          <w:rFonts w:ascii="仿宋_GB2312" w:eastAsia="仿宋_GB2312" w:hAnsi="宋体" w:hint="eastAsia"/>
          <w:color w:val="000000" w:themeColor="text1"/>
          <w:sz w:val="28"/>
          <w:szCs w:val="28"/>
        </w:rPr>
        <w:t>另外，需提供授权委托人在本单位近一年社保缴纳的证明文件；</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4</w:t>
      </w:r>
      <w:r>
        <w:rPr>
          <w:rFonts w:ascii="仿宋_GB2312" w:eastAsia="仿宋_GB2312" w:hAnsi="宋体" w:hint="eastAsia"/>
          <w:color w:val="000000" w:themeColor="text1"/>
          <w:sz w:val="28"/>
          <w:szCs w:val="28"/>
        </w:rPr>
        <w:t>、要求注册消防工程师数量2名及以上、高级消防员数量2名</w:t>
      </w:r>
      <w:r>
        <w:rPr>
          <w:rFonts w:ascii="仿宋_GB2312" w:eastAsia="仿宋_GB2312" w:hAnsi="宋体" w:hint="eastAsia"/>
          <w:color w:val="000000" w:themeColor="text1"/>
          <w:sz w:val="28"/>
          <w:szCs w:val="28"/>
        </w:rPr>
        <w:lastRenderedPageBreak/>
        <w:t>及以上，提供相关证件及企业最近1年任意3个月的社保缴纳证明材料；</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Pr>
          <w:rFonts w:ascii="仿宋_GB2312" w:eastAsia="仿宋_GB2312" w:hAnsi="宋体" w:hint="eastAsia"/>
          <w:color w:val="000000" w:themeColor="text1"/>
          <w:sz w:val="28"/>
          <w:szCs w:val="28"/>
        </w:rPr>
        <w:t xml:space="preserve">、近 </w:t>
      </w:r>
      <w:r>
        <w:rPr>
          <w:rFonts w:ascii="仿宋_GB2312" w:eastAsia="仿宋_GB2312" w:hAnsi="宋体"/>
          <w:color w:val="000000" w:themeColor="text1"/>
          <w:sz w:val="28"/>
          <w:szCs w:val="28"/>
        </w:rPr>
        <w:t xml:space="preserve">3 </w:t>
      </w:r>
      <w:r>
        <w:rPr>
          <w:rFonts w:ascii="仿宋_GB2312" w:eastAsia="仿宋_GB2312" w:hAnsi="宋体" w:hint="eastAsia"/>
          <w:color w:val="000000" w:themeColor="text1"/>
          <w:sz w:val="28"/>
          <w:szCs w:val="28"/>
        </w:rPr>
        <w:t>年（20</w:t>
      </w:r>
      <w:r>
        <w:rPr>
          <w:rFonts w:ascii="仿宋_GB2312" w:eastAsia="仿宋_GB2312" w:hAnsi="宋体"/>
          <w:color w:val="000000" w:themeColor="text1"/>
          <w:sz w:val="28"/>
          <w:szCs w:val="28"/>
        </w:rPr>
        <w:t>20</w:t>
      </w:r>
      <w:r>
        <w:rPr>
          <w:rFonts w:ascii="仿宋_GB2312" w:eastAsia="仿宋_GB2312" w:hAnsi="宋体" w:hint="eastAsia"/>
          <w:color w:val="000000" w:themeColor="text1"/>
          <w:sz w:val="28"/>
          <w:szCs w:val="28"/>
        </w:rPr>
        <w:t xml:space="preserve">年-至今） </w:t>
      </w:r>
      <w:r>
        <w:rPr>
          <w:rFonts w:ascii="仿宋_GB2312" w:eastAsia="仿宋_GB2312" w:hAnsi="宋体"/>
          <w:color w:val="000000" w:themeColor="text1"/>
          <w:sz w:val="28"/>
          <w:szCs w:val="28"/>
        </w:rPr>
        <w:t xml:space="preserve">2 </w:t>
      </w:r>
      <w:r>
        <w:rPr>
          <w:rFonts w:ascii="仿宋_GB2312" w:eastAsia="仿宋_GB2312" w:hAnsi="宋体" w:hint="eastAsia"/>
          <w:color w:val="000000" w:themeColor="text1"/>
          <w:sz w:val="28"/>
          <w:szCs w:val="28"/>
        </w:rPr>
        <w:t>个以上类似项目业绩的证明材料（以合同以及订单或验收报告为准）；</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Pr>
          <w:rFonts w:ascii="仿宋_GB2312" w:eastAsia="仿宋_GB2312" w:hAnsi="宋体" w:hint="eastAsia"/>
          <w:color w:val="000000" w:themeColor="text1"/>
          <w:sz w:val="28"/>
          <w:szCs w:val="28"/>
        </w:rPr>
        <w:t>、提供“社会消防服务技术平台”注册公示，公示信息具有消防设施维护保养检测内容；</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Pr>
          <w:rFonts w:ascii="仿宋_GB2312" w:eastAsia="仿宋_GB2312" w:hAnsi="宋体" w:hint="eastAsia"/>
          <w:color w:val="000000" w:themeColor="text1"/>
          <w:sz w:val="28"/>
          <w:szCs w:val="28"/>
        </w:rPr>
        <w:t>、提供质量技术监督部门的CMA认证资料；</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以上各类证书、证明材料应为原件的扫描件加盖公章，并按以上“组成及顺序”合并在一份PDF格式文件中，于资格预审截止时间前（如下）送到</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madeligeer@mengniu.cn</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电子邮箱进行审查（过期发送不予受理），邮件主题为</w:t>
      </w:r>
      <w:r>
        <w:rPr>
          <w:rFonts w:ascii="仿宋" w:eastAsia="仿宋" w:hAnsi="仿宋" w:cs="仿宋" w:hint="eastAsia"/>
          <w:b/>
          <w:bCs/>
          <w:color w:val="000000" w:themeColor="text1"/>
          <w:sz w:val="28"/>
          <w:szCs w:val="28"/>
        </w:rPr>
        <w:t>“单位名称+项目名称，邮件内容写清楚报名单位的联系人和联系电话”</w:t>
      </w:r>
      <w:r>
        <w:rPr>
          <w:rFonts w:ascii="仿宋_GB2312" w:eastAsia="仿宋_GB2312" w:hAnsi="宋体" w:hint="eastAsia"/>
          <w:color w:val="000000" w:themeColor="text1"/>
          <w:sz w:val="28"/>
          <w:szCs w:val="28"/>
        </w:rPr>
        <w:t>，审查合格后方可领取询价单文件。</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24017" w:rsidRDefault="00201538">
      <w:pPr>
        <w:spacing w:line="440" w:lineRule="exact"/>
        <w:ind w:firstLineChars="200" w:firstLine="560"/>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资料邮寄地址信息：</w:t>
      </w:r>
      <w:r>
        <w:rPr>
          <w:rFonts w:ascii="仿宋_GB2312" w:eastAsia="仿宋_GB2312" w:hAnsi="宋体" w:hint="eastAsia"/>
          <w:color w:val="000000" w:themeColor="text1"/>
          <w:sz w:val="28"/>
          <w:szCs w:val="28"/>
          <w:u w:val="single"/>
        </w:rPr>
        <w:t>内蒙古自治区呼和浩特市和林格尔县盛乐经济园区蒙牛低温一厂西门</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资料提供不全或者未按时间要求提报的将被拒绝接收，所提供的资质业绩文件中如有虚假情况，一经发现将被取消竞争资格。</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Pr>
          <w:rFonts w:ascii="仿宋_GB2312" w:eastAsia="仿宋_GB2312" w:hAnsi="宋体" w:hint="eastAsia"/>
          <w:color w:val="000000" w:themeColor="text1"/>
          <w:sz w:val="28"/>
          <w:szCs w:val="28"/>
        </w:rPr>
        <w:t>、开标现场需携带以上资格文件原件。</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六、项目时间安排及要求：</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1、报名时间：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w:t>
      </w:r>
      <w:r w:rsidR="009C75DD">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9</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时至</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17</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17</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时止；</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2、资格预审时间：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18</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日至</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19</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3、询价单发放时间：资格预审合格后于</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2022</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22</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日至</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日发放询价单。</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4、比价时间：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2023</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5</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26</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日</w:t>
      </w:r>
      <w:r>
        <w:rPr>
          <w:rFonts w:ascii="仿宋_GB2312" w:eastAsia="仿宋_GB2312" w:hAnsi="宋体" w:hint="eastAsia"/>
          <w:color w:val="000000" w:themeColor="text1"/>
          <w:sz w:val="28"/>
          <w:szCs w:val="28"/>
          <w:u w:val="single"/>
        </w:rPr>
        <w:t xml:space="preserve"> </w:t>
      </w:r>
      <w:r>
        <w:rPr>
          <w:rFonts w:ascii="仿宋_GB2312" w:eastAsia="仿宋_GB2312" w:hAnsi="宋体"/>
          <w:color w:val="000000" w:themeColor="text1"/>
          <w:sz w:val="28"/>
          <w:szCs w:val="28"/>
          <w:u w:val="single"/>
        </w:rPr>
        <w:t>14</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时</w:t>
      </w:r>
      <w:r>
        <w:rPr>
          <w:rFonts w:ascii="仿宋_GB2312" w:eastAsia="仿宋_GB2312" w:hAnsi="宋体"/>
          <w:color w:val="000000" w:themeColor="text1"/>
          <w:sz w:val="28"/>
          <w:szCs w:val="28"/>
          <w:u w:val="single"/>
        </w:rPr>
        <w:t>30</w:t>
      </w:r>
      <w:r>
        <w:rPr>
          <w:rFonts w:ascii="仿宋_GB2312" w:eastAsia="仿宋_GB2312" w:hAnsi="宋体" w:hint="eastAsia"/>
          <w:color w:val="000000" w:themeColor="text1"/>
          <w:sz w:val="28"/>
          <w:szCs w:val="28"/>
          <w:u w:val="single"/>
        </w:rPr>
        <w:t xml:space="preserve"> 分</w:t>
      </w:r>
      <w:r>
        <w:rPr>
          <w:rFonts w:ascii="仿宋_GB2312" w:eastAsia="仿宋_GB2312" w:hAnsi="宋体" w:hint="eastAsia"/>
          <w:color w:val="000000" w:themeColor="text1"/>
          <w:sz w:val="28"/>
          <w:szCs w:val="28"/>
        </w:rPr>
        <w:t>；（以发出的询价单时间为准）</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七、询比价地点：</w:t>
      </w:r>
      <w:r>
        <w:rPr>
          <w:rFonts w:ascii="仿宋_GB2312" w:eastAsia="仿宋_GB2312" w:hAnsi="宋体" w:hint="eastAsia"/>
          <w:color w:val="000000" w:themeColor="text1"/>
          <w:sz w:val="28"/>
          <w:szCs w:val="28"/>
          <w:u w:val="single"/>
        </w:rPr>
        <w:t>低温和林工厂会议室</w:t>
      </w:r>
      <w:r>
        <w:rPr>
          <w:rFonts w:ascii="仿宋_GB2312" w:eastAsia="仿宋_GB2312" w:hAnsi="宋体" w:hint="eastAsia"/>
          <w:color w:val="000000" w:themeColor="text1"/>
          <w:sz w:val="28"/>
          <w:szCs w:val="28"/>
        </w:rPr>
        <w:t>（以发出的询价单为准）</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lastRenderedPageBreak/>
        <w:t>八、发布媒体：</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九、采购招标实施方及联系方式：</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采购方：</w:t>
      </w:r>
      <w:r w:rsidR="007B1AC7">
        <w:rPr>
          <w:rFonts w:ascii="仿宋_GB2312" w:eastAsia="仿宋_GB2312" w:hAnsi="宋体"/>
          <w:color w:val="000000" w:themeColor="text1"/>
          <w:sz w:val="28"/>
          <w:szCs w:val="28"/>
        </w:rPr>
        <w:t>1</w:t>
      </w:r>
      <w:r w:rsidR="007B1AC7">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内蒙古</w:t>
      </w:r>
      <w:r w:rsidR="00F54029">
        <w:rPr>
          <w:rFonts w:ascii="仿宋_GB2312" w:eastAsia="仿宋_GB2312" w:hAnsi="宋体" w:hint="eastAsia"/>
          <w:color w:val="000000" w:themeColor="text1"/>
          <w:sz w:val="28"/>
          <w:szCs w:val="28"/>
        </w:rPr>
        <w:t>特高新乳制品有限公司</w:t>
      </w:r>
    </w:p>
    <w:p w:rsidR="00F54029" w:rsidRDefault="00F54029">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 </w:t>
      </w:r>
      <w:r>
        <w:rPr>
          <w:rFonts w:ascii="仿宋_GB2312" w:eastAsia="仿宋_GB2312" w:hAnsi="宋体"/>
          <w:color w:val="000000" w:themeColor="text1"/>
          <w:sz w:val="28"/>
          <w:szCs w:val="28"/>
        </w:rPr>
        <w:t xml:space="preserve">       2</w:t>
      </w:r>
      <w:r>
        <w:rPr>
          <w:rFonts w:ascii="仿宋_GB2312" w:eastAsia="仿宋_GB2312" w:hAnsi="宋体" w:hint="eastAsia"/>
          <w:color w:val="000000" w:themeColor="text1"/>
          <w:sz w:val="28"/>
          <w:szCs w:val="28"/>
        </w:rPr>
        <w:t>、</w:t>
      </w:r>
      <w:r>
        <w:rPr>
          <w:rFonts w:ascii="仿宋_GB2312" w:eastAsia="仿宋_GB2312" w:hAnsi="宋体"/>
          <w:color w:val="000000" w:themeColor="text1"/>
          <w:sz w:val="28"/>
          <w:szCs w:val="28"/>
        </w:rPr>
        <w:t>内蒙古欧世蒙牛乳制品有限责任公司</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业务咨询联系人：</w:t>
      </w:r>
      <w:r w:rsidR="005D64B4">
        <w:rPr>
          <w:rFonts w:ascii="仿宋_GB2312" w:eastAsia="仿宋_GB2312" w:hAnsi="宋体" w:hint="eastAsia"/>
          <w:color w:val="000000" w:themeColor="text1"/>
          <w:sz w:val="28"/>
          <w:szCs w:val="28"/>
        </w:rPr>
        <w:t>贾凯宇</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联系方式：</w:t>
      </w:r>
      <w:r w:rsidR="005D64B4">
        <w:rPr>
          <w:rFonts w:ascii="仿宋_GB2312" w:eastAsia="仿宋_GB2312" w:hAnsi="宋体"/>
          <w:color w:val="000000" w:themeColor="text1"/>
          <w:sz w:val="28"/>
          <w:szCs w:val="28"/>
        </w:rPr>
        <w:t>18586071988</w:t>
      </w:r>
    </w:p>
    <w:p w:rsidR="00F24017" w:rsidRDefault="00201538">
      <w:pPr>
        <w:spacing w:line="440" w:lineRule="exact"/>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十、监督单位及联系方式：</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监督单位：内蒙古蒙牛乳业（集团）股份有限公司招投标管理部</w:t>
      </w:r>
    </w:p>
    <w:p w:rsidR="00F24017" w:rsidRDefault="00201538">
      <w:pPr>
        <w:spacing w:line="44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监 督 人: 潘宏</w:t>
      </w:r>
      <w:r>
        <w:rPr>
          <w:rFonts w:ascii="仿宋_GB2312" w:eastAsia="仿宋_GB2312" w:hAnsi="宋体"/>
          <w:color w:val="000000" w:themeColor="text1"/>
          <w:sz w:val="28"/>
          <w:szCs w:val="28"/>
        </w:rPr>
        <w:t xml:space="preserve">                </w:t>
      </w:r>
      <w:r>
        <w:rPr>
          <w:rFonts w:ascii="仿宋_GB2312" w:eastAsia="仿宋_GB2312" w:hAnsi="宋体" w:hint="eastAsia"/>
          <w:color w:val="000000" w:themeColor="text1"/>
          <w:sz w:val="28"/>
          <w:szCs w:val="28"/>
        </w:rPr>
        <w:t>联系方式：18686095595</w:t>
      </w:r>
    </w:p>
    <w:p w:rsidR="00F24017" w:rsidRDefault="00F24017">
      <w:pPr>
        <w:spacing w:line="440" w:lineRule="exact"/>
        <w:jc w:val="left"/>
        <w:rPr>
          <w:rFonts w:ascii="仿宋_GB2312" w:eastAsia="仿宋_GB2312" w:hAnsi="宋体" w:cs="仿宋"/>
          <w:color w:val="000000" w:themeColor="text1"/>
          <w:sz w:val="28"/>
          <w:szCs w:val="28"/>
        </w:rPr>
      </w:pPr>
    </w:p>
    <w:p w:rsidR="00F24017" w:rsidRDefault="00201538">
      <w:pPr>
        <w:spacing w:line="440" w:lineRule="exact"/>
        <w:ind w:right="260"/>
        <w:jc w:val="right"/>
        <w:rPr>
          <w:rFonts w:ascii="仿宋_GB2312" w:eastAsia="仿宋_GB2312" w:hAnsi="宋体" w:cs="仿宋"/>
          <w:color w:val="000000" w:themeColor="text1"/>
          <w:sz w:val="30"/>
          <w:szCs w:val="30"/>
        </w:rPr>
      </w:pPr>
      <w:r>
        <w:rPr>
          <w:rFonts w:ascii="仿宋_GB2312" w:eastAsia="仿宋_GB2312" w:hAnsi="宋体" w:cs="仿宋" w:hint="eastAsia"/>
          <w:color w:val="000000" w:themeColor="text1"/>
          <w:sz w:val="30"/>
          <w:szCs w:val="30"/>
        </w:rPr>
        <w:t>采购方：</w:t>
      </w:r>
      <w:r>
        <w:rPr>
          <w:rFonts w:ascii="仿宋_GB2312" w:eastAsia="仿宋_GB2312" w:hAnsi="宋体"/>
          <w:color w:val="000000" w:themeColor="text1"/>
          <w:sz w:val="28"/>
          <w:szCs w:val="28"/>
        </w:rPr>
        <w:t>内蒙古</w:t>
      </w:r>
      <w:r>
        <w:rPr>
          <w:rFonts w:ascii="仿宋_GB2312" w:eastAsia="仿宋_GB2312" w:hAnsi="宋体" w:hint="eastAsia"/>
          <w:color w:val="000000" w:themeColor="text1"/>
          <w:sz w:val="28"/>
          <w:szCs w:val="28"/>
        </w:rPr>
        <w:t>特高新</w:t>
      </w:r>
      <w:r>
        <w:rPr>
          <w:rFonts w:ascii="仿宋_GB2312" w:eastAsia="仿宋_GB2312" w:hAnsi="宋体"/>
          <w:color w:val="000000" w:themeColor="text1"/>
          <w:sz w:val="28"/>
          <w:szCs w:val="28"/>
        </w:rPr>
        <w:t>乳制品有限公司</w:t>
      </w:r>
    </w:p>
    <w:p w:rsidR="00F24017" w:rsidRDefault="00201538">
      <w:pPr>
        <w:spacing w:line="440" w:lineRule="exact"/>
        <w:ind w:right="1189"/>
        <w:jc w:val="right"/>
        <w:rPr>
          <w:rFonts w:ascii="仿宋_GB2312" w:eastAsia="仿宋_GB2312" w:hAnsi="宋体" w:cs="仿宋"/>
          <w:color w:val="000000" w:themeColor="text1"/>
          <w:sz w:val="30"/>
          <w:szCs w:val="30"/>
        </w:rPr>
      </w:pPr>
      <w:r>
        <w:rPr>
          <w:rFonts w:ascii="仿宋_GB2312" w:eastAsia="仿宋_GB2312" w:hAnsi="宋体" w:cs="仿宋"/>
          <w:color w:val="000000" w:themeColor="text1"/>
          <w:sz w:val="30"/>
          <w:szCs w:val="30"/>
        </w:rPr>
        <w:t>2023</w:t>
      </w:r>
      <w:r>
        <w:rPr>
          <w:rFonts w:ascii="仿宋_GB2312" w:eastAsia="仿宋_GB2312" w:hAnsi="宋体" w:cs="仿宋" w:hint="eastAsia"/>
          <w:color w:val="000000" w:themeColor="text1"/>
          <w:sz w:val="30"/>
          <w:szCs w:val="30"/>
        </w:rPr>
        <w:t xml:space="preserve">年 </w:t>
      </w:r>
      <w:r>
        <w:rPr>
          <w:rFonts w:ascii="仿宋_GB2312" w:eastAsia="仿宋_GB2312" w:hAnsi="宋体" w:cs="仿宋"/>
          <w:color w:val="000000" w:themeColor="text1"/>
          <w:sz w:val="30"/>
          <w:szCs w:val="30"/>
        </w:rPr>
        <w:t>5</w:t>
      </w:r>
      <w:r>
        <w:rPr>
          <w:rFonts w:ascii="仿宋_GB2312" w:eastAsia="仿宋_GB2312" w:hAnsi="宋体" w:cs="仿宋" w:hint="eastAsia"/>
          <w:color w:val="000000" w:themeColor="text1"/>
          <w:sz w:val="30"/>
          <w:szCs w:val="30"/>
        </w:rPr>
        <w:t xml:space="preserve"> 月 </w:t>
      </w:r>
      <w:r>
        <w:rPr>
          <w:rFonts w:ascii="仿宋_GB2312" w:eastAsia="仿宋_GB2312" w:hAnsi="宋体" w:cs="仿宋"/>
          <w:color w:val="000000" w:themeColor="text1"/>
          <w:sz w:val="30"/>
          <w:szCs w:val="30"/>
        </w:rPr>
        <w:t>1</w:t>
      </w:r>
      <w:r w:rsidR="00451540">
        <w:rPr>
          <w:rFonts w:ascii="仿宋_GB2312" w:eastAsia="仿宋_GB2312" w:hAnsi="宋体" w:cs="仿宋"/>
          <w:color w:val="000000" w:themeColor="text1"/>
          <w:sz w:val="30"/>
          <w:szCs w:val="30"/>
        </w:rPr>
        <w:t>1</w:t>
      </w:r>
      <w:r>
        <w:rPr>
          <w:rFonts w:ascii="仿宋_GB2312" w:eastAsia="仿宋_GB2312" w:hAnsi="宋体" w:cs="仿宋" w:hint="eastAsia"/>
          <w:color w:val="000000" w:themeColor="text1"/>
          <w:sz w:val="30"/>
          <w:szCs w:val="30"/>
        </w:rPr>
        <w:t xml:space="preserve"> 日</w:t>
      </w:r>
    </w:p>
    <w:sectPr w:rsidR="00F24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A1" w:rsidRDefault="00B61DA1" w:rsidP="00A826D0">
      <w:r>
        <w:separator/>
      </w:r>
    </w:p>
  </w:endnote>
  <w:endnote w:type="continuationSeparator" w:id="0">
    <w:p w:rsidR="00B61DA1" w:rsidRDefault="00B61DA1" w:rsidP="00A8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A1" w:rsidRDefault="00B61DA1" w:rsidP="00A826D0">
      <w:r>
        <w:separator/>
      </w:r>
    </w:p>
  </w:footnote>
  <w:footnote w:type="continuationSeparator" w:id="0">
    <w:p w:rsidR="00B61DA1" w:rsidRDefault="00B61DA1" w:rsidP="00A8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GQ0MDc4MjIwODA3Yzc1ZWZlYjY2YTI5OTBmZjIifQ=="/>
  </w:docVars>
  <w:rsids>
    <w:rsidRoot w:val="000F4331"/>
    <w:rsid w:val="00013684"/>
    <w:rsid w:val="00032738"/>
    <w:rsid w:val="00033638"/>
    <w:rsid w:val="0003376A"/>
    <w:rsid w:val="00037BDD"/>
    <w:rsid w:val="00043EEA"/>
    <w:rsid w:val="0009321D"/>
    <w:rsid w:val="000B0352"/>
    <w:rsid w:val="000F4331"/>
    <w:rsid w:val="00106509"/>
    <w:rsid w:val="0010733E"/>
    <w:rsid w:val="00125794"/>
    <w:rsid w:val="00155769"/>
    <w:rsid w:val="00165EDE"/>
    <w:rsid w:val="00167A0B"/>
    <w:rsid w:val="00173167"/>
    <w:rsid w:val="001B6352"/>
    <w:rsid w:val="00201063"/>
    <w:rsid w:val="00201411"/>
    <w:rsid w:val="00201538"/>
    <w:rsid w:val="0021010E"/>
    <w:rsid w:val="002153F9"/>
    <w:rsid w:val="00224AF3"/>
    <w:rsid w:val="00235E68"/>
    <w:rsid w:val="00237D2B"/>
    <w:rsid w:val="0024228C"/>
    <w:rsid w:val="002C3477"/>
    <w:rsid w:val="002C65F1"/>
    <w:rsid w:val="002E4DBA"/>
    <w:rsid w:val="002E6A31"/>
    <w:rsid w:val="003529EC"/>
    <w:rsid w:val="0038487B"/>
    <w:rsid w:val="00384D8D"/>
    <w:rsid w:val="003856EB"/>
    <w:rsid w:val="003B6EF3"/>
    <w:rsid w:val="003F4823"/>
    <w:rsid w:val="0041481A"/>
    <w:rsid w:val="004238A6"/>
    <w:rsid w:val="00430076"/>
    <w:rsid w:val="00433E34"/>
    <w:rsid w:val="00451540"/>
    <w:rsid w:val="00454738"/>
    <w:rsid w:val="004631BA"/>
    <w:rsid w:val="00467241"/>
    <w:rsid w:val="004A6E75"/>
    <w:rsid w:val="004A7815"/>
    <w:rsid w:val="004C38AE"/>
    <w:rsid w:val="004E7EF1"/>
    <w:rsid w:val="00524275"/>
    <w:rsid w:val="005320B2"/>
    <w:rsid w:val="00541069"/>
    <w:rsid w:val="005831E4"/>
    <w:rsid w:val="005B004B"/>
    <w:rsid w:val="005C1CA4"/>
    <w:rsid w:val="005D64B4"/>
    <w:rsid w:val="005D6697"/>
    <w:rsid w:val="005E056D"/>
    <w:rsid w:val="00604627"/>
    <w:rsid w:val="00624E73"/>
    <w:rsid w:val="00665D1F"/>
    <w:rsid w:val="00666EE6"/>
    <w:rsid w:val="00667FF2"/>
    <w:rsid w:val="00671957"/>
    <w:rsid w:val="00693238"/>
    <w:rsid w:val="006A79FC"/>
    <w:rsid w:val="006B6C3A"/>
    <w:rsid w:val="006C345F"/>
    <w:rsid w:val="006D16B9"/>
    <w:rsid w:val="007021C3"/>
    <w:rsid w:val="007062F3"/>
    <w:rsid w:val="00720C24"/>
    <w:rsid w:val="00727111"/>
    <w:rsid w:val="00736BDE"/>
    <w:rsid w:val="007B1AC7"/>
    <w:rsid w:val="007B7EDF"/>
    <w:rsid w:val="007C497C"/>
    <w:rsid w:val="008107ED"/>
    <w:rsid w:val="0082709A"/>
    <w:rsid w:val="008310BE"/>
    <w:rsid w:val="00836C5D"/>
    <w:rsid w:val="00865DBE"/>
    <w:rsid w:val="008C07A7"/>
    <w:rsid w:val="008D267A"/>
    <w:rsid w:val="00900EE4"/>
    <w:rsid w:val="00905C49"/>
    <w:rsid w:val="00964DED"/>
    <w:rsid w:val="0098500F"/>
    <w:rsid w:val="009941FA"/>
    <w:rsid w:val="009A53E0"/>
    <w:rsid w:val="009C0E42"/>
    <w:rsid w:val="009C75DD"/>
    <w:rsid w:val="009E0A16"/>
    <w:rsid w:val="009E46BE"/>
    <w:rsid w:val="009F75E1"/>
    <w:rsid w:val="00A45DED"/>
    <w:rsid w:val="00A701ED"/>
    <w:rsid w:val="00A77A0D"/>
    <w:rsid w:val="00A826D0"/>
    <w:rsid w:val="00A9187C"/>
    <w:rsid w:val="00AB07E9"/>
    <w:rsid w:val="00AB418C"/>
    <w:rsid w:val="00AC49D0"/>
    <w:rsid w:val="00AD0824"/>
    <w:rsid w:val="00AD3EB4"/>
    <w:rsid w:val="00AF61E6"/>
    <w:rsid w:val="00B00137"/>
    <w:rsid w:val="00B076BA"/>
    <w:rsid w:val="00B3033E"/>
    <w:rsid w:val="00B5506F"/>
    <w:rsid w:val="00B565BD"/>
    <w:rsid w:val="00B61DA1"/>
    <w:rsid w:val="00B639FA"/>
    <w:rsid w:val="00BB598C"/>
    <w:rsid w:val="00C23AF0"/>
    <w:rsid w:val="00C42B89"/>
    <w:rsid w:val="00C448D2"/>
    <w:rsid w:val="00C5743C"/>
    <w:rsid w:val="00C6716B"/>
    <w:rsid w:val="00C93D43"/>
    <w:rsid w:val="00CA519A"/>
    <w:rsid w:val="00CB1C02"/>
    <w:rsid w:val="00CC20F3"/>
    <w:rsid w:val="00CD26F6"/>
    <w:rsid w:val="00CF5FDF"/>
    <w:rsid w:val="00D444B3"/>
    <w:rsid w:val="00DC0575"/>
    <w:rsid w:val="00DD74D2"/>
    <w:rsid w:val="00E0255B"/>
    <w:rsid w:val="00E03B81"/>
    <w:rsid w:val="00E0575E"/>
    <w:rsid w:val="00E13822"/>
    <w:rsid w:val="00E23288"/>
    <w:rsid w:val="00E356B7"/>
    <w:rsid w:val="00E506E7"/>
    <w:rsid w:val="00E717F1"/>
    <w:rsid w:val="00E76D84"/>
    <w:rsid w:val="00E958D6"/>
    <w:rsid w:val="00EA1469"/>
    <w:rsid w:val="00EA389B"/>
    <w:rsid w:val="00EA5715"/>
    <w:rsid w:val="00ED2DCD"/>
    <w:rsid w:val="00ED6E48"/>
    <w:rsid w:val="00EE3450"/>
    <w:rsid w:val="00EF216D"/>
    <w:rsid w:val="00F1123A"/>
    <w:rsid w:val="00F24017"/>
    <w:rsid w:val="00F24E31"/>
    <w:rsid w:val="00F54029"/>
    <w:rsid w:val="00F63BEF"/>
    <w:rsid w:val="00F6652B"/>
    <w:rsid w:val="00FD24A5"/>
    <w:rsid w:val="59A4273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56810"/>
  <w15:docId w15:val="{DB7FBEFF-5FE4-4F1F-83A2-AAA2357F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贾凯宇(安全环保处)</cp:lastModifiedBy>
  <cp:revision>147</cp:revision>
  <dcterms:created xsi:type="dcterms:W3CDTF">2017-11-28T06:37:00Z</dcterms:created>
  <dcterms:modified xsi:type="dcterms:W3CDTF">2023-05-12T07:20:00Z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55C45A05479B44FEA2D5A9B262760853_12</vt:lpwstr>
  </property>
</Properties>
</file>