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both"/>
        <w:rPr>
          <w:rFonts w:hint="eastAsia" w:asciiTheme="minorEastAsia" w:hAnsiTheme="minorEastAsia"/>
          <w:b/>
          <w:sz w:val="36"/>
          <w:szCs w:val="36"/>
          <w:lang w:eastAsia="zh-CN"/>
        </w:rPr>
      </w:pPr>
    </w:p>
    <w:p>
      <w:pPr>
        <w:widowControl/>
        <w:shd w:val="clear" w:color="auto" w:fill="FFFFFF"/>
        <w:snapToGrid w:val="0"/>
        <w:jc w:val="both"/>
        <w:rPr>
          <w:rFonts w:ascii="宋体" w:hAnsi="宋体" w:cs="宋体"/>
          <w:b/>
          <w:bCs/>
          <w:kern w:val="0"/>
          <w:sz w:val="36"/>
          <w:szCs w:val="36"/>
        </w:rPr>
      </w:pPr>
      <w:r>
        <w:rPr>
          <w:rFonts w:hint="eastAsia" w:asciiTheme="minorEastAsia" w:hAnsiTheme="minorEastAsia"/>
          <w:b/>
          <w:sz w:val="36"/>
          <w:szCs w:val="36"/>
          <w:lang w:eastAsia="zh-CN"/>
        </w:rPr>
        <w:t>蒙牛冰品双螺旋设备备件集采项目</w:t>
      </w: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default" w:ascii="仿宋_GB2312" w:hAnsi="宋体" w:eastAsia="仿宋_GB2312"/>
          <w:sz w:val="28"/>
          <w:szCs w:val="28"/>
        </w:rPr>
        <w:t>冰品</w:t>
      </w:r>
      <w:r>
        <w:rPr>
          <w:rFonts w:hint="eastAsia" w:ascii="仿宋_GB2312" w:hAnsi="宋体" w:eastAsia="仿宋_GB2312"/>
          <w:sz w:val="28"/>
          <w:szCs w:val="28"/>
        </w:rPr>
        <w:t>事业部就</w:t>
      </w:r>
      <w:r>
        <w:rPr>
          <w:rFonts w:hint="eastAsia" w:ascii="仿宋_GB2312" w:hAnsi="宋体" w:eastAsia="仿宋_GB2312"/>
          <w:sz w:val="28"/>
          <w:szCs w:val="28"/>
          <w:lang w:eastAsia="zh-CN"/>
        </w:rPr>
        <w:t>清远工厂</w:t>
      </w:r>
      <w:r>
        <w:rPr>
          <w:rFonts w:hint="eastAsia" w:ascii="仿宋_GB2312" w:hAnsi="宋体" w:eastAsia="仿宋_GB2312"/>
          <w:sz w:val="28"/>
          <w:szCs w:val="28"/>
        </w:rPr>
        <w:t>蒙牛冰品双螺旋设备备件集采项目进行询比价, 欢迎符合资格条件的供应商参加。</w:t>
      </w:r>
    </w:p>
    <w:p>
      <w:pPr>
        <w:ind w:firstLine="562" w:firstLineChars="200"/>
        <w:rPr>
          <w:rFonts w:hint="default" w:ascii="仿宋_GB2312" w:hAnsi="宋体" w:eastAsia="仿宋_GB2312"/>
          <w:color w:val="FF0000"/>
          <w:sz w:val="28"/>
          <w:szCs w:val="28"/>
        </w:rPr>
      </w:pPr>
      <w:r>
        <w:rPr>
          <w:rFonts w:hint="eastAsia" w:ascii="仿宋_GB2312" w:hAnsi="宋体" w:eastAsia="仿宋_GB2312"/>
          <w:b/>
          <w:sz w:val="28"/>
          <w:szCs w:val="28"/>
          <w:highlight w:val="none"/>
        </w:rPr>
        <w:t>一、项目编号</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lang w:eastAsia="zh-CN"/>
        </w:rPr>
        <w:t>MNCGJH-20230420-0009</w:t>
      </w:r>
    </w:p>
    <w:p>
      <w:pPr>
        <w:ind w:firstLine="562" w:firstLineChars="200"/>
        <w:rPr>
          <w:rFonts w:hint="eastAsia" w:ascii="仿宋_GB2312" w:hAnsi="宋体" w:eastAsia="宋体"/>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：蒙牛冰品双螺旋设备备件集采项目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s="Times New Roman"/>
          <w:sz w:val="28"/>
          <w:szCs w:val="28"/>
          <w:lang w:val="en-US" w:eastAsia="zh-CN"/>
        </w:rPr>
      </w:pPr>
      <w:r>
        <w:rPr>
          <w:rFonts w:hint="default" w:ascii="仿宋_GB2312" w:hAnsi="宋体" w:eastAsia="仿宋_GB2312" w:cs="Times New Roman"/>
          <w:sz w:val="28"/>
          <w:szCs w:val="28"/>
          <w:lang w:val="en-US" w:eastAsia="zh-CN"/>
        </w:rPr>
        <w:t>清远工厂现场需购买四马蹄螺旋网以及</w:t>
      </w:r>
      <w:r>
        <w:rPr>
          <w:rFonts w:hint="eastAsia" w:ascii="仿宋_GB2312" w:hAnsi="宋体" w:eastAsia="仿宋_GB2312" w:cs="Times New Roman"/>
          <w:sz w:val="28"/>
          <w:szCs w:val="28"/>
          <w:lang w:val="en-US" w:eastAsia="zh-CN"/>
        </w:rPr>
        <w:t>双螺旋设备备</w:t>
      </w:r>
      <w:r>
        <w:rPr>
          <w:rFonts w:hint="default" w:ascii="仿宋_GB2312" w:hAnsi="宋体" w:eastAsia="仿宋_GB2312" w:cs="Times New Roman"/>
          <w:sz w:val="28"/>
          <w:szCs w:val="28"/>
          <w:lang w:val="en-US" w:eastAsia="zh-CN"/>
        </w:rPr>
        <w:t>品备件</w:t>
      </w:r>
      <w:r>
        <w:rPr>
          <w:rFonts w:hint="eastAsia" w:ascii="仿宋_GB2312" w:hAnsi="宋体" w:eastAsia="仿宋_GB2312" w:cs="Times New Roman"/>
          <w:sz w:val="28"/>
          <w:szCs w:val="28"/>
          <w:lang w:val="en-US" w:eastAsia="zh-CN"/>
        </w:rPr>
        <w:t>，现需要有资格的供应商进行参与询比价。</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1、竞谈人必须是在中华人民共和国境内注册具有独立法人资格的企业单位，公司注册资金在100万元人民币及以上（外币按注册时汇率计算），以企业营业执照为准。</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2、竞谈人近三年须具有良好的财务状况；</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3、竞谈人须具有增值税一般纳税人资格；</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4、竞谈人2020年至今须具备两个及以上类似项目业绩。（以合同为准）；</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5、竞谈人未被列入国家企业信用信息公示系统  （http://www.gsxt.gov.cn/index.html）严重违法失信企业名单。</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7、本次竞谈不接受多家单位联合报价，不允许分包或转包。</w:t>
      </w:r>
    </w:p>
    <w:p>
      <w:pPr>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8、本次竞谈不接受中粮及蒙牛供应商黑名单（以蒙牛集团采购执行管理部下发的黑名单为准）的企业参与竞争。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报名资格文件的组成及顺序按照如下要求提供：</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1、有效的营业执照（副本）、组织机构代码证（副本）、税务登记证（副本）（注:以上三项或三证合一营业执照副本），有效的开户行许可证；</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2、能开具</w:t>
      </w:r>
      <w:r>
        <w:rPr>
          <w:rFonts w:hint="eastAsia" w:ascii="仿宋_GB2312" w:hAnsi="宋体" w:eastAsia="仿宋_GB2312"/>
          <w:sz w:val="28"/>
          <w:szCs w:val="28"/>
          <w:lang w:val="en-US" w:eastAsia="zh-CN"/>
        </w:rPr>
        <w:t>13</w:t>
      </w:r>
      <w:r>
        <w:rPr>
          <w:rFonts w:hint="eastAsia" w:ascii="仿宋_GB2312" w:hAnsi="宋体" w:eastAsia="仿宋_GB2312"/>
          <w:sz w:val="28"/>
          <w:szCs w:val="28"/>
        </w:rPr>
        <w:t>%增值税</w:t>
      </w:r>
      <w:r>
        <w:rPr>
          <w:rFonts w:hint="default" w:ascii="仿宋_GB2312" w:hAnsi="宋体" w:eastAsia="仿宋_GB2312"/>
          <w:sz w:val="28"/>
          <w:szCs w:val="28"/>
        </w:rPr>
        <w:t>专用</w:t>
      </w:r>
      <w:r>
        <w:rPr>
          <w:rFonts w:hint="eastAsia" w:ascii="仿宋_GB2312" w:hAnsi="宋体" w:eastAsia="仿宋_GB2312"/>
          <w:sz w:val="28"/>
          <w:szCs w:val="28"/>
        </w:rPr>
        <w:t xml:space="preserve">发票的资格，提供一般纳税人认定资格证明材料；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3、提供本企业近</w:t>
      </w:r>
      <w:r>
        <w:rPr>
          <w:rFonts w:hint="eastAsia" w:ascii="仿宋_GB2312" w:hAnsi="宋体" w:eastAsia="仿宋_GB2312"/>
          <w:sz w:val="28"/>
          <w:szCs w:val="28"/>
          <w:lang w:val="en-US" w:eastAsia="zh-CN"/>
        </w:rPr>
        <w:t>3</w:t>
      </w:r>
      <w:r>
        <w:rPr>
          <w:rFonts w:hint="eastAsia" w:ascii="仿宋_GB2312" w:hAnsi="宋体" w:eastAsia="仿宋_GB2312"/>
          <w:sz w:val="28"/>
          <w:szCs w:val="28"/>
        </w:rPr>
        <w:t>年财务报表或第三方财务审计报告；</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4、法定代表人证明书或授权委托书原件；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5、企业最近1年任意3个月的依法纳税缴纳证明材料和社保缴纳证明材料；</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6、近</w:t>
      </w:r>
      <w:r>
        <w:rPr>
          <w:rFonts w:hint="eastAsia" w:ascii="仿宋_GB2312" w:hAnsi="宋体" w:eastAsia="仿宋_GB2312"/>
          <w:sz w:val="28"/>
          <w:szCs w:val="28"/>
          <w:lang w:val="en-US" w:eastAsia="zh-CN"/>
        </w:rPr>
        <w:t>3</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年-至今）</w:t>
      </w:r>
      <w:r>
        <w:rPr>
          <w:rFonts w:hint="eastAsia" w:ascii="仿宋_GB2312" w:hAnsi="宋体" w:eastAsia="仿宋_GB2312"/>
          <w:sz w:val="28"/>
          <w:szCs w:val="28"/>
          <w:lang w:eastAsia="zh-CN"/>
        </w:rPr>
        <w:t>两</w:t>
      </w:r>
      <w:r>
        <w:rPr>
          <w:rFonts w:hint="eastAsia" w:ascii="仿宋_GB2312" w:hAnsi="宋体" w:eastAsia="仿宋_GB2312"/>
          <w:sz w:val="28"/>
          <w:szCs w:val="28"/>
        </w:rPr>
        <w:t>个以上类似项目业绩的证明材料（以合同以及订单或验收报告为准）；</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、数据保密协议（附件2）；</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以上各类证书、证明材料应为原件的扫描件加盖公章，并按以上“组成及顺序”合并在一份PDF格式文件中，于资格预审截止时间前</w:t>
      </w:r>
      <w:r>
        <w:rPr>
          <w:rFonts w:hint="eastAsia" w:ascii="仿宋_GB2312" w:hAnsi="宋体" w:eastAsia="仿宋_GB2312"/>
          <w:sz w:val="28"/>
          <w:szCs w:val="28"/>
          <w:lang w:eastAsia="zh-CN"/>
        </w:rPr>
        <w:t>发</w:t>
      </w:r>
      <w:r>
        <w:rPr>
          <w:rFonts w:hint="eastAsia" w:ascii="仿宋_GB2312" w:hAnsi="宋体" w:eastAsia="仿宋_GB2312"/>
          <w:sz w:val="28"/>
          <w:szCs w:val="28"/>
        </w:rPr>
        <w:t>送到</w:t>
      </w:r>
      <w:r>
        <w:rPr>
          <w:rFonts w:hint="eastAsia" w:ascii="仿宋_GB2312" w:hAnsi="宋体" w:eastAsia="仿宋_GB2312"/>
          <w:sz w:val="28"/>
          <w:szCs w:val="28"/>
          <w:lang w:val="en-US" w:eastAsia="zh-CN"/>
        </w:rPr>
        <w:t>wangshuqing1</w:t>
      </w:r>
      <w:r>
        <w:rPr>
          <w:rFonts w:hint="default" w:ascii="仿宋_GB2312" w:hAnsi="宋体" w:eastAsia="仿宋_GB2312"/>
          <w:sz w:val="28"/>
          <w:szCs w:val="28"/>
          <w:lang w:eastAsia="zh-CN"/>
        </w:rPr>
        <w:t>@mengniu.cn</w:t>
      </w:r>
      <w:r>
        <w:rPr>
          <w:rFonts w:hint="eastAsia" w:ascii="仿宋_GB2312" w:hAnsi="宋体" w:eastAsia="仿宋_GB2312"/>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w:t>
      </w:r>
      <w:r>
        <w:rPr>
          <w:rFonts w:hint="eastAsia" w:ascii="仿宋_GB2312" w:hAnsi="宋体" w:eastAsia="仿宋_GB2312"/>
          <w:sz w:val="28"/>
          <w:szCs w:val="28"/>
        </w:rPr>
        <w:t>查合格后方可领取价单文件。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0" w:firstLineChars="200"/>
        <w:rPr>
          <w:rFonts w:hint="default" w:ascii="仿宋_GB2312" w:hAnsi="宋体" w:eastAsia="仿宋_GB2312"/>
          <w:sz w:val="28"/>
          <w:szCs w:val="28"/>
          <w:lang w:eastAsia="zh-CN"/>
        </w:rPr>
      </w:pPr>
      <w:r>
        <w:rPr>
          <w:rFonts w:hint="eastAsia" w:ascii="仿宋_GB2312" w:hAnsi="宋体" w:eastAsia="仿宋_GB2312"/>
          <w:sz w:val="28"/>
          <w:szCs w:val="28"/>
        </w:rPr>
        <w:t>资料邮寄地址信息：广东省清远市清城区高新技术开发区建设三路蒙牛乳业 （</w:t>
      </w:r>
      <w:r>
        <w:rPr>
          <w:rFonts w:hint="eastAsia" w:ascii="仿宋_GB2312" w:hAnsi="宋体" w:eastAsia="仿宋_GB2312"/>
          <w:sz w:val="28"/>
          <w:szCs w:val="28"/>
          <w:lang w:val="en-US" w:eastAsia="zh-CN"/>
        </w:rPr>
        <w:t>王淑清13726972625</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hint="eastAsia" w:ascii="仿宋_GB2312" w:hAnsi="宋体" w:eastAsia="仿宋_GB2312"/>
          <w:sz w:val="28"/>
          <w:szCs w:val="28"/>
          <w:highlight w:val="none"/>
          <w:lang w:val="en-US" w:eastAsia="zh-CN"/>
        </w:rPr>
        <w:t>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13</w:t>
      </w:r>
      <w:r>
        <w:rPr>
          <w:rFonts w:hint="eastAsia" w:ascii="仿宋_GB2312" w:hAnsi="宋体" w:eastAsia="仿宋_GB2312"/>
          <w:sz w:val="28"/>
          <w:szCs w:val="28"/>
          <w:highlight w:val="none"/>
        </w:rPr>
        <w:t>日至</w:t>
      </w:r>
      <w:r>
        <w:rPr>
          <w:rFonts w:hint="eastAsia" w:ascii="仿宋_GB2312" w:hAnsi="宋体" w:eastAsia="仿宋_GB2312"/>
          <w:sz w:val="28"/>
          <w:szCs w:val="28"/>
          <w:highlight w:val="none"/>
          <w:lang w:val="en-US" w:eastAsia="zh-CN"/>
        </w:rPr>
        <w:t>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15</w:t>
      </w:r>
      <w:r>
        <w:rPr>
          <w:rFonts w:hint="eastAsia" w:ascii="仿宋_GB2312" w:hAnsi="宋体" w:eastAsia="仿宋_GB2312"/>
          <w:sz w:val="28"/>
          <w:szCs w:val="28"/>
          <w:highlight w:val="none"/>
        </w:rPr>
        <w:t>日止；</w:t>
      </w:r>
    </w:p>
    <w:p>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hint="eastAsia" w:ascii="仿宋_GB2312" w:hAnsi="宋体" w:eastAsia="仿宋_GB2312"/>
          <w:sz w:val="28"/>
          <w:szCs w:val="28"/>
          <w:highlight w:val="none"/>
          <w:lang w:val="en-US" w:eastAsia="zh-CN"/>
        </w:rPr>
        <w:t>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14</w:t>
      </w:r>
      <w:r>
        <w:rPr>
          <w:rFonts w:hint="eastAsia" w:ascii="仿宋_GB2312" w:hAnsi="宋体" w:eastAsia="仿宋_GB2312"/>
          <w:sz w:val="28"/>
          <w:szCs w:val="28"/>
          <w:highlight w:val="none"/>
        </w:rPr>
        <w:t>日至</w:t>
      </w:r>
      <w:r>
        <w:rPr>
          <w:rFonts w:hint="eastAsia" w:ascii="仿宋_GB2312" w:hAnsi="宋体" w:eastAsia="仿宋_GB2312"/>
          <w:sz w:val="28"/>
          <w:szCs w:val="28"/>
          <w:highlight w:val="none"/>
          <w:lang w:val="en-US" w:eastAsia="zh-CN"/>
        </w:rPr>
        <w:t>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16</w:t>
      </w:r>
      <w:r>
        <w:rPr>
          <w:rFonts w:hint="eastAsia" w:ascii="仿宋_GB2312" w:hAnsi="宋体" w:eastAsia="仿宋_GB2312"/>
          <w:sz w:val="28"/>
          <w:szCs w:val="28"/>
          <w:highlight w:val="none"/>
        </w:rPr>
        <w:t>日；</w:t>
      </w:r>
    </w:p>
    <w:p>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3、询价单发放时间：资格预审合格后于</w:t>
      </w:r>
      <w:r>
        <w:rPr>
          <w:rFonts w:hint="eastAsia" w:ascii="仿宋_GB2312" w:hAnsi="宋体" w:eastAsia="仿宋_GB2312"/>
          <w:sz w:val="28"/>
          <w:szCs w:val="28"/>
          <w:highlight w:val="none"/>
          <w:lang w:val="en-US" w:eastAsia="zh-CN"/>
        </w:rPr>
        <w:t>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17</w:t>
      </w:r>
      <w:r>
        <w:rPr>
          <w:rFonts w:hint="eastAsia" w:ascii="仿宋_GB2312" w:hAnsi="宋体" w:eastAsia="仿宋_GB2312"/>
          <w:sz w:val="28"/>
          <w:szCs w:val="28"/>
          <w:highlight w:val="none"/>
        </w:rPr>
        <w:t xml:space="preserve">日至 </w:t>
      </w:r>
      <w:r>
        <w:rPr>
          <w:rFonts w:hint="eastAsia" w:ascii="仿宋_GB2312" w:hAnsi="宋体" w:eastAsia="仿宋_GB2312"/>
          <w:sz w:val="28"/>
          <w:szCs w:val="28"/>
          <w:highlight w:val="none"/>
          <w:lang w:val="en-US" w:eastAsia="zh-CN"/>
        </w:rPr>
        <w:t>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19</w:t>
      </w:r>
      <w:r>
        <w:rPr>
          <w:rFonts w:hint="eastAsia" w:ascii="仿宋_GB2312" w:hAnsi="宋体" w:eastAsia="仿宋_GB2312"/>
          <w:sz w:val="28"/>
          <w:szCs w:val="28"/>
          <w:highlight w:val="none"/>
        </w:rPr>
        <w:t>日发放询价单。</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4、比价时间：（以发出的询价单为准）</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七、询比价地点：</w:t>
      </w:r>
      <w:r>
        <w:rPr>
          <w:rFonts w:hint="eastAsia" w:ascii="仿宋_GB2312" w:hAnsi="宋体" w:eastAsia="仿宋_GB2312"/>
          <w:sz w:val="28"/>
          <w:szCs w:val="28"/>
          <w:highlight w:val="none"/>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蒙牛官网（http://www.mengniu.com.cn）</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蒙牛内部OA平台</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此公告只在以上平台发布，其他如何媒体转载无效。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蒙牛乳制品清远有</w:t>
      </w:r>
      <w:r>
        <w:rPr>
          <w:rFonts w:hint="default" w:ascii="仿宋_GB2312" w:hAnsi="宋体" w:eastAsia="仿宋_GB2312"/>
          <w:sz w:val="28"/>
          <w:szCs w:val="28"/>
          <w:highlight w:val="none"/>
          <w:lang w:eastAsia="zh-CN"/>
        </w:rPr>
        <w:t>限</w:t>
      </w:r>
      <w:r>
        <w:rPr>
          <w:rFonts w:hint="eastAsia" w:ascii="仿宋_GB2312" w:hAnsi="宋体" w:eastAsia="仿宋_GB2312"/>
          <w:sz w:val="28"/>
          <w:szCs w:val="28"/>
          <w:lang w:val="en-US" w:eastAsia="zh-CN"/>
        </w:rPr>
        <w:t>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宋志军</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13840370953</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监 督 人: </w:t>
      </w:r>
      <w:r>
        <w:rPr>
          <w:rFonts w:hint="eastAsia" w:ascii="仿宋_GB2312" w:hAnsi="宋体" w:eastAsia="仿宋_GB2312"/>
          <w:sz w:val="28"/>
          <w:szCs w:val="28"/>
          <w:lang w:val="en-US" w:eastAsia="zh-CN"/>
        </w:rPr>
        <w:t>潘宏</w:t>
      </w:r>
      <w:r>
        <w:rPr>
          <w:rFonts w:hint="eastAsia" w:ascii="仿宋_GB2312" w:hAnsi="宋体" w:eastAsia="仿宋_GB2312"/>
          <w:sz w:val="28"/>
          <w:szCs w:val="28"/>
        </w:rPr>
        <w:t xml:space="preserve">            联系方式： 18686095595</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附件：1.潜在竞价单位报名提供信息表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2.数据保密协议</w:t>
      </w:r>
    </w:p>
    <w:p>
      <w:pPr>
        <w:ind w:firstLine="560" w:firstLineChars="200"/>
        <w:jc w:val="left"/>
        <w:rPr>
          <w:rFonts w:ascii="仿宋_GB2312" w:hAnsi="宋体" w:eastAsia="仿宋_GB2312" w:cs="仿宋"/>
          <w:sz w:val="28"/>
          <w:szCs w:val="28"/>
        </w:rPr>
      </w:pPr>
    </w:p>
    <w:p>
      <w:pPr>
        <w:ind w:firstLine="560" w:firstLineChars="200"/>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蒙牛乳制品清远有限</w:t>
      </w:r>
      <w:r>
        <w:rPr>
          <w:rFonts w:hint="default" w:ascii="仿宋_GB2312" w:hAnsi="宋体" w:eastAsia="仿宋_GB2312"/>
          <w:sz w:val="28"/>
          <w:szCs w:val="28"/>
          <w:lang w:eastAsia="zh-CN"/>
        </w:rPr>
        <w:t>责任</w:t>
      </w:r>
      <w:r>
        <w:rPr>
          <w:rFonts w:hint="eastAsia" w:ascii="仿宋_GB2312" w:hAnsi="宋体" w:eastAsia="仿宋_GB2312"/>
          <w:sz w:val="28"/>
          <w:szCs w:val="28"/>
          <w:lang w:val="en-US" w:eastAsia="zh-CN"/>
        </w:rPr>
        <w:t>公司</w:t>
      </w:r>
    </w:p>
    <w:p>
      <w:pPr>
        <w:ind w:firstLine="560" w:firstLineChars="200"/>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日</w:t>
      </w:r>
    </w:p>
    <w:p>
      <w:pPr>
        <w:wordWrap/>
        <w:ind w:right="1189" w:firstLine="1155" w:firstLineChars="385"/>
        <w:jc w:val="center"/>
        <w:rPr>
          <w:rFonts w:hint="eastAsia" w:ascii="仿宋_GB2312" w:hAnsi="宋体" w:eastAsia="仿宋_GB2312" w:cs="仿宋"/>
          <w:sz w:val="30"/>
          <w:szCs w:val="30"/>
          <w:lang w:val="en-US" w:eastAsia="zh-CN"/>
        </w:rPr>
      </w:pPr>
    </w:p>
    <w:p>
      <w:pPr>
        <w:wordWrap/>
        <w:ind w:right="1189" w:firstLine="1155" w:firstLineChars="385"/>
        <w:jc w:val="center"/>
        <w:rPr>
          <w:rFonts w:hint="eastAsia" w:ascii="仿宋_GB2312" w:hAnsi="宋体" w:eastAsia="仿宋_GB2312" w:cs="仿宋"/>
          <w:sz w:val="30"/>
          <w:szCs w:val="30"/>
          <w:lang w:val="en-US" w:eastAsia="zh-CN"/>
        </w:rPr>
      </w:pPr>
    </w:p>
    <w:p>
      <w:pPr>
        <w:wordWrap/>
        <w:ind w:right="1189" w:firstLine="1155" w:firstLineChars="385"/>
        <w:jc w:val="center"/>
        <w:rPr>
          <w:rFonts w:hint="eastAsia" w:ascii="仿宋_GB2312" w:hAnsi="宋体" w:eastAsia="仿宋_GB2312" w:cs="仿宋"/>
          <w:sz w:val="30"/>
          <w:szCs w:val="30"/>
          <w:lang w:val="en-US" w:eastAsia="zh-CN"/>
        </w:rPr>
      </w:pPr>
    </w:p>
    <w:p>
      <w:pPr>
        <w:wordWrap/>
        <w:ind w:right="1189" w:firstLine="1155" w:firstLineChars="385"/>
        <w:jc w:val="center"/>
        <w:rPr>
          <w:rFonts w:hint="eastAsia" w:ascii="仿宋_GB2312" w:hAnsi="宋体" w:eastAsia="仿宋_GB2312" w:cs="仿宋"/>
          <w:sz w:val="30"/>
          <w:szCs w:val="30"/>
          <w:lang w:val="en-US" w:eastAsia="zh-CN"/>
        </w:rPr>
      </w:pPr>
    </w:p>
    <w:p>
      <w:pPr>
        <w:wordWrap/>
        <w:ind w:right="1189" w:firstLine="1155" w:firstLineChars="385"/>
        <w:jc w:val="center"/>
        <w:rPr>
          <w:rFonts w:hint="eastAsia" w:ascii="仿宋_GB2312" w:hAnsi="宋体" w:eastAsia="仿宋_GB2312" w:cs="仿宋"/>
          <w:sz w:val="30"/>
          <w:szCs w:val="30"/>
        </w:rPr>
      </w:pPr>
      <w:bookmarkStart w:id="1" w:name="_GoBack"/>
      <w:bookmarkEnd w:id="1"/>
      <w:r>
        <w:rPr>
          <w:rFonts w:hint="eastAsia" w:ascii="仿宋_GB2312" w:hAnsi="宋体" w:eastAsia="仿宋_GB2312" w:cs="仿宋"/>
          <w:sz w:val="30"/>
          <w:szCs w:val="30"/>
          <w:lang w:val="en-US" w:eastAsia="zh-CN"/>
        </w:rPr>
        <w:t xml:space="preserve">                       </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2"/>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pStyle w:val="7"/>
        <w:keepNext w:val="0"/>
        <w:keepLines w:val="0"/>
        <w:widowControl/>
        <w:suppressLineNumbers w:val="0"/>
        <w:spacing w:before="0" w:beforeAutospacing="0" w:after="0" w:afterAutospacing="0" w:line="336" w:lineRule="auto"/>
        <w:ind w:left="0" w:firstLine="0"/>
        <w:jc w:val="left"/>
      </w:pPr>
      <w:r>
        <w:rPr>
          <w:rFonts w:ascii="仿宋_GB2312" w:eastAsia="仿宋_GB2312" w:cs="仿宋_GB2312"/>
          <w:color w:val="000000"/>
          <w:sz w:val="28"/>
          <w:szCs w:val="28"/>
        </w:rPr>
        <w:t>甲方：蒙牛乳制品清远有限责任公司</w:t>
      </w:r>
      <w:r>
        <w:br w:type="textWrapping"/>
      </w:r>
      <w:r>
        <w:rPr>
          <w:rFonts w:hint="default" w:ascii="仿宋_GB2312" w:eastAsia="仿宋_GB2312" w:cs="仿宋_GB2312"/>
          <w:color w:val="000000"/>
          <w:sz w:val="28"/>
          <w:szCs w:val="28"/>
        </w:rPr>
        <w:t>承诺方： </w:t>
      </w:r>
      <w:r>
        <w:br w:type="textWrapping"/>
      </w:r>
      <w:r>
        <w:rPr>
          <w:rFonts w:hint="default" w:ascii="仿宋_GB2312" w:eastAsia="仿宋_GB2312" w:cs="仿宋_GB2312"/>
          <w:sz w:val="28"/>
          <w:szCs w:val="28"/>
        </w:rPr>
        <w:t>   </w:t>
      </w:r>
      <w:r>
        <w:rPr>
          <w:rFonts w:hint="default" w:ascii="仿宋_GB2312" w:eastAsia="仿宋_GB2312" w:cs="仿宋_GB2312"/>
          <w:color w:val="000000"/>
          <w:sz w:val="28"/>
          <w:szCs w:val="28"/>
        </w:rPr>
        <w:t>双方经平等协商同意，自愿签订本协议，共同遵守本协议所列条款。</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第一条、保密的定义、内容和范围</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3、包括但不限于以直接、间接、口头或书面等形式提供商业秘密的行为均属泄密。 </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第二条、保密条款</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1、承诺方同意严格按照本协议的规定使用甲方的保密信息，未经甲方的事先书面许可，不得向第三方，或允许向第三方直接或间接地透露保密信息。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2、承诺方负责对保密信息进行保密，并采取所有必要的预防措施（包括但不限于双方采取的用于保护自身保密信息的措施）防止第三方未经授权地使用及透露保密信息；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3、承诺方不得向第三方提供保密信息或由保密信息衍生的信息；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4、除了本协议确定的保密信息应用范围外，承诺方不得在任何时候使用保密信息。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5、本条款项下的义务适用于任何保密信息，或根据双方事先或目前协议由甲方提供给承诺方的其他专有和/或保密信息。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6、本协议终止后，承诺方应立即自费将保密信息物归原主，并归还所有含保密信息的文件或媒体及其复制件或摘要。</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7、协议确定业务的承诺方员工。如果参与本协议的承诺方员工不再继续参与本项目，则应确保立即终止该员工获得对方保密信息和信息源的途径。</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第三条、双方的权利与义务  </w:t>
      </w:r>
    </w:p>
    <w:p>
      <w:pPr>
        <w:pStyle w:val="7"/>
        <w:keepNext w:val="0"/>
        <w:keepLines w:val="0"/>
        <w:widowControl/>
        <w:suppressLineNumbers w:val="0"/>
        <w:spacing w:before="0" w:beforeAutospacing="0" w:after="0" w:afterAutospacing="0" w:line="336" w:lineRule="auto"/>
        <w:ind w:left="0" w:firstLine="565"/>
        <w:jc w:val="left"/>
      </w:pPr>
      <w:r>
        <w:rPr>
          <w:rFonts w:hint="default" w:ascii="仿宋_GB2312" w:eastAsia="仿宋_GB2312" w:cs="仿宋_GB2312"/>
          <w:color w:val="000000"/>
          <w:sz w:val="28"/>
          <w:szCs w:val="28"/>
        </w:rPr>
        <w:t>1、承诺方应自觉维护甲方的利益，严格遵守本委托方的保密规定；</w:t>
      </w:r>
    </w:p>
    <w:p>
      <w:pPr>
        <w:pStyle w:val="7"/>
        <w:keepNext w:val="0"/>
        <w:keepLines w:val="0"/>
        <w:widowControl/>
        <w:suppressLineNumbers w:val="0"/>
        <w:spacing w:before="0" w:beforeAutospacing="0" w:after="0" w:afterAutospacing="0" w:line="336" w:lineRule="auto"/>
        <w:ind w:left="568" w:firstLine="0"/>
        <w:jc w:val="left"/>
      </w:pPr>
      <w:r>
        <w:rPr>
          <w:rFonts w:hint="default" w:ascii="仿宋_GB2312" w:eastAsia="仿宋_GB2312" w:cs="仿宋_GB2312"/>
          <w:color w:val="000000"/>
          <w:sz w:val="28"/>
          <w:szCs w:val="28"/>
        </w:rPr>
        <w:t>2、承诺方不得向任何单位和个人泄露所掌握的商业秘密事项；</w:t>
      </w:r>
      <w:r>
        <w:br w:type="textWrapping"/>
      </w:r>
      <w:r>
        <w:rPr>
          <w:rFonts w:hint="default" w:ascii="仿宋_GB2312" w:eastAsia="仿宋_GB2312" w:cs="仿宋_GB2312"/>
          <w:color w:val="000000"/>
          <w:sz w:val="28"/>
          <w:szCs w:val="28"/>
        </w:rPr>
        <w:t>3、承诺方不得利用所掌握的商业秘密牟取私利；</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4、承诺方了解并承认，由于技术服务等原因，承诺方有可能在某些情况下访问甲方数据。</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5、承诺方同意并承诺，对所有保密信息予以严格保密，在未得到甲方事先许可的情况下不得披露给任何第三人；</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 第四条、本《协议》项下的保密义务不适用于如下信息：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1、由于承诺方以外其他渠道被他人获知的信息，这些渠道并不受保密义务的限制；</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2、由于法律的适用、法院或其他国家有权机关的要求而披露的信息。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3、另一方从不受保密限制的第三方获得的信息；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4、未参考保密信息而由另一方独立开发的信息；</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第五条、如果</w:t>
      </w:r>
      <w:r>
        <w:rPr>
          <w:rFonts w:hint="default" w:ascii="仿宋_GB2312" w:eastAsia="仿宋_GB2312" w:cs="仿宋_GB2312"/>
          <w:b/>
          <w:bCs/>
          <w:color w:val="000000"/>
          <w:sz w:val="28"/>
          <w:szCs w:val="28"/>
        </w:rPr>
        <w:t>承诺方</w:t>
      </w:r>
      <w:r>
        <w:rPr>
          <w:rFonts w:hint="default" w:ascii="仿宋_GB2312" w:eastAsia="仿宋_GB2312" w:cs="仿宋_GB2312"/>
          <w:b/>
          <w:color w:val="000000"/>
          <w:sz w:val="28"/>
          <w:szCs w:val="28"/>
        </w:rPr>
        <w:t>违反本协议的以上规定情形,则甲方有权将承诺方拉入蒙牛供应商黑名单，并要积极配合甲方在10个工作日内收回已经泄露的信息。</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第六条、争议解决方式</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本协议适用中华人民共和国法律，因本协议引起或与本协议有关的任何争议，应由双方友好协商解决，协商不成的，双方同意选择第    【1】种方式解决：</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1、向呼和浩特仲裁委员会申请仲裁。因仲裁产生的包括但不限于仲裁费、律师费、调查费、差旅费等，由败诉一方承担。</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2、向甲方所在地有管辖权的人民法院提起诉讼。因诉讼产生的包括但不限于诉讼费、律师费、调查费、差旅费等，由败诉一方承担。</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（说明：签署主体为内蒙古蒙牛乳业（集团）股份有限公司，地址为内蒙古呼市和林格尔县盛乐经济园区时，争议解决方式应选择第2种方式解决；其他主体签署时应选择第1种方式解决。）</w:t>
      </w:r>
    </w:p>
    <w:p>
      <w:pPr>
        <w:pStyle w:val="7"/>
        <w:keepNext w:val="0"/>
        <w:keepLines w:val="0"/>
        <w:widowControl/>
        <w:suppressLineNumbers w:val="0"/>
        <w:spacing w:before="0" w:beforeAutospacing="0" w:after="0" w:afterAutospacing="0" w:line="336" w:lineRule="auto"/>
        <w:ind w:left="0" w:firstLine="562"/>
        <w:jc w:val="left"/>
      </w:pPr>
      <w:r>
        <w:rPr>
          <w:rFonts w:hint="default" w:ascii="仿宋_GB2312" w:eastAsia="仿宋_GB2312" w:cs="仿宋_GB2312"/>
          <w:b/>
          <w:color w:val="000000"/>
          <w:sz w:val="28"/>
          <w:szCs w:val="28"/>
        </w:rPr>
        <w:t>第七条、此协议自签字盖章之日起生效。 </w:t>
      </w:r>
    </w:p>
    <w:p>
      <w:pPr>
        <w:pStyle w:val="7"/>
        <w:keepNext w:val="0"/>
        <w:keepLines w:val="0"/>
        <w:widowControl/>
        <w:suppressLineNumbers w:val="0"/>
        <w:spacing w:before="0" w:beforeAutospacing="0" w:after="0" w:afterAutospacing="0" w:line="336" w:lineRule="auto"/>
        <w:ind w:left="0" w:firstLine="560"/>
        <w:jc w:val="left"/>
      </w:pPr>
      <w:r>
        <w:rPr>
          <w:rFonts w:hint="default" w:ascii="仿宋_GB2312" w:eastAsia="仿宋_GB2312" w:cs="仿宋_GB2312"/>
          <w:color w:val="000000"/>
          <w:sz w:val="28"/>
          <w:szCs w:val="28"/>
        </w:rPr>
        <w:t>（以下无正文） </w:t>
      </w:r>
      <w:r>
        <w:t>        </w:t>
      </w:r>
      <w:r>
        <w:rPr>
          <w:rFonts w:hint="default" w:ascii="仿宋_GB2312" w:eastAsia="仿宋_GB2312" w:cs="仿宋_GB2312"/>
          <w:color w:val="000000"/>
          <w:sz w:val="28"/>
          <w:szCs w:val="28"/>
        </w:rPr>
        <w:t>                            </w:t>
      </w:r>
    </w:p>
    <w:p>
      <w:pPr>
        <w:pStyle w:val="7"/>
        <w:keepNext w:val="0"/>
        <w:keepLines w:val="0"/>
        <w:widowControl/>
        <w:suppressLineNumbers w:val="0"/>
        <w:spacing w:before="0" w:beforeAutospacing="0" w:after="0" w:afterAutospacing="0" w:line="336" w:lineRule="auto"/>
        <w:ind w:left="0" w:firstLine="0"/>
        <w:jc w:val="left"/>
      </w:pPr>
      <w:r>
        <w:rPr>
          <w:rFonts w:hint="default" w:ascii="仿宋_GB2312" w:eastAsia="仿宋_GB2312" w:cs="仿宋_GB2312"/>
          <w:color w:val="000000"/>
          <w:sz w:val="28"/>
          <w:szCs w:val="28"/>
        </w:rPr>
        <w:t>承诺方：</w:t>
      </w:r>
    </w:p>
    <w:p>
      <w:pPr>
        <w:pStyle w:val="7"/>
        <w:keepNext w:val="0"/>
        <w:keepLines w:val="0"/>
        <w:widowControl/>
        <w:suppressLineNumbers w:val="0"/>
        <w:spacing w:before="0" w:beforeAutospacing="0" w:after="0" w:afterAutospacing="0" w:line="336" w:lineRule="auto"/>
        <w:ind w:left="0" w:firstLine="0"/>
        <w:jc w:val="left"/>
      </w:pPr>
      <w:r>
        <w:rPr>
          <w:rFonts w:hint="default" w:ascii="仿宋_GB2312" w:eastAsia="仿宋_GB2312" w:cs="仿宋_GB2312"/>
          <w:color w:val="000000"/>
          <w:sz w:val="28"/>
          <w:szCs w:val="28"/>
        </w:rPr>
        <w:t>代表人：</w:t>
      </w:r>
    </w:p>
    <w:p>
      <w:pPr>
        <w:pStyle w:val="7"/>
        <w:keepNext w:val="0"/>
        <w:keepLines w:val="0"/>
        <w:widowControl/>
        <w:suppressLineNumbers w:val="0"/>
        <w:spacing w:before="0" w:beforeAutospacing="0" w:after="0" w:afterAutospacing="0" w:line="336" w:lineRule="auto"/>
        <w:ind w:left="0" w:firstLine="0"/>
        <w:jc w:val="left"/>
      </w:pPr>
      <w:r>
        <w:rPr>
          <w:rFonts w:hint="default" w:ascii="仿宋_GB2312" w:eastAsia="仿宋_GB2312" w:cs="仿宋_GB2312"/>
          <w:color w:val="000000"/>
          <w:sz w:val="28"/>
          <w:szCs w:val="28"/>
        </w:rPr>
        <w:t>日期：</w:t>
      </w:r>
    </w:p>
    <w:p>
      <w:pPr>
        <w:jc w:val="left"/>
        <w:rPr>
          <w:rFonts w:hint="eastAsia" w:cs="仿宋" w:asciiTheme="minorEastAsia" w:hAnsiTheme="minorEastAsia" w:eastAsiaTheme="minorEastAsia"/>
          <w:b/>
          <w:sz w:val="32"/>
          <w:szCs w:val="32"/>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jc w:val="center"/>
        <w:rPr>
          <w:b/>
          <w:kern w:val="0"/>
          <w:sz w:val="36"/>
          <w:szCs w:val="36"/>
        </w:rPr>
      </w:pPr>
      <w:bookmarkStart w:id="0"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00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8"/>
        <w:tblW w:w="8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6" w:hRule="atLeast"/>
          <w:jc w:val="center"/>
        </w:trPr>
        <w:tc>
          <w:tcPr>
            <w:tcW w:w="8005"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r>
    </w:tbl>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rFonts w:hint="eastAsia"/>
          <w:b/>
          <w:kern w:val="0"/>
          <w:sz w:val="36"/>
          <w:szCs w:val="36"/>
        </w:rPr>
      </w:pPr>
      <w:r>
        <w:rPr>
          <w:rFonts w:hint="eastAsia"/>
          <w:b/>
          <w:kern w:val="0"/>
          <w:sz w:val="36"/>
          <w:szCs w:val="36"/>
        </w:rPr>
        <w:t>法定代表人授权委托书</w:t>
      </w:r>
      <w:bookmarkEnd w:id="0"/>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内蒙古蒙牛乳业（集团）股份有限公司：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default"/>
          <w:color w:val="000000"/>
          <w:sz w:val="24"/>
        </w:rPr>
        <w:t>________</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竞价方全称（公章）：</w:t>
      </w:r>
    </w:p>
    <w:p>
      <w:pPr>
        <w:spacing w:line="360" w:lineRule="auto"/>
        <w:ind w:left="850" w:leftChars="405" w:firstLine="569"/>
        <w:rPr>
          <w:rFonts w:hint="eastAsia"/>
          <w:color w:val="000000"/>
          <w:sz w:val="24"/>
        </w:rPr>
      </w:pPr>
      <w:r>
        <w:rPr>
          <w:rFonts w:hint="eastAsia"/>
          <w:color w:val="000000"/>
          <w:sz w:val="24"/>
        </w:rPr>
        <w:t xml:space="preserve">法定代表人（签字或印章）： </w:t>
      </w:r>
    </w:p>
    <w:p>
      <w:pPr>
        <w:spacing w:line="360" w:lineRule="auto"/>
        <w:ind w:left="850" w:leftChars="405" w:firstLine="569"/>
        <w:rPr>
          <w:rFonts w:hint="eastAsia"/>
          <w:color w:val="000000"/>
          <w:sz w:val="24"/>
        </w:rPr>
      </w:pPr>
      <w:r>
        <w:rPr>
          <w:rFonts w:hint="eastAsia"/>
          <w:color w:val="000000"/>
          <w:sz w:val="24"/>
        </w:rPr>
        <w:t xml:space="preserve">授权委托人（签字）：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p>
    <w:p>
      <w:pPr>
        <w:rPr>
          <w:rFonts w:hint="eastAsia"/>
          <w:b/>
          <w:bCs/>
          <w:color w:val="000000"/>
          <w:sz w:val="24"/>
        </w:rPr>
      </w:pPr>
    </w:p>
    <w:p>
      <w:pPr>
        <w:ind w:firstLine="851" w:firstLineChars="353"/>
        <w:rPr>
          <w:rFonts w:hint="eastAsia"/>
          <w:b/>
          <w:bCs/>
          <w:color w:val="000000"/>
          <w:sz w:val="24"/>
        </w:rPr>
      </w:pPr>
      <w:r>
        <w:rPr>
          <w:rFonts w:hint="eastAsia"/>
          <w:b/>
          <w:bCs/>
          <w:color w:val="000000"/>
          <w:sz w:val="24"/>
        </w:rPr>
        <w:t>附：</w:t>
      </w:r>
    </w:p>
    <w:tbl>
      <w:tblPr>
        <w:tblStyle w:val="8"/>
        <w:tblW w:w="8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5"/>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8" w:hRule="atLeast"/>
          <w:jc w:val="center"/>
        </w:trPr>
        <w:tc>
          <w:tcPr>
            <w:tcW w:w="4505"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61"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wordWrap w:val="0"/>
        <w:ind w:right="1469"/>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F4331"/>
    <w:rsid w:val="00106509"/>
    <w:rsid w:val="00125794"/>
    <w:rsid w:val="00173167"/>
    <w:rsid w:val="001B6352"/>
    <w:rsid w:val="0021010E"/>
    <w:rsid w:val="0024228C"/>
    <w:rsid w:val="0038487B"/>
    <w:rsid w:val="003B6EF3"/>
    <w:rsid w:val="003F4823"/>
    <w:rsid w:val="0041481A"/>
    <w:rsid w:val="004631BA"/>
    <w:rsid w:val="00467241"/>
    <w:rsid w:val="004C38AE"/>
    <w:rsid w:val="005831E4"/>
    <w:rsid w:val="005D6697"/>
    <w:rsid w:val="00666EE6"/>
    <w:rsid w:val="00667FF2"/>
    <w:rsid w:val="00671957"/>
    <w:rsid w:val="006B6C3A"/>
    <w:rsid w:val="006C345F"/>
    <w:rsid w:val="00727111"/>
    <w:rsid w:val="008107ED"/>
    <w:rsid w:val="0082709A"/>
    <w:rsid w:val="00964DED"/>
    <w:rsid w:val="0098500F"/>
    <w:rsid w:val="009A53E0"/>
    <w:rsid w:val="009C0E42"/>
    <w:rsid w:val="009E0A16"/>
    <w:rsid w:val="00AB418C"/>
    <w:rsid w:val="00AC49D0"/>
    <w:rsid w:val="00AD0824"/>
    <w:rsid w:val="00AF61E6"/>
    <w:rsid w:val="00B3033E"/>
    <w:rsid w:val="00BB598C"/>
    <w:rsid w:val="00C23AF0"/>
    <w:rsid w:val="00C42B89"/>
    <w:rsid w:val="00DC0575"/>
    <w:rsid w:val="00E03B81"/>
    <w:rsid w:val="00E13822"/>
    <w:rsid w:val="00EA1469"/>
    <w:rsid w:val="00EA389B"/>
    <w:rsid w:val="00ED6E48"/>
    <w:rsid w:val="00F1123A"/>
    <w:rsid w:val="00FD24A5"/>
    <w:rsid w:val="078F5B78"/>
    <w:rsid w:val="0F422D4C"/>
    <w:rsid w:val="0FB46A1B"/>
    <w:rsid w:val="15FD3C45"/>
    <w:rsid w:val="1AAA04FD"/>
    <w:rsid w:val="1C2E1012"/>
    <w:rsid w:val="23B621F0"/>
    <w:rsid w:val="2C7F7754"/>
    <w:rsid w:val="3C8E5C17"/>
    <w:rsid w:val="49484BBD"/>
    <w:rsid w:val="537D5B9C"/>
    <w:rsid w:val="57C47D8E"/>
    <w:rsid w:val="5AFA01D5"/>
    <w:rsid w:val="5FBF7399"/>
    <w:rsid w:val="698067CB"/>
    <w:rsid w:val="6C265CEB"/>
    <w:rsid w:val="6DC61EE1"/>
    <w:rsid w:val="72970EF5"/>
    <w:rsid w:val="7D17BE28"/>
    <w:rsid w:val="7DF058F2"/>
    <w:rsid w:val="7FD27AFA"/>
    <w:rsid w:val="9A65974F"/>
    <w:rsid w:val="9BFF80E1"/>
    <w:rsid w:val="C9F563C8"/>
    <w:rsid w:val="FFBFFFF3"/>
    <w:rsid w:val="FFFD0B85"/>
    <w:rsid w:val="FFFF59D0"/>
    <w:rsid w:val="FFFF91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eastAsia="宋体" w:cs="Times New Roman"/>
      <w:b/>
      <w:color w:val="000000"/>
      <w:sz w:val="32"/>
    </w:rPr>
  </w:style>
  <w:style w:type="paragraph" w:styleId="3">
    <w:name w:val="Body Text Indent"/>
    <w:basedOn w:val="1"/>
    <w:qFormat/>
    <w:uiPriority w:val="0"/>
    <w:pPr>
      <w:spacing w:after="120"/>
      <w:ind w:left="420" w:leftChars="200"/>
    </w:pPr>
  </w:style>
  <w:style w:type="paragraph" w:styleId="4">
    <w:name w:val="Block Text"/>
    <w:basedOn w:val="1"/>
    <w:semiHidden/>
    <w:unhideWhenUsed/>
    <w:qFormat/>
    <w:uiPriority w:val="99"/>
    <w:pPr>
      <w:keepNext w:val="0"/>
      <w:keepLines w:val="0"/>
      <w:widowControl w:val="0"/>
      <w:suppressLineNumbers w:val="0"/>
      <w:spacing w:line="300" w:lineRule="exact"/>
      <w:ind w:left="360" w:right="24"/>
      <w:jc w:val="both"/>
    </w:pPr>
    <w:rPr>
      <w:rFonts w:hint="default" w:ascii="Calibri" w:hAnsi="Calibri" w:eastAsia="宋体" w:cs="Arial"/>
      <w:kern w:val="2"/>
      <w:sz w:val="21"/>
      <w:szCs w:val="21"/>
      <w:lang w:val="en-US" w:eastAsia="zh-CN" w:bidi="ar"/>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qFormat/>
    <w:uiPriority w:val="0"/>
    <w:rPr>
      <w:color w:val="0000FF"/>
      <w:u w:val="non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378</Words>
  <Characters>2157</Characters>
  <Lines>1</Lines>
  <Paragraphs>1</Paragraphs>
  <TotalTime>44</TotalTime>
  <ScaleCrop>false</ScaleCrop>
  <LinksUpToDate>false</LinksUpToDate>
  <CharactersWithSpaces>2530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2017-11-29T14:37:00Z</dcterms:created>
  <dc:creator>0002219</dc:creator>
  <cp:lastModifiedBy>蔡红霞</cp:lastModifiedBy>
  <dcterms:modified xsi:type="dcterms:W3CDTF">2023-06-12T01:24:01Z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9EE140C2309A43BE9C080BA6C021413E</vt:lpwstr>
  </property>
</Properties>
</file>