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5F0" w:rsidRDefault="004D55F0" w:rsidP="004D55F0">
      <w:pPr>
        <w:widowControl/>
        <w:adjustRightInd w:val="0"/>
        <w:snapToGrid w:val="0"/>
        <w:spacing w:line="360" w:lineRule="auto"/>
        <w:ind w:firstLineChars="200" w:firstLine="723"/>
        <w:jc w:val="center"/>
        <w:rPr>
          <w:rFonts w:ascii="仿宋" w:eastAsia="仿宋" w:hAnsi="仿宋" w:cs="仿宋"/>
          <w:b/>
          <w:bCs/>
          <w:kern w:val="0"/>
          <w:sz w:val="36"/>
          <w:szCs w:val="36"/>
        </w:rPr>
      </w:pPr>
      <w:r w:rsidRPr="004D55F0">
        <w:rPr>
          <w:rFonts w:ascii="仿宋" w:eastAsia="仿宋" w:hAnsi="仿宋" w:cs="仿宋" w:hint="eastAsia"/>
          <w:b/>
          <w:bCs/>
          <w:kern w:val="0"/>
          <w:sz w:val="36"/>
          <w:szCs w:val="36"/>
        </w:rPr>
        <w:t>当阳无菌压缩空气系统升级项目-设备安装</w:t>
      </w:r>
    </w:p>
    <w:p w:rsidR="004D55F0" w:rsidRDefault="004D55F0" w:rsidP="004D55F0">
      <w:pPr>
        <w:widowControl/>
        <w:adjustRightInd w:val="0"/>
        <w:snapToGrid w:val="0"/>
        <w:spacing w:line="360" w:lineRule="auto"/>
        <w:ind w:firstLineChars="200" w:firstLine="723"/>
        <w:jc w:val="center"/>
        <w:rPr>
          <w:rFonts w:ascii="仿宋" w:eastAsia="仿宋" w:hAnsi="仿宋" w:cs="仿宋"/>
          <w:b/>
          <w:bCs/>
          <w:kern w:val="0"/>
          <w:sz w:val="36"/>
          <w:szCs w:val="36"/>
        </w:rPr>
      </w:pPr>
      <w:r w:rsidRPr="004D55F0">
        <w:rPr>
          <w:rFonts w:ascii="仿宋" w:eastAsia="仿宋" w:hAnsi="仿宋" w:cs="仿宋" w:hint="eastAsia"/>
          <w:b/>
          <w:bCs/>
          <w:kern w:val="0"/>
          <w:sz w:val="36"/>
          <w:szCs w:val="36"/>
        </w:rPr>
        <w:t>公开竞争性谈判信息公告</w:t>
      </w:r>
    </w:p>
    <w:p w:rsidR="00763E7D" w:rsidRDefault="00010A50">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内蒙古华晟工程项目管理</w:t>
      </w:r>
      <w:proofErr w:type="gramStart"/>
      <w:r>
        <w:rPr>
          <w:rFonts w:ascii="仿宋" w:eastAsia="仿宋" w:hAnsi="仿宋" w:cs="仿宋" w:hint="eastAsia"/>
          <w:sz w:val="28"/>
          <w:szCs w:val="28"/>
        </w:rPr>
        <w:t>有限公司受蒙牛乳</w:t>
      </w:r>
      <w:proofErr w:type="gramEnd"/>
      <w:r>
        <w:rPr>
          <w:rFonts w:ascii="仿宋" w:eastAsia="仿宋" w:hAnsi="仿宋" w:cs="仿宋" w:hint="eastAsia"/>
          <w:sz w:val="28"/>
          <w:szCs w:val="28"/>
        </w:rPr>
        <w:t>业（当阳)有限责任公司委托，</w:t>
      </w:r>
      <w:r>
        <w:rPr>
          <w:rFonts w:ascii="仿宋" w:eastAsia="仿宋" w:hAnsi="仿宋" w:cs="仿宋" w:hint="eastAsia"/>
          <w:sz w:val="28"/>
          <w:szCs w:val="28"/>
          <w:lang w:eastAsia="zh-Hans"/>
        </w:rPr>
        <w:t>现</w:t>
      </w:r>
      <w:r>
        <w:rPr>
          <w:rFonts w:ascii="仿宋" w:eastAsia="仿宋" w:hAnsi="仿宋" w:cs="仿宋" w:hint="eastAsia"/>
          <w:sz w:val="28"/>
          <w:szCs w:val="28"/>
        </w:rPr>
        <w:t>就当阳无菌压缩空气系统升级项目-设备安装进行</w:t>
      </w:r>
      <w:r w:rsidR="004D55F0" w:rsidRPr="004D55F0">
        <w:rPr>
          <w:rFonts w:ascii="仿宋" w:eastAsia="仿宋" w:hAnsi="仿宋" w:cs="仿宋" w:hint="eastAsia"/>
          <w:sz w:val="28"/>
          <w:szCs w:val="28"/>
        </w:rPr>
        <w:t>公开</w:t>
      </w:r>
      <w:r>
        <w:rPr>
          <w:rFonts w:ascii="仿宋" w:eastAsia="仿宋" w:hAnsi="仿宋" w:cs="仿宋" w:hint="eastAsia"/>
          <w:sz w:val="28"/>
          <w:szCs w:val="28"/>
        </w:rPr>
        <w:t>竞争性谈判,欢迎符合资格条件的供应商参加。</w:t>
      </w:r>
    </w:p>
    <w:p w:rsidR="00763E7D" w:rsidRDefault="00010A50">
      <w:pPr>
        <w:pStyle w:val="1"/>
        <w:adjustRightInd w:val="0"/>
        <w:snapToGrid w:val="0"/>
        <w:spacing w:line="360" w:lineRule="auto"/>
        <w:ind w:left="551" w:firstLineChars="0" w:firstLine="0"/>
        <w:rPr>
          <w:rFonts w:ascii="仿宋" w:eastAsia="仿宋" w:hAnsi="仿宋" w:cs="仿宋"/>
          <w:bCs/>
          <w:kern w:val="0"/>
          <w:sz w:val="28"/>
          <w:szCs w:val="28"/>
        </w:rPr>
      </w:pPr>
      <w:r>
        <w:rPr>
          <w:rFonts w:ascii="仿宋" w:eastAsia="仿宋" w:hAnsi="仿宋" w:cs="仿宋" w:hint="eastAsia"/>
          <w:b/>
          <w:kern w:val="0"/>
          <w:sz w:val="28"/>
          <w:szCs w:val="28"/>
        </w:rPr>
        <w:t>一、项目编号：</w:t>
      </w:r>
      <w:r>
        <w:rPr>
          <w:rFonts w:ascii="仿宋" w:eastAsia="仿宋" w:hAnsi="仿宋" w:cs="仿宋"/>
          <w:b/>
          <w:kern w:val="0"/>
          <w:sz w:val="28"/>
          <w:szCs w:val="28"/>
        </w:rPr>
        <w:t>MNCGJH-20230330-0020</w:t>
      </w:r>
    </w:p>
    <w:p w:rsidR="00763E7D" w:rsidRDefault="00010A50">
      <w:pPr>
        <w:widowControl/>
        <w:numPr>
          <w:ilvl w:val="0"/>
          <w:numId w:val="1"/>
        </w:numPr>
        <w:shd w:val="clear" w:color="auto" w:fill="FFFFFF"/>
        <w:adjustRightInd w:val="0"/>
        <w:snapToGrid w:val="0"/>
        <w:spacing w:line="360" w:lineRule="auto"/>
        <w:ind w:firstLine="551"/>
        <w:rPr>
          <w:rFonts w:ascii="仿宋" w:eastAsia="仿宋" w:hAnsi="仿宋" w:cs="仿宋"/>
          <w:bCs/>
          <w:sz w:val="28"/>
          <w:szCs w:val="28"/>
        </w:rPr>
      </w:pPr>
      <w:r>
        <w:rPr>
          <w:rFonts w:ascii="仿宋" w:eastAsia="仿宋" w:hAnsi="仿宋" w:cs="仿宋" w:hint="eastAsia"/>
          <w:b/>
          <w:kern w:val="0"/>
          <w:sz w:val="28"/>
          <w:szCs w:val="28"/>
        </w:rPr>
        <w:t>项目名称：</w:t>
      </w:r>
      <w:r>
        <w:rPr>
          <w:rFonts w:ascii="仿宋" w:eastAsia="仿宋" w:hAnsi="仿宋" w:cs="仿宋" w:hint="eastAsia"/>
          <w:bCs/>
          <w:kern w:val="0"/>
          <w:sz w:val="28"/>
          <w:szCs w:val="28"/>
        </w:rPr>
        <w:t>当阳无菌压缩空气系统升级项目-设备安装</w:t>
      </w:r>
      <w:bookmarkStart w:id="0" w:name="_GoBack"/>
      <w:bookmarkEnd w:id="0"/>
    </w:p>
    <w:p w:rsidR="00763E7D" w:rsidRDefault="00010A50">
      <w:pPr>
        <w:widowControl/>
        <w:numPr>
          <w:ilvl w:val="0"/>
          <w:numId w:val="1"/>
        </w:numPr>
        <w:shd w:val="clear" w:color="auto" w:fill="FFFFFF"/>
        <w:adjustRightInd w:val="0"/>
        <w:snapToGrid w:val="0"/>
        <w:spacing w:line="360" w:lineRule="auto"/>
        <w:ind w:firstLineChars="196" w:firstLine="551"/>
        <w:rPr>
          <w:rFonts w:ascii="仿宋" w:eastAsia="仿宋" w:hAnsi="仿宋" w:cs="仿宋"/>
          <w:bCs/>
          <w:kern w:val="0"/>
          <w:sz w:val="28"/>
          <w:szCs w:val="28"/>
        </w:rPr>
      </w:pPr>
      <w:r>
        <w:rPr>
          <w:rFonts w:ascii="仿宋" w:eastAsia="仿宋" w:hAnsi="仿宋" w:cs="仿宋" w:hint="eastAsia"/>
          <w:b/>
          <w:kern w:val="0"/>
          <w:sz w:val="28"/>
          <w:szCs w:val="28"/>
        </w:rPr>
        <w:t>项目概况：</w:t>
      </w:r>
    </w:p>
    <w:p w:rsidR="00763E7D" w:rsidRPr="00010A50" w:rsidRDefault="00010A50">
      <w:pPr>
        <w:pStyle w:val="a0"/>
        <w:spacing w:line="360" w:lineRule="auto"/>
        <w:ind w:firstLine="560"/>
        <w:rPr>
          <w:rFonts w:ascii="仿宋" w:eastAsia="仿宋" w:hAnsi="仿宋" w:cs="仿宋"/>
          <w:sz w:val="28"/>
          <w:szCs w:val="28"/>
        </w:rPr>
      </w:pPr>
      <w:r w:rsidRPr="00010A50">
        <w:rPr>
          <w:rFonts w:ascii="仿宋" w:eastAsia="仿宋" w:hAnsi="仿宋" w:cs="仿宋" w:hint="eastAsia"/>
          <w:sz w:val="28"/>
          <w:szCs w:val="28"/>
        </w:rPr>
        <w:t>当阳工厂根据法规体系要求，对现有当阳工厂配备的空压机设备进行更换，更换为无油空压机；在新建空压机房安装空压机及配套设备设施，达到压缩空气工艺标准。在原有空压机房拆除旧</w:t>
      </w:r>
      <w:proofErr w:type="gramStart"/>
      <w:r w:rsidRPr="00010A50">
        <w:rPr>
          <w:rFonts w:ascii="仿宋" w:eastAsia="仿宋" w:hAnsi="仿宋" w:cs="仿宋" w:hint="eastAsia"/>
          <w:sz w:val="28"/>
          <w:szCs w:val="28"/>
        </w:rPr>
        <w:t>空压设备</w:t>
      </w:r>
      <w:proofErr w:type="gramEnd"/>
      <w:r w:rsidRPr="00010A50">
        <w:rPr>
          <w:rFonts w:ascii="仿宋" w:eastAsia="仿宋" w:hAnsi="仿宋" w:cs="仿宋" w:hint="eastAsia"/>
          <w:sz w:val="28"/>
          <w:szCs w:val="28"/>
        </w:rPr>
        <w:t>及配套设施后，将新采购</w:t>
      </w:r>
      <w:proofErr w:type="gramStart"/>
      <w:r w:rsidRPr="00010A50">
        <w:rPr>
          <w:rFonts w:ascii="仿宋" w:eastAsia="仿宋" w:hAnsi="仿宋" w:cs="仿宋" w:hint="eastAsia"/>
          <w:sz w:val="28"/>
          <w:szCs w:val="28"/>
        </w:rPr>
        <w:t>空压设备</w:t>
      </w:r>
      <w:proofErr w:type="gramEnd"/>
      <w:r w:rsidRPr="00010A50">
        <w:rPr>
          <w:rFonts w:ascii="仿宋" w:eastAsia="仿宋" w:hAnsi="仿宋" w:cs="仿宋" w:hint="eastAsia"/>
          <w:sz w:val="28"/>
          <w:szCs w:val="28"/>
        </w:rPr>
        <w:t>及设施安装在新建空压机房，同时</w:t>
      </w:r>
      <w:proofErr w:type="gramStart"/>
      <w:r w:rsidRPr="00010A50">
        <w:rPr>
          <w:rFonts w:ascii="仿宋" w:eastAsia="仿宋" w:hAnsi="仿宋" w:cs="仿宋" w:hint="eastAsia"/>
          <w:sz w:val="28"/>
          <w:szCs w:val="28"/>
        </w:rPr>
        <w:t>新装空压系统</w:t>
      </w:r>
      <w:proofErr w:type="gramEnd"/>
      <w:r w:rsidRPr="00010A50">
        <w:rPr>
          <w:rFonts w:ascii="仿宋" w:eastAsia="仿宋" w:hAnsi="仿宋" w:cs="仿宋" w:hint="eastAsia"/>
          <w:sz w:val="28"/>
          <w:szCs w:val="28"/>
        </w:rPr>
        <w:t>与原</w:t>
      </w:r>
      <w:proofErr w:type="gramStart"/>
      <w:r w:rsidRPr="00010A50">
        <w:rPr>
          <w:rFonts w:ascii="仿宋" w:eastAsia="仿宋" w:hAnsi="仿宋" w:cs="仿宋" w:hint="eastAsia"/>
          <w:sz w:val="28"/>
          <w:szCs w:val="28"/>
        </w:rPr>
        <w:t>旧空压管道</w:t>
      </w:r>
      <w:proofErr w:type="gramEnd"/>
      <w:r w:rsidRPr="00010A50">
        <w:rPr>
          <w:rFonts w:ascii="仿宋" w:eastAsia="仿宋" w:hAnsi="仿宋" w:cs="仿宋" w:hint="eastAsia"/>
          <w:sz w:val="28"/>
          <w:szCs w:val="28"/>
        </w:rPr>
        <w:t>对接，满足工厂压缩空气产品工艺需求；对安装的压力容器达到特种设备安装要求，管道、电气及控制工艺符合法规要求，保障安全生产。</w:t>
      </w:r>
    </w:p>
    <w:p w:rsidR="00763E7D" w:rsidRPr="00010A50" w:rsidRDefault="00010A50">
      <w:pPr>
        <w:adjustRightInd w:val="0"/>
        <w:snapToGrid w:val="0"/>
        <w:spacing w:line="360" w:lineRule="auto"/>
        <w:ind w:firstLineChars="200" w:firstLine="562"/>
        <w:rPr>
          <w:rFonts w:ascii="仿宋" w:eastAsia="仿宋" w:hAnsi="仿宋" w:cs="仿宋"/>
          <w:b/>
          <w:kern w:val="0"/>
          <w:sz w:val="28"/>
          <w:szCs w:val="28"/>
        </w:rPr>
      </w:pPr>
      <w:r w:rsidRPr="00010A50">
        <w:rPr>
          <w:rFonts w:ascii="仿宋" w:eastAsia="仿宋" w:hAnsi="仿宋" w:cs="仿宋" w:hint="eastAsia"/>
          <w:b/>
          <w:kern w:val="0"/>
          <w:sz w:val="28"/>
          <w:szCs w:val="28"/>
        </w:rPr>
        <w:t>四、资格要求：</w:t>
      </w:r>
    </w:p>
    <w:p w:rsidR="00763E7D" w:rsidRDefault="00010A50">
      <w:pPr>
        <w:pStyle w:val="a0"/>
        <w:spacing w:line="360" w:lineRule="auto"/>
        <w:ind w:firstLine="560"/>
        <w:rPr>
          <w:rFonts w:ascii="仿宋" w:eastAsia="仿宋" w:hAnsi="仿宋" w:cs="仿宋"/>
          <w:sz w:val="28"/>
          <w:szCs w:val="28"/>
        </w:rPr>
      </w:pPr>
      <w:r w:rsidRPr="00010A50">
        <w:rPr>
          <w:rFonts w:ascii="仿宋" w:eastAsia="仿宋" w:hAnsi="仿宋" w:cs="仿宋" w:hint="eastAsia"/>
          <w:sz w:val="28"/>
          <w:szCs w:val="28"/>
        </w:rPr>
        <w:t>1、供应商必须是在中华人民共和国境内注册的具有独立法人资格的企业单位，注册资金在</w:t>
      </w:r>
      <w:r w:rsidRPr="00010A50">
        <w:rPr>
          <w:rFonts w:ascii="仿宋" w:eastAsia="仿宋" w:hAnsi="仿宋" w:cs="仿宋"/>
          <w:sz w:val="28"/>
          <w:szCs w:val="28"/>
        </w:rPr>
        <w:t>10</w:t>
      </w:r>
      <w:r w:rsidRPr="00010A50">
        <w:rPr>
          <w:rFonts w:ascii="仿宋" w:eastAsia="仿宋" w:hAnsi="仿宋" w:cs="仿宋" w:hint="eastAsia"/>
          <w:sz w:val="28"/>
          <w:szCs w:val="28"/>
        </w:rPr>
        <w:t>00万元人民币</w:t>
      </w:r>
      <w:r>
        <w:rPr>
          <w:rFonts w:ascii="仿宋" w:eastAsia="仿宋" w:hAnsi="仿宋" w:cs="仿宋" w:hint="eastAsia"/>
          <w:sz w:val="28"/>
          <w:szCs w:val="28"/>
        </w:rPr>
        <w:t>（外币按注册时汇率计算）及以上，以企业营业执照为准；</w:t>
      </w:r>
    </w:p>
    <w:p w:rsidR="00763E7D" w:rsidRPr="00010A50" w:rsidRDefault="00010A50">
      <w:pPr>
        <w:pStyle w:val="a0"/>
        <w:spacing w:line="360" w:lineRule="auto"/>
        <w:ind w:firstLine="560"/>
        <w:rPr>
          <w:rFonts w:ascii="仿宋" w:eastAsia="仿宋" w:hAnsi="仿宋" w:cs="仿宋"/>
          <w:sz w:val="28"/>
          <w:szCs w:val="28"/>
        </w:rPr>
      </w:pPr>
      <w:r w:rsidRPr="00010A50">
        <w:rPr>
          <w:rFonts w:ascii="仿宋" w:eastAsia="仿宋" w:hAnsi="仿宋" w:cs="仿宋" w:hint="eastAsia"/>
          <w:sz w:val="28"/>
          <w:szCs w:val="28"/>
        </w:rPr>
        <w:t>2、供应商必须具有建设行政主管部门颁发的机电工程施工总承包叁级及以上资质或建筑机电安装工程专业承包叁级及以上资质；</w:t>
      </w:r>
    </w:p>
    <w:p w:rsidR="00763E7D" w:rsidRPr="00010A50" w:rsidRDefault="00010A50">
      <w:pPr>
        <w:pStyle w:val="a0"/>
        <w:spacing w:line="360" w:lineRule="auto"/>
        <w:ind w:firstLine="560"/>
        <w:rPr>
          <w:rFonts w:ascii="仿宋" w:eastAsia="仿宋" w:hAnsi="仿宋" w:cs="仿宋"/>
          <w:sz w:val="28"/>
          <w:szCs w:val="28"/>
        </w:rPr>
      </w:pPr>
      <w:r w:rsidRPr="00010A50">
        <w:rPr>
          <w:rFonts w:ascii="仿宋" w:eastAsia="仿宋" w:hAnsi="仿宋" w:cs="仿宋" w:hint="eastAsia"/>
          <w:sz w:val="28"/>
          <w:szCs w:val="28"/>
        </w:rPr>
        <w:t>3、供应商必须具有中华人民共和国特种设备安装改造维修许可证（压力管道）安装GC2级及以上资质；</w:t>
      </w:r>
    </w:p>
    <w:p w:rsidR="00763E7D" w:rsidRDefault="00010A50">
      <w:pPr>
        <w:pStyle w:val="a0"/>
        <w:spacing w:line="360" w:lineRule="auto"/>
        <w:ind w:firstLine="560"/>
        <w:rPr>
          <w:rFonts w:ascii="仿宋" w:eastAsia="仿宋" w:hAnsi="仿宋" w:cs="仿宋"/>
          <w:sz w:val="28"/>
          <w:szCs w:val="28"/>
        </w:rPr>
      </w:pPr>
      <w:r>
        <w:rPr>
          <w:rFonts w:ascii="仿宋" w:eastAsia="仿宋" w:hAnsi="仿宋" w:cs="仿宋" w:hint="eastAsia"/>
          <w:sz w:val="28"/>
          <w:szCs w:val="28"/>
        </w:rPr>
        <w:t>4、供应商近三年须具有两个及以上类似项目业绩（以合同为准）；</w:t>
      </w:r>
    </w:p>
    <w:p w:rsidR="00763E7D" w:rsidRDefault="00010A50">
      <w:pPr>
        <w:pStyle w:val="a0"/>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5、供应商近三年须具有良好的商业信誉和财务状况；</w:t>
      </w:r>
    </w:p>
    <w:p w:rsidR="00763E7D" w:rsidRDefault="00010A50">
      <w:pPr>
        <w:pStyle w:val="a0"/>
        <w:spacing w:line="360" w:lineRule="auto"/>
        <w:ind w:firstLine="560"/>
        <w:rPr>
          <w:rFonts w:ascii="仿宋" w:eastAsia="仿宋" w:hAnsi="仿宋" w:cs="仿宋"/>
          <w:sz w:val="28"/>
          <w:szCs w:val="28"/>
        </w:rPr>
      </w:pPr>
      <w:r>
        <w:rPr>
          <w:rFonts w:ascii="仿宋" w:eastAsia="仿宋" w:hAnsi="仿宋" w:cs="仿宋" w:hint="eastAsia"/>
          <w:sz w:val="28"/>
          <w:szCs w:val="28"/>
        </w:rPr>
        <w:t>6、供应商须具有一般纳税人资格；</w:t>
      </w:r>
    </w:p>
    <w:p w:rsidR="00763E7D" w:rsidRDefault="00010A50">
      <w:pPr>
        <w:pStyle w:val="a0"/>
        <w:spacing w:line="360" w:lineRule="auto"/>
        <w:ind w:firstLine="560"/>
        <w:rPr>
          <w:rFonts w:ascii="仿宋" w:eastAsia="仿宋" w:hAnsi="仿宋" w:cs="仿宋"/>
          <w:sz w:val="28"/>
          <w:szCs w:val="28"/>
        </w:rPr>
      </w:pPr>
      <w:r>
        <w:rPr>
          <w:rFonts w:ascii="仿宋" w:eastAsia="仿宋" w:hAnsi="仿宋" w:cs="仿宋" w:hint="eastAsia"/>
          <w:sz w:val="28"/>
          <w:szCs w:val="28"/>
        </w:rPr>
        <w:t>7、供应商未被列入国家企业信用信息公示系统（http://www.gsxt.gov.cn/index.html）严重违法失信企业名单；</w:t>
      </w:r>
    </w:p>
    <w:p w:rsidR="00763E7D" w:rsidRDefault="00010A50">
      <w:pPr>
        <w:pStyle w:val="a0"/>
        <w:spacing w:line="360" w:lineRule="auto"/>
        <w:ind w:firstLine="560"/>
        <w:rPr>
          <w:rFonts w:ascii="仿宋" w:eastAsia="仿宋" w:hAnsi="仿宋" w:cs="仿宋"/>
          <w:sz w:val="28"/>
          <w:szCs w:val="28"/>
        </w:rPr>
      </w:pPr>
      <w:r>
        <w:rPr>
          <w:rFonts w:ascii="仿宋" w:eastAsia="仿宋" w:hAnsi="仿宋" w:cs="仿宋" w:hint="eastAsia"/>
          <w:sz w:val="28"/>
          <w:szCs w:val="28"/>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供应商参与竞谈</w:t>
      </w:r>
    </w:p>
    <w:p w:rsidR="00763E7D" w:rsidRDefault="00010A50">
      <w:pPr>
        <w:pStyle w:val="a0"/>
        <w:spacing w:line="360" w:lineRule="auto"/>
        <w:ind w:firstLine="560"/>
        <w:rPr>
          <w:rFonts w:ascii="仿宋" w:eastAsia="仿宋" w:hAnsi="仿宋" w:cs="仿宋"/>
          <w:sz w:val="28"/>
          <w:szCs w:val="28"/>
        </w:rPr>
      </w:pPr>
      <w:r>
        <w:rPr>
          <w:rFonts w:ascii="仿宋" w:eastAsia="仿宋" w:hAnsi="仿宋" w:cs="仿宋" w:hint="eastAsia"/>
          <w:sz w:val="28"/>
          <w:szCs w:val="28"/>
        </w:rPr>
        <w:t>9、本项目不接受联合体竞谈，不允许分包或转包；</w:t>
      </w:r>
    </w:p>
    <w:p w:rsidR="00763E7D" w:rsidRDefault="00010A50">
      <w:pPr>
        <w:pStyle w:val="a0"/>
        <w:spacing w:line="360" w:lineRule="auto"/>
        <w:ind w:firstLine="560"/>
        <w:rPr>
          <w:rFonts w:ascii="仿宋" w:eastAsia="仿宋" w:hAnsi="仿宋" w:cs="仿宋"/>
          <w:sz w:val="28"/>
          <w:szCs w:val="28"/>
        </w:rPr>
      </w:pPr>
      <w:r>
        <w:rPr>
          <w:rFonts w:ascii="仿宋" w:eastAsia="仿宋" w:hAnsi="仿宋" w:cs="仿宋" w:hint="eastAsia"/>
          <w:sz w:val="28"/>
          <w:szCs w:val="28"/>
        </w:rPr>
        <w:t>10、不接受中粮及蒙牛供应商黑名单（以蒙牛集团采购执行管理部下发的黑名单为准）的企业参与竞争。</w:t>
      </w:r>
    </w:p>
    <w:p w:rsidR="00763E7D" w:rsidRDefault="00010A50">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kern w:val="0"/>
          <w:sz w:val="28"/>
          <w:szCs w:val="28"/>
        </w:rPr>
        <w:t>五、</w:t>
      </w:r>
      <w:r>
        <w:rPr>
          <w:rFonts w:ascii="仿宋" w:eastAsia="仿宋" w:hAnsi="仿宋" w:cs="仿宋" w:hint="eastAsia"/>
          <w:b/>
          <w:sz w:val="28"/>
          <w:szCs w:val="28"/>
        </w:rPr>
        <w:t>报名须知</w:t>
      </w:r>
    </w:p>
    <w:p w:rsidR="00763E7D" w:rsidRDefault="00010A5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报名资格文件的组成及顺序按照如下要求提供：</w:t>
      </w:r>
    </w:p>
    <w:p w:rsidR="00763E7D" w:rsidRDefault="00010A5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1、提供有效的营业执照（副本）；</w:t>
      </w:r>
    </w:p>
    <w:p w:rsidR="00763E7D" w:rsidRDefault="00010A5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2、提供法定代表人证明书或授权委托书原件；</w:t>
      </w:r>
    </w:p>
    <w:p w:rsidR="00763E7D" w:rsidRDefault="00010A5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备注：法定代表人须上传法人证明材料及身份证原件，若为被授权人须上传一份法人授权委托书和身份证原件及授权委托人近一年内在本单位的</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材料；</w:t>
      </w:r>
    </w:p>
    <w:p w:rsidR="00763E7D" w:rsidRPr="00010A50" w:rsidRDefault="00010A50">
      <w:pPr>
        <w:pStyle w:val="a0"/>
        <w:numPr>
          <w:ilvl w:val="0"/>
          <w:numId w:val="2"/>
        </w:numPr>
        <w:spacing w:line="360" w:lineRule="auto"/>
        <w:ind w:firstLine="560"/>
        <w:rPr>
          <w:rFonts w:ascii="仿宋" w:eastAsia="仿宋" w:hAnsi="仿宋" w:cs="仿宋"/>
          <w:sz w:val="28"/>
          <w:szCs w:val="28"/>
        </w:rPr>
      </w:pPr>
      <w:r w:rsidRPr="00010A50">
        <w:rPr>
          <w:rFonts w:ascii="仿宋" w:eastAsia="仿宋" w:hAnsi="仿宋" w:cs="仿宋" w:hint="eastAsia"/>
          <w:sz w:val="28"/>
          <w:szCs w:val="28"/>
        </w:rPr>
        <w:t>提供建设行政主管部门颁发的机电工程施工总承包叁级及以上资质证书或建筑机电安装工程专业承包叁级及以上资质证书；</w:t>
      </w:r>
    </w:p>
    <w:p w:rsidR="00763E7D" w:rsidRPr="00010A50" w:rsidRDefault="00010A50">
      <w:pPr>
        <w:pStyle w:val="a0"/>
        <w:spacing w:line="360" w:lineRule="auto"/>
        <w:ind w:firstLine="560"/>
        <w:rPr>
          <w:rFonts w:ascii="仿宋" w:eastAsia="仿宋" w:hAnsi="仿宋" w:cs="仿宋"/>
          <w:sz w:val="28"/>
          <w:szCs w:val="28"/>
        </w:rPr>
      </w:pPr>
      <w:r w:rsidRPr="00010A50">
        <w:rPr>
          <w:rFonts w:ascii="仿宋" w:eastAsia="仿宋" w:hAnsi="仿宋" w:cs="仿宋" w:hint="eastAsia"/>
          <w:sz w:val="28"/>
          <w:szCs w:val="28"/>
        </w:rPr>
        <w:t>4、提供中华人民共和国特种设备安装改造维修许可证（压力管道）安装GC2级及以上资质；</w:t>
      </w:r>
    </w:p>
    <w:p w:rsidR="00763E7D" w:rsidRDefault="00010A50">
      <w:pPr>
        <w:pStyle w:val="a0"/>
        <w:spacing w:line="360" w:lineRule="auto"/>
        <w:ind w:firstLine="560"/>
        <w:rPr>
          <w:rFonts w:ascii="仿宋" w:eastAsia="仿宋" w:hAnsi="仿宋" w:cs="仿宋"/>
          <w:sz w:val="28"/>
          <w:szCs w:val="28"/>
        </w:rPr>
      </w:pPr>
      <w:r>
        <w:rPr>
          <w:rFonts w:ascii="仿宋" w:eastAsia="仿宋" w:hAnsi="仿宋" w:cs="仿宋" w:hint="eastAsia"/>
          <w:sz w:val="28"/>
          <w:szCs w:val="28"/>
        </w:rPr>
        <w:t>5、提供近三年（2020年至今）两个及以上类似项目业绩的证明材料（以合</w:t>
      </w:r>
      <w:r>
        <w:rPr>
          <w:rFonts w:ascii="仿宋" w:eastAsia="仿宋" w:hAnsi="仿宋" w:cs="仿宋" w:hint="eastAsia"/>
          <w:sz w:val="28"/>
          <w:szCs w:val="28"/>
        </w:rPr>
        <w:lastRenderedPageBreak/>
        <w:t>同为准）；</w:t>
      </w:r>
    </w:p>
    <w:p w:rsidR="00763E7D" w:rsidRDefault="00010A50">
      <w:pPr>
        <w:pStyle w:val="a0"/>
        <w:spacing w:line="360" w:lineRule="auto"/>
        <w:ind w:firstLine="560"/>
        <w:rPr>
          <w:rFonts w:ascii="仿宋" w:eastAsia="仿宋" w:hAnsi="仿宋" w:cs="仿宋"/>
          <w:sz w:val="28"/>
          <w:szCs w:val="28"/>
        </w:rPr>
      </w:pPr>
      <w:r>
        <w:rPr>
          <w:rFonts w:ascii="仿宋" w:eastAsia="仿宋" w:hAnsi="仿宋" w:cs="仿宋" w:hint="eastAsia"/>
          <w:sz w:val="28"/>
          <w:szCs w:val="28"/>
        </w:rPr>
        <w:t>6、提供本企业近三年（2020年至今）财务报表或经第三方出具的财务审计报告；</w:t>
      </w:r>
    </w:p>
    <w:p w:rsidR="00763E7D" w:rsidRDefault="00010A50">
      <w:pPr>
        <w:pStyle w:val="a0"/>
        <w:spacing w:line="360" w:lineRule="auto"/>
        <w:ind w:firstLine="560"/>
        <w:rPr>
          <w:rFonts w:ascii="仿宋" w:eastAsia="仿宋" w:hAnsi="仿宋" w:cs="仿宋"/>
          <w:sz w:val="28"/>
          <w:szCs w:val="28"/>
        </w:rPr>
      </w:pPr>
      <w:r>
        <w:rPr>
          <w:rFonts w:ascii="仿宋" w:eastAsia="仿宋" w:hAnsi="仿宋" w:cs="仿宋" w:hint="eastAsia"/>
          <w:sz w:val="28"/>
          <w:szCs w:val="28"/>
        </w:rPr>
        <w:t>7、提供一般纳税人资格证明材料；</w:t>
      </w:r>
    </w:p>
    <w:p w:rsidR="00763E7D" w:rsidRDefault="00010A50">
      <w:pPr>
        <w:pStyle w:val="a0"/>
        <w:spacing w:line="360" w:lineRule="auto"/>
        <w:ind w:firstLine="560"/>
        <w:rPr>
          <w:rFonts w:ascii="仿宋" w:eastAsia="仿宋" w:hAnsi="仿宋" w:cs="仿宋"/>
          <w:sz w:val="28"/>
          <w:szCs w:val="28"/>
        </w:rPr>
      </w:pPr>
      <w:r>
        <w:rPr>
          <w:rFonts w:ascii="仿宋" w:eastAsia="仿宋" w:hAnsi="仿宋" w:cs="仿宋" w:hint="eastAsia"/>
          <w:sz w:val="28"/>
          <w:szCs w:val="28"/>
        </w:rPr>
        <w:t>8、提供本企业未被列入国家企业信用信息公示系统（</w:t>
      </w:r>
      <w:hyperlink r:id="rId5" w:history="1">
        <w:r>
          <w:rPr>
            <w:rFonts w:ascii="仿宋" w:eastAsia="仿宋" w:hAnsi="仿宋" w:cs="仿宋" w:hint="eastAsia"/>
            <w:sz w:val="28"/>
            <w:szCs w:val="28"/>
          </w:rPr>
          <w:t>http://www.gsxt.gov.cn/index.html）严重违法失信企业名单的证明材</w:t>
        </w:r>
      </w:hyperlink>
      <w:r>
        <w:rPr>
          <w:rFonts w:ascii="仿宋" w:eastAsia="仿宋" w:hAnsi="仿宋" w:cs="仿宋" w:hint="eastAsia"/>
          <w:sz w:val="28"/>
          <w:szCs w:val="28"/>
        </w:rPr>
        <w:t>料；</w:t>
      </w:r>
    </w:p>
    <w:p w:rsidR="00763E7D" w:rsidRDefault="00010A50">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9、提供保密承诺书（附件2）。</w:t>
      </w:r>
    </w:p>
    <w:p w:rsidR="00763E7D" w:rsidRDefault="00010A5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本项目采用全流程电子化招标采购方式，以上各类证书、证明材料应为原件的扫描件或复印件加盖公章，并于报名截止时间前在</w:t>
      </w:r>
      <w:bookmarkStart w:id="1" w:name="_Toc122871895"/>
      <w:r>
        <w:rPr>
          <w:rFonts w:ascii="仿宋" w:eastAsia="仿宋" w:hAnsi="仿宋" w:cs="仿宋" w:hint="eastAsia"/>
          <w:color w:val="000000"/>
          <w:sz w:val="28"/>
          <w:szCs w:val="28"/>
        </w:rPr>
        <w:t>“蒙牛集团电子采购招标平台（</w:t>
      </w:r>
      <w:hyperlink r:id="rId6" w:anchor="/home" w:tgtFrame="_blank" w:history="1">
        <w:r>
          <w:rPr>
            <w:rFonts w:ascii="仿宋" w:eastAsia="仿宋" w:hAnsi="仿宋" w:cs="仿宋" w:hint="eastAsia"/>
            <w:color w:val="000000"/>
            <w:sz w:val="28"/>
            <w:szCs w:val="28"/>
          </w:rPr>
          <w:t>https://zbcg.mengniu.cn/#/home</w:t>
        </w:r>
      </w:hyperlink>
      <w:r>
        <w:rPr>
          <w:rFonts w:ascii="仿宋" w:eastAsia="仿宋" w:hAnsi="仿宋" w:cs="仿宋" w:hint="eastAsia"/>
          <w:color w:val="000000"/>
          <w:sz w:val="28"/>
          <w:szCs w:val="28"/>
        </w:rPr>
        <w:t xml:space="preserve"> ）”</w:t>
      </w:r>
      <w:bookmarkEnd w:id="1"/>
      <w:r>
        <w:rPr>
          <w:rFonts w:ascii="仿宋" w:eastAsia="仿宋" w:hAnsi="仿宋" w:cs="仿宋" w:hint="eastAsia"/>
          <w:color w:val="000000"/>
          <w:sz w:val="28"/>
          <w:szCs w:val="28"/>
        </w:rPr>
        <w:t>进行线上提交，进行资格审查（过期提交不予受理），审查合格后方可购买谈判文件（仅作为发放谈判文件的依据）。</w:t>
      </w:r>
    </w:p>
    <w:p w:rsidR="00763E7D" w:rsidRDefault="00010A5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资料提供不全或者未按时间要求提报的将被拒绝接收，所提供的资质、业绩文件中如有虚假情况，一经发现将被取消竞谈资格。</w:t>
      </w:r>
    </w:p>
    <w:p w:rsidR="00763E7D" w:rsidRDefault="00010A5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供应商自购买谈判文件之日起，应确保其向采购人或招标代理机构提供的通讯手段（电话、邮箱）一直有效，以保证往来函件能及时传达并及时反馈信息，否则由此引起的一切后果由供应商承担。</w:t>
      </w:r>
    </w:p>
    <w:p w:rsidR="00763E7D" w:rsidRDefault="00010A50">
      <w:pPr>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2、报名方式：</w:t>
      </w:r>
    </w:p>
    <w:p w:rsidR="00763E7D" w:rsidRDefault="00010A50">
      <w:pPr>
        <w:spacing w:line="360" w:lineRule="auto"/>
        <w:ind w:firstLineChars="200" w:firstLine="560"/>
        <w:jc w:val="left"/>
        <w:rPr>
          <w:rStyle w:val="af3"/>
          <w:rFonts w:ascii="仿宋" w:eastAsia="仿宋" w:hAnsi="仿宋" w:cs="仿宋"/>
          <w:color w:val="auto"/>
          <w:sz w:val="28"/>
          <w:szCs w:val="28"/>
        </w:rPr>
      </w:pPr>
      <w:r>
        <w:rPr>
          <w:rFonts w:ascii="仿宋" w:eastAsia="仿宋" w:hAnsi="仿宋" w:cs="仿宋" w:hint="eastAsia"/>
          <w:color w:val="000000"/>
          <w:sz w:val="28"/>
          <w:szCs w:val="28"/>
        </w:rPr>
        <w:t>潜在供应商依据资格要求自主评估，符合条件的登录“蒙牛集团电子采购招标平台”进行网上报名、资格验证、购买竞谈文件、澄清答疑和参与竞谈会等，过程中如有疑问可咨询平台服务支持，电话010-21362559或咨询采购</w:t>
      </w:r>
      <w:proofErr w:type="gramStart"/>
      <w:r>
        <w:rPr>
          <w:rFonts w:ascii="仿宋" w:eastAsia="仿宋" w:hAnsi="仿宋" w:cs="仿宋" w:hint="eastAsia"/>
          <w:color w:val="000000"/>
          <w:sz w:val="28"/>
          <w:szCs w:val="28"/>
        </w:rPr>
        <w:t>方业务</w:t>
      </w:r>
      <w:proofErr w:type="gramEnd"/>
      <w:r>
        <w:rPr>
          <w:rFonts w:ascii="仿宋" w:eastAsia="仿宋" w:hAnsi="仿宋" w:cs="仿宋" w:hint="eastAsia"/>
          <w:color w:val="000000"/>
          <w:sz w:val="28"/>
          <w:szCs w:val="28"/>
        </w:rPr>
        <w:t>咨询联</w:t>
      </w:r>
      <w:r>
        <w:rPr>
          <w:rFonts w:ascii="仿宋" w:eastAsia="仿宋" w:hAnsi="仿宋" w:cs="仿宋" w:hint="eastAsia"/>
          <w:sz w:val="28"/>
          <w:szCs w:val="28"/>
        </w:rPr>
        <w:t>系人。</w:t>
      </w:r>
    </w:p>
    <w:p w:rsidR="00763E7D" w:rsidRDefault="00010A50">
      <w:pPr>
        <w:adjustRightInd w:val="0"/>
        <w:snapToGrid w:val="0"/>
        <w:spacing w:line="360" w:lineRule="auto"/>
        <w:ind w:firstLineChars="200" w:firstLine="562"/>
        <w:jc w:val="left"/>
        <w:rPr>
          <w:rFonts w:ascii="仿宋" w:eastAsia="仿宋" w:hAnsi="仿宋" w:cs="仿宋"/>
          <w:sz w:val="28"/>
          <w:szCs w:val="28"/>
        </w:rPr>
      </w:pPr>
      <w:r>
        <w:rPr>
          <w:rFonts w:ascii="仿宋" w:eastAsia="仿宋" w:hAnsi="仿宋" w:cs="仿宋" w:hint="eastAsia"/>
          <w:b/>
          <w:color w:val="FF0000"/>
          <w:sz w:val="28"/>
          <w:szCs w:val="28"/>
        </w:rPr>
        <w:t>注：</w:t>
      </w:r>
      <w:r>
        <w:rPr>
          <w:rFonts w:ascii="仿宋" w:eastAsia="仿宋" w:hAnsi="仿宋" w:cs="仿宋" w:hint="eastAsia"/>
          <w:color w:val="FF0000"/>
          <w:sz w:val="28"/>
          <w:szCs w:val="28"/>
        </w:rPr>
        <w:t>请先阅读【MN_SRM_用户操作手册_供应商管理 V1.1 - 供应商注册及信息修改操作指南】和【供应商入库-登录-参与项目-报名等流程说明】服务手册，</w:t>
      </w:r>
      <w:r>
        <w:rPr>
          <w:rFonts w:ascii="仿宋" w:eastAsia="仿宋" w:hAnsi="仿宋" w:cs="仿宋" w:hint="eastAsia"/>
          <w:color w:val="FF0000"/>
          <w:sz w:val="28"/>
          <w:szCs w:val="28"/>
        </w:rPr>
        <w:lastRenderedPageBreak/>
        <w:t>再进行注册、报名，如因办理注册和平台操作不及时或错误，影响参加招标采购活动的，责任自负。</w:t>
      </w:r>
    </w:p>
    <w:p w:rsidR="00763E7D" w:rsidRDefault="00010A50">
      <w:pPr>
        <w:adjustRightInd w:val="0"/>
        <w:snapToGrid w:val="0"/>
        <w:spacing w:line="360" w:lineRule="auto"/>
        <w:ind w:firstLineChars="200" w:firstLine="562"/>
        <w:jc w:val="left"/>
        <w:rPr>
          <w:rFonts w:ascii="仿宋" w:eastAsia="仿宋" w:hAnsi="仿宋" w:cs="仿宋"/>
          <w:b/>
          <w:kern w:val="0"/>
          <w:sz w:val="28"/>
          <w:szCs w:val="28"/>
        </w:rPr>
      </w:pPr>
      <w:r>
        <w:rPr>
          <w:rFonts w:ascii="仿宋" w:eastAsia="仿宋" w:hAnsi="仿宋" w:cs="仿宋" w:hint="eastAsia"/>
          <w:b/>
          <w:sz w:val="28"/>
          <w:szCs w:val="28"/>
        </w:rPr>
        <w:t>六、</w:t>
      </w:r>
      <w:r>
        <w:rPr>
          <w:rFonts w:ascii="仿宋" w:eastAsia="仿宋" w:hAnsi="仿宋" w:cs="仿宋" w:hint="eastAsia"/>
          <w:b/>
          <w:kern w:val="0"/>
          <w:sz w:val="28"/>
          <w:szCs w:val="28"/>
        </w:rPr>
        <w:t>项目时间安排及要求：</w:t>
      </w:r>
    </w:p>
    <w:p w:rsidR="00763E7D" w:rsidRDefault="00010A5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1、报名时间：2023年06月21日至2023年06月28日17：00；</w:t>
      </w:r>
    </w:p>
    <w:p w:rsidR="00763E7D" w:rsidRDefault="00010A5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2、资格预审时间：2023年06月21日至2023年06月28日17：00；</w:t>
      </w:r>
    </w:p>
    <w:p w:rsidR="00763E7D" w:rsidRDefault="00010A5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3、谈判文件发售时间：2023年06月29日至2023年07月01日17：00发售谈判文件；</w:t>
      </w:r>
    </w:p>
    <w:p w:rsidR="00763E7D" w:rsidRDefault="00010A5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4、谈判文件每套售价：</w:t>
      </w:r>
      <w:r>
        <w:rPr>
          <w:rFonts w:ascii="仿宋" w:eastAsia="仿宋" w:hAnsi="仿宋" w:cs="仿宋" w:hint="eastAsia"/>
          <w:sz w:val="28"/>
          <w:szCs w:val="28"/>
          <w:u w:val="single"/>
        </w:rPr>
        <w:t>200</w:t>
      </w:r>
      <w:r>
        <w:rPr>
          <w:rFonts w:ascii="仿宋" w:eastAsia="仿宋" w:hAnsi="仿宋" w:cs="仿宋" w:hint="eastAsia"/>
          <w:sz w:val="28"/>
          <w:szCs w:val="28"/>
        </w:rPr>
        <w:t>元，售后不退（汇款后将回执扫描后发联系人邮箱主题栏里写清楚项目名称）；</w:t>
      </w:r>
    </w:p>
    <w:p w:rsidR="00763E7D" w:rsidRDefault="00010A5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具体打</w:t>
      </w:r>
      <w:proofErr w:type="gramStart"/>
      <w:r>
        <w:rPr>
          <w:rFonts w:ascii="仿宋" w:eastAsia="仿宋" w:hAnsi="仿宋" w:cs="仿宋" w:hint="eastAsia"/>
          <w:sz w:val="28"/>
          <w:szCs w:val="28"/>
        </w:rPr>
        <w:t>款信息</w:t>
      </w:r>
      <w:proofErr w:type="gramEnd"/>
      <w:r>
        <w:rPr>
          <w:rFonts w:ascii="仿宋" w:eastAsia="仿宋" w:hAnsi="仿宋" w:cs="仿宋" w:hint="eastAsia"/>
          <w:sz w:val="28"/>
          <w:szCs w:val="28"/>
        </w:rPr>
        <w:t xml:space="preserve">如下： </w:t>
      </w:r>
    </w:p>
    <w:p w:rsidR="00763E7D" w:rsidRDefault="00C52B42">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开户银行名称：兴业银行呼和浩特分行营业部</w:t>
      </w:r>
    </w:p>
    <w:p w:rsidR="00763E7D" w:rsidRDefault="00010A5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开户银行账号：592010100100885229</w:t>
      </w:r>
    </w:p>
    <w:p w:rsidR="00763E7D" w:rsidRDefault="00010A5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开户银行行号：309191002015</w:t>
      </w:r>
    </w:p>
    <w:p w:rsidR="00763E7D" w:rsidRDefault="00010A5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账户名称：内蒙古华晟工程项目管理有限公司</w:t>
      </w:r>
    </w:p>
    <w:p w:rsidR="00763E7D" w:rsidRDefault="00010A5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5、谈判时间：2023年07月06日09时30分（以发出的谈判文件为准）</w:t>
      </w:r>
    </w:p>
    <w:p w:rsidR="00763E7D" w:rsidRDefault="00010A50">
      <w:pPr>
        <w:spacing w:line="360" w:lineRule="auto"/>
        <w:ind w:firstLineChars="200" w:firstLine="562"/>
        <w:rPr>
          <w:rFonts w:ascii="仿宋" w:eastAsia="仿宋" w:hAnsi="仿宋" w:cs="仿宋"/>
          <w:b/>
          <w:sz w:val="28"/>
          <w:szCs w:val="28"/>
          <w:u w:val="single"/>
        </w:rPr>
      </w:pPr>
      <w:r>
        <w:rPr>
          <w:rFonts w:ascii="仿宋" w:eastAsia="仿宋" w:hAnsi="仿宋" w:cs="仿宋" w:hint="eastAsia"/>
          <w:b/>
          <w:bCs/>
          <w:sz w:val="28"/>
          <w:szCs w:val="28"/>
        </w:rPr>
        <w:t>七、</w:t>
      </w:r>
      <w:r>
        <w:rPr>
          <w:rFonts w:ascii="仿宋" w:eastAsia="仿宋" w:hAnsi="仿宋" w:cs="仿宋" w:hint="eastAsia"/>
          <w:b/>
          <w:sz w:val="28"/>
          <w:szCs w:val="28"/>
        </w:rPr>
        <w:t>谈判地点：</w:t>
      </w:r>
      <w:r>
        <w:rPr>
          <w:rFonts w:ascii="仿宋" w:eastAsia="仿宋" w:hAnsi="仿宋" w:cs="仿宋" w:hint="eastAsia"/>
          <w:bCs/>
          <w:sz w:val="28"/>
          <w:szCs w:val="28"/>
        </w:rPr>
        <w:t>蒙牛集团电子采购招标平台（https://zbcg.mengniu.cn/）（以发出的谈判文件为准）</w:t>
      </w:r>
    </w:p>
    <w:p w:rsidR="00763E7D" w:rsidRDefault="00010A50">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八、公告发布媒体：</w:t>
      </w:r>
    </w:p>
    <w:p w:rsidR="00763E7D" w:rsidRDefault="00010A5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中国采购与招标网（http://www.chinabidding.com.cn）</w:t>
      </w:r>
    </w:p>
    <w:p w:rsidR="00763E7D" w:rsidRDefault="00010A5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蒙牛官网（http://www.mengniu.com.cn）及蒙牛内部平台</w:t>
      </w:r>
    </w:p>
    <w:p w:rsidR="00763E7D" w:rsidRDefault="00010A5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蒙牛集团电子招标采购交易平台（</w:t>
      </w:r>
      <w:hyperlink r:id="rId7" w:history="1">
        <w:r>
          <w:rPr>
            <w:rFonts w:ascii="仿宋" w:eastAsia="仿宋" w:hAnsi="仿宋" w:cs="仿宋" w:hint="eastAsia"/>
            <w:sz w:val="28"/>
            <w:szCs w:val="28"/>
          </w:rPr>
          <w:t>https://zbcg.mengniu.cn）</w:t>
        </w:r>
      </w:hyperlink>
    </w:p>
    <w:p w:rsidR="00763E7D" w:rsidRDefault="00010A5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此公告只在以上平台发布，其他任何媒体转载无效。</w:t>
      </w:r>
    </w:p>
    <w:p w:rsidR="00763E7D" w:rsidRDefault="00010A50">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九、招标代理机构及联系方式：</w:t>
      </w:r>
    </w:p>
    <w:p w:rsidR="00763E7D" w:rsidRDefault="00010A5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招标代理机构：内蒙古华晟工程项目管理有限公司</w:t>
      </w:r>
    </w:p>
    <w:p w:rsidR="00763E7D" w:rsidRDefault="00010A5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报名联系人：郭宇飞（13474917016）/周靖宇（13474803800）</w:t>
      </w:r>
    </w:p>
    <w:p w:rsidR="00763E7D" w:rsidRDefault="00010A5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联系电话：0471-3957849/4918085-8023</w:t>
      </w:r>
    </w:p>
    <w:p w:rsidR="00763E7D" w:rsidRDefault="00010A5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电子邮箱：guoyufei@nmghuasheng.com</w:t>
      </w:r>
    </w:p>
    <w:p w:rsidR="00763E7D" w:rsidRDefault="00010A5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联系地址：</w:t>
      </w:r>
      <w:r>
        <w:rPr>
          <w:rFonts w:ascii="仿宋" w:eastAsia="仿宋" w:hAnsi="仿宋" w:cs="仿宋" w:hint="eastAsia"/>
          <w:bCs/>
          <w:sz w:val="28"/>
          <w:szCs w:val="28"/>
        </w:rPr>
        <w:t>内蒙古自治区呼和浩特市赛罕区锡林南路</w:t>
      </w:r>
      <w:proofErr w:type="gramStart"/>
      <w:r>
        <w:rPr>
          <w:rFonts w:ascii="仿宋" w:eastAsia="仿宋" w:hAnsi="仿宋" w:cs="仿宋" w:hint="eastAsia"/>
          <w:bCs/>
          <w:sz w:val="28"/>
          <w:szCs w:val="28"/>
        </w:rPr>
        <w:t>盈嘉国际</w:t>
      </w:r>
      <w:proofErr w:type="gramEnd"/>
      <w:r>
        <w:rPr>
          <w:rFonts w:ascii="仿宋" w:eastAsia="仿宋" w:hAnsi="仿宋" w:cs="仿宋" w:hint="eastAsia"/>
          <w:bCs/>
          <w:sz w:val="28"/>
          <w:szCs w:val="28"/>
        </w:rPr>
        <w:t>综合楼27层</w:t>
      </w:r>
    </w:p>
    <w:p w:rsidR="00763E7D" w:rsidRDefault="00010A50">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十、采购招标实施方及联系方式</w:t>
      </w:r>
      <w:r>
        <w:rPr>
          <w:rFonts w:ascii="仿宋" w:eastAsia="仿宋" w:hAnsi="仿宋" w:cs="仿宋" w:hint="eastAsia"/>
          <w:sz w:val="28"/>
          <w:szCs w:val="28"/>
        </w:rPr>
        <w:t>：</w:t>
      </w:r>
    </w:p>
    <w:p w:rsidR="00763E7D" w:rsidRDefault="00010A5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采购方：蒙牛乳业（当阳)有限责任公司</w:t>
      </w:r>
    </w:p>
    <w:p w:rsidR="00763E7D" w:rsidRDefault="00010A50">
      <w:pPr>
        <w:adjustRightInd w:val="0"/>
        <w:snapToGrid w:val="0"/>
        <w:spacing w:line="360" w:lineRule="auto"/>
        <w:ind w:firstLineChars="200" w:firstLine="560"/>
        <w:rPr>
          <w:rFonts w:ascii="仿宋" w:eastAsia="仿宋" w:hAnsi="仿宋" w:cs="仿宋"/>
          <w:sz w:val="28"/>
          <w:szCs w:val="28"/>
        </w:rPr>
      </w:pPr>
      <w:proofErr w:type="gramStart"/>
      <w:r>
        <w:rPr>
          <w:rFonts w:ascii="仿宋" w:eastAsia="仿宋" w:hAnsi="仿宋" w:cs="仿宋" w:hint="eastAsia"/>
          <w:sz w:val="28"/>
          <w:szCs w:val="28"/>
        </w:rPr>
        <w:t>采招对接</w:t>
      </w:r>
      <w:proofErr w:type="gramEnd"/>
      <w:r>
        <w:rPr>
          <w:rFonts w:ascii="仿宋" w:eastAsia="仿宋" w:hAnsi="仿宋" w:cs="仿宋" w:hint="eastAsia"/>
          <w:sz w:val="28"/>
          <w:szCs w:val="28"/>
        </w:rPr>
        <w:t>联系人：曹艳玲          联系方式：18571023565</w:t>
      </w:r>
    </w:p>
    <w:p w:rsidR="00763E7D" w:rsidRDefault="00010A5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业务咨询联系人：黄 </w:t>
      </w:r>
      <w:r>
        <w:rPr>
          <w:rFonts w:ascii="仿宋" w:eastAsia="仿宋" w:hAnsi="仿宋" w:cs="仿宋"/>
          <w:sz w:val="28"/>
          <w:szCs w:val="28"/>
        </w:rPr>
        <w:t xml:space="preserve"> </w:t>
      </w:r>
      <w:r>
        <w:rPr>
          <w:rFonts w:ascii="仿宋" w:eastAsia="仿宋" w:hAnsi="仿宋" w:cs="仿宋" w:hint="eastAsia"/>
          <w:sz w:val="28"/>
          <w:szCs w:val="28"/>
        </w:rPr>
        <w:t>敏          联系方式：</w:t>
      </w:r>
      <w:r>
        <w:rPr>
          <w:rFonts w:ascii="仿宋" w:eastAsia="仿宋" w:hAnsi="仿宋" w:cs="仿宋"/>
          <w:sz w:val="28"/>
          <w:szCs w:val="28"/>
        </w:rPr>
        <w:t>13872480315</w:t>
      </w:r>
    </w:p>
    <w:p w:rsidR="00763E7D" w:rsidRDefault="00010A50">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十一、监督单位及联系方式：</w:t>
      </w:r>
    </w:p>
    <w:p w:rsidR="00763E7D" w:rsidRDefault="00010A5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监督单位：内蒙古蒙牛乳业（集团）股份有限公司招投标管理部</w:t>
      </w:r>
    </w:p>
    <w:p w:rsidR="00763E7D" w:rsidRDefault="00010A5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异议/投诉服务网址：</w:t>
      </w:r>
      <w:hyperlink r:id="rId8" w:anchor="/home" w:tgtFrame="_blank" w:history="1">
        <w:r>
          <w:rPr>
            <w:rFonts w:ascii="仿宋" w:eastAsia="仿宋" w:hAnsi="仿宋" w:cs="仿宋" w:hint="eastAsia"/>
            <w:sz w:val="28"/>
            <w:szCs w:val="28"/>
          </w:rPr>
          <w:t>https://zbcg.mengniu.cn/#/home</w:t>
        </w:r>
      </w:hyperlink>
    </w:p>
    <w:p w:rsidR="00763E7D" w:rsidRDefault="00010A5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监 督 人:潘宏               </w:t>
      </w:r>
    </w:p>
    <w:p w:rsidR="00763E7D" w:rsidRDefault="00010A5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联系方式：18686095595</w:t>
      </w:r>
    </w:p>
    <w:p w:rsidR="00763E7D" w:rsidRDefault="00010A5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电子邮件：panhong@mengniu.cn</w:t>
      </w:r>
    </w:p>
    <w:p w:rsidR="00763E7D" w:rsidRDefault="00763E7D">
      <w:pPr>
        <w:ind w:firstLineChars="200" w:firstLine="560"/>
        <w:rPr>
          <w:rFonts w:ascii="仿宋" w:eastAsia="仿宋" w:hAnsi="仿宋" w:cs="仿宋"/>
          <w:sz w:val="28"/>
          <w:szCs w:val="28"/>
        </w:rPr>
      </w:pPr>
    </w:p>
    <w:p w:rsidR="00763E7D" w:rsidRDefault="00010A50">
      <w:pPr>
        <w:ind w:firstLineChars="200" w:firstLine="560"/>
        <w:rPr>
          <w:rFonts w:ascii="仿宋" w:eastAsia="仿宋" w:hAnsi="仿宋" w:cs="仿宋"/>
          <w:sz w:val="28"/>
          <w:szCs w:val="28"/>
        </w:rPr>
      </w:pPr>
      <w:r>
        <w:rPr>
          <w:rFonts w:ascii="仿宋" w:eastAsia="仿宋" w:hAnsi="仿宋" w:cs="仿宋" w:hint="eastAsia"/>
          <w:sz w:val="28"/>
          <w:szCs w:val="28"/>
        </w:rPr>
        <w:t>附件：1.潜在竞</w:t>
      </w:r>
      <w:proofErr w:type="gramStart"/>
      <w:r>
        <w:rPr>
          <w:rFonts w:ascii="仿宋" w:eastAsia="仿宋" w:hAnsi="仿宋" w:cs="仿宋" w:hint="eastAsia"/>
          <w:sz w:val="28"/>
          <w:szCs w:val="28"/>
        </w:rPr>
        <w:t>谈单位</w:t>
      </w:r>
      <w:proofErr w:type="gramEnd"/>
      <w:r>
        <w:rPr>
          <w:rFonts w:ascii="仿宋" w:eastAsia="仿宋" w:hAnsi="仿宋" w:cs="仿宋" w:hint="eastAsia"/>
          <w:sz w:val="28"/>
          <w:szCs w:val="28"/>
        </w:rPr>
        <w:t>所报信息表</w:t>
      </w:r>
    </w:p>
    <w:p w:rsidR="00763E7D" w:rsidRDefault="00010A50">
      <w:pPr>
        <w:pStyle w:val="a0"/>
        <w:spacing w:line="360" w:lineRule="auto"/>
        <w:ind w:firstLineChars="500" w:firstLine="1400"/>
        <w:rPr>
          <w:rFonts w:ascii="仿宋" w:eastAsia="仿宋" w:hAnsi="仿宋" w:cs="仿宋"/>
        </w:rPr>
      </w:pPr>
      <w:r>
        <w:rPr>
          <w:rFonts w:ascii="仿宋" w:eastAsia="仿宋" w:hAnsi="仿宋" w:cs="仿宋" w:hint="eastAsia"/>
          <w:sz w:val="28"/>
          <w:szCs w:val="28"/>
        </w:rPr>
        <w:t>2.保密承诺书</w:t>
      </w:r>
    </w:p>
    <w:p w:rsidR="00763E7D" w:rsidRDefault="00010A50">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蒙牛乳业（当阳)有限责任公司</w:t>
      </w:r>
    </w:p>
    <w:p w:rsidR="00763E7D" w:rsidRDefault="00010A50">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内蒙古华晟工程项目管理有限公司</w:t>
      </w:r>
    </w:p>
    <w:p w:rsidR="00763E7D" w:rsidRDefault="00010A50">
      <w:pPr>
        <w:adjustRightInd w:val="0"/>
        <w:snapToGrid w:val="0"/>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2023年06月21日</w:t>
      </w:r>
    </w:p>
    <w:p w:rsidR="00763E7D" w:rsidRDefault="00010A50">
      <w:pPr>
        <w:widowControl/>
        <w:jc w:val="left"/>
        <w:rPr>
          <w:rFonts w:ascii="仿宋" w:eastAsia="仿宋" w:hAnsi="仿宋" w:cs="仿宋"/>
          <w:sz w:val="28"/>
          <w:szCs w:val="28"/>
        </w:rPr>
      </w:pPr>
      <w:r>
        <w:rPr>
          <w:rFonts w:ascii="仿宋" w:eastAsia="仿宋" w:hAnsi="仿宋" w:cs="仿宋"/>
          <w:sz w:val="28"/>
          <w:szCs w:val="28"/>
        </w:rPr>
        <w:br w:type="page"/>
      </w:r>
    </w:p>
    <w:p w:rsidR="00763E7D" w:rsidRDefault="00010A5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附件1：</w:t>
      </w:r>
    </w:p>
    <w:p w:rsidR="00763E7D" w:rsidRDefault="00010A50">
      <w:pPr>
        <w:spacing w:line="360" w:lineRule="auto"/>
        <w:jc w:val="center"/>
        <w:rPr>
          <w:rFonts w:ascii="仿宋" w:eastAsia="仿宋" w:hAnsi="仿宋" w:cs="仿宋"/>
          <w:b/>
          <w:sz w:val="28"/>
          <w:szCs w:val="28"/>
        </w:rPr>
      </w:pPr>
      <w:r>
        <w:rPr>
          <w:rFonts w:ascii="仿宋" w:eastAsia="仿宋" w:hAnsi="仿宋" w:cs="仿宋" w:hint="eastAsia"/>
          <w:b/>
          <w:sz w:val="28"/>
          <w:szCs w:val="28"/>
        </w:rPr>
        <w:t>潜在竞</w:t>
      </w:r>
      <w:proofErr w:type="gramStart"/>
      <w:r>
        <w:rPr>
          <w:rFonts w:ascii="仿宋" w:eastAsia="仿宋" w:hAnsi="仿宋" w:cs="仿宋" w:hint="eastAsia"/>
          <w:b/>
          <w:sz w:val="28"/>
          <w:szCs w:val="28"/>
        </w:rPr>
        <w:t>谈单位</w:t>
      </w:r>
      <w:proofErr w:type="gramEnd"/>
      <w:r>
        <w:rPr>
          <w:rFonts w:ascii="仿宋" w:eastAsia="仿宋" w:hAnsi="仿宋" w:cs="仿宋" w:hint="eastAsia"/>
          <w:b/>
          <w:sz w:val="28"/>
          <w:szCs w:val="28"/>
        </w:rPr>
        <w:t>所报标段信息表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597"/>
        <w:gridCol w:w="1576"/>
        <w:gridCol w:w="1484"/>
        <w:gridCol w:w="1656"/>
        <w:gridCol w:w="1795"/>
      </w:tblGrid>
      <w:tr w:rsidR="00763E7D">
        <w:trPr>
          <w:trHeight w:val="853"/>
          <w:jc w:val="center"/>
        </w:trPr>
        <w:tc>
          <w:tcPr>
            <w:tcW w:w="428" w:type="pct"/>
            <w:vAlign w:val="center"/>
          </w:tcPr>
          <w:p w:rsidR="00763E7D" w:rsidRDefault="00010A50">
            <w:pPr>
              <w:spacing w:line="360" w:lineRule="auto"/>
              <w:jc w:val="center"/>
              <w:rPr>
                <w:rFonts w:ascii="仿宋" w:eastAsia="仿宋" w:hAnsi="仿宋" w:cs="仿宋"/>
                <w:b/>
                <w:sz w:val="22"/>
                <w:szCs w:val="22"/>
              </w:rPr>
            </w:pPr>
            <w:r>
              <w:rPr>
                <w:rFonts w:ascii="仿宋" w:eastAsia="仿宋" w:hAnsi="仿宋" w:cs="仿宋" w:hint="eastAsia"/>
                <w:b/>
                <w:sz w:val="22"/>
                <w:szCs w:val="22"/>
              </w:rPr>
              <w:t>序号</w:t>
            </w:r>
          </w:p>
        </w:tc>
        <w:tc>
          <w:tcPr>
            <w:tcW w:w="1303" w:type="pct"/>
            <w:vAlign w:val="center"/>
          </w:tcPr>
          <w:p w:rsidR="00763E7D" w:rsidRDefault="00010A50">
            <w:pPr>
              <w:spacing w:line="360" w:lineRule="auto"/>
              <w:jc w:val="center"/>
              <w:rPr>
                <w:rFonts w:ascii="仿宋" w:eastAsia="仿宋" w:hAnsi="仿宋" w:cs="仿宋"/>
                <w:b/>
                <w:sz w:val="22"/>
                <w:szCs w:val="22"/>
              </w:rPr>
            </w:pPr>
            <w:r>
              <w:rPr>
                <w:rFonts w:ascii="仿宋" w:eastAsia="仿宋" w:hAnsi="仿宋" w:cs="仿宋" w:hint="eastAsia"/>
                <w:b/>
                <w:sz w:val="22"/>
                <w:szCs w:val="22"/>
              </w:rPr>
              <w:t>潜在竞</w:t>
            </w:r>
            <w:proofErr w:type="gramStart"/>
            <w:r>
              <w:rPr>
                <w:rFonts w:ascii="仿宋" w:eastAsia="仿宋" w:hAnsi="仿宋" w:cs="仿宋" w:hint="eastAsia"/>
                <w:b/>
                <w:sz w:val="22"/>
                <w:szCs w:val="22"/>
              </w:rPr>
              <w:t>谈单位</w:t>
            </w:r>
            <w:proofErr w:type="gramEnd"/>
            <w:r>
              <w:rPr>
                <w:rFonts w:ascii="仿宋" w:eastAsia="仿宋" w:hAnsi="仿宋" w:cs="仿宋" w:hint="eastAsia"/>
                <w:b/>
                <w:sz w:val="22"/>
                <w:szCs w:val="22"/>
              </w:rPr>
              <w:t>名称</w:t>
            </w:r>
          </w:p>
        </w:tc>
        <w:tc>
          <w:tcPr>
            <w:tcW w:w="791" w:type="pct"/>
            <w:vAlign w:val="center"/>
          </w:tcPr>
          <w:p w:rsidR="00763E7D" w:rsidRDefault="00010A50">
            <w:pPr>
              <w:spacing w:line="360" w:lineRule="auto"/>
              <w:jc w:val="center"/>
              <w:rPr>
                <w:rFonts w:ascii="仿宋" w:eastAsia="仿宋" w:hAnsi="仿宋" w:cs="仿宋"/>
                <w:b/>
                <w:sz w:val="22"/>
                <w:szCs w:val="22"/>
              </w:rPr>
            </w:pPr>
            <w:r>
              <w:rPr>
                <w:rFonts w:ascii="仿宋" w:eastAsia="仿宋" w:hAnsi="仿宋" w:cs="仿宋" w:hint="eastAsia"/>
                <w:b/>
                <w:sz w:val="22"/>
                <w:szCs w:val="22"/>
              </w:rPr>
              <w:t>联系人</w:t>
            </w:r>
          </w:p>
        </w:tc>
        <w:tc>
          <w:tcPr>
            <w:tcW w:w="745" w:type="pct"/>
            <w:vAlign w:val="center"/>
          </w:tcPr>
          <w:p w:rsidR="00763E7D" w:rsidRDefault="00010A50">
            <w:pPr>
              <w:spacing w:line="360" w:lineRule="auto"/>
              <w:jc w:val="center"/>
              <w:rPr>
                <w:rFonts w:ascii="仿宋" w:eastAsia="仿宋" w:hAnsi="仿宋" w:cs="仿宋"/>
                <w:b/>
                <w:sz w:val="22"/>
                <w:szCs w:val="22"/>
              </w:rPr>
            </w:pPr>
            <w:r>
              <w:rPr>
                <w:rFonts w:ascii="仿宋" w:eastAsia="仿宋" w:hAnsi="仿宋" w:cs="仿宋" w:hint="eastAsia"/>
                <w:b/>
                <w:sz w:val="22"/>
                <w:szCs w:val="22"/>
              </w:rPr>
              <w:t>联系电话</w:t>
            </w:r>
          </w:p>
        </w:tc>
        <w:tc>
          <w:tcPr>
            <w:tcW w:w="831" w:type="pct"/>
            <w:vAlign w:val="center"/>
          </w:tcPr>
          <w:p w:rsidR="00763E7D" w:rsidRDefault="00010A50">
            <w:pPr>
              <w:spacing w:line="360" w:lineRule="auto"/>
              <w:jc w:val="center"/>
              <w:rPr>
                <w:rFonts w:ascii="仿宋" w:eastAsia="仿宋" w:hAnsi="仿宋" w:cs="仿宋"/>
                <w:b/>
                <w:sz w:val="22"/>
                <w:szCs w:val="22"/>
              </w:rPr>
            </w:pPr>
            <w:r>
              <w:rPr>
                <w:rFonts w:ascii="仿宋" w:eastAsia="仿宋" w:hAnsi="仿宋" w:cs="仿宋" w:hint="eastAsia"/>
                <w:b/>
                <w:sz w:val="22"/>
                <w:szCs w:val="22"/>
              </w:rPr>
              <w:t>邮箱地址</w:t>
            </w:r>
          </w:p>
        </w:tc>
        <w:tc>
          <w:tcPr>
            <w:tcW w:w="901" w:type="pct"/>
            <w:vAlign w:val="center"/>
          </w:tcPr>
          <w:p w:rsidR="00763E7D" w:rsidRDefault="00010A50">
            <w:pPr>
              <w:spacing w:line="360" w:lineRule="auto"/>
              <w:jc w:val="center"/>
              <w:rPr>
                <w:rFonts w:ascii="仿宋" w:eastAsia="仿宋" w:hAnsi="仿宋" w:cs="仿宋"/>
                <w:b/>
                <w:sz w:val="22"/>
                <w:szCs w:val="22"/>
              </w:rPr>
            </w:pPr>
            <w:r>
              <w:rPr>
                <w:rFonts w:ascii="仿宋" w:eastAsia="仿宋" w:hAnsi="仿宋" w:cs="仿宋" w:hint="eastAsia"/>
                <w:b/>
                <w:sz w:val="22"/>
                <w:szCs w:val="22"/>
              </w:rPr>
              <w:t>备注</w:t>
            </w:r>
          </w:p>
        </w:tc>
      </w:tr>
      <w:tr w:rsidR="00763E7D">
        <w:trPr>
          <w:trHeight w:val="841"/>
          <w:jc w:val="center"/>
        </w:trPr>
        <w:tc>
          <w:tcPr>
            <w:tcW w:w="428" w:type="pct"/>
          </w:tcPr>
          <w:p w:rsidR="00763E7D" w:rsidRDefault="00763E7D">
            <w:pPr>
              <w:spacing w:line="360" w:lineRule="auto"/>
              <w:ind w:firstLineChars="200" w:firstLine="440"/>
              <w:jc w:val="left"/>
              <w:rPr>
                <w:rFonts w:ascii="仿宋" w:eastAsia="仿宋" w:hAnsi="仿宋" w:cs="仿宋"/>
                <w:sz w:val="22"/>
                <w:szCs w:val="22"/>
              </w:rPr>
            </w:pPr>
          </w:p>
        </w:tc>
        <w:tc>
          <w:tcPr>
            <w:tcW w:w="1303" w:type="pct"/>
          </w:tcPr>
          <w:p w:rsidR="00763E7D" w:rsidRDefault="00763E7D">
            <w:pPr>
              <w:spacing w:line="360" w:lineRule="auto"/>
              <w:ind w:firstLineChars="200" w:firstLine="440"/>
              <w:jc w:val="left"/>
              <w:rPr>
                <w:rFonts w:ascii="仿宋" w:eastAsia="仿宋" w:hAnsi="仿宋" w:cs="仿宋"/>
                <w:sz w:val="22"/>
                <w:szCs w:val="22"/>
              </w:rPr>
            </w:pPr>
          </w:p>
        </w:tc>
        <w:tc>
          <w:tcPr>
            <w:tcW w:w="791" w:type="pct"/>
          </w:tcPr>
          <w:p w:rsidR="00763E7D" w:rsidRDefault="00763E7D">
            <w:pPr>
              <w:spacing w:line="360" w:lineRule="auto"/>
              <w:ind w:firstLineChars="200" w:firstLine="440"/>
              <w:jc w:val="left"/>
              <w:rPr>
                <w:rFonts w:ascii="仿宋" w:eastAsia="仿宋" w:hAnsi="仿宋" w:cs="仿宋"/>
                <w:sz w:val="22"/>
                <w:szCs w:val="22"/>
              </w:rPr>
            </w:pPr>
          </w:p>
        </w:tc>
        <w:tc>
          <w:tcPr>
            <w:tcW w:w="745" w:type="pct"/>
          </w:tcPr>
          <w:p w:rsidR="00763E7D" w:rsidRDefault="00763E7D">
            <w:pPr>
              <w:spacing w:line="360" w:lineRule="auto"/>
              <w:ind w:firstLineChars="200" w:firstLine="440"/>
              <w:jc w:val="left"/>
              <w:rPr>
                <w:rFonts w:ascii="仿宋" w:eastAsia="仿宋" w:hAnsi="仿宋" w:cs="仿宋"/>
                <w:sz w:val="22"/>
                <w:szCs w:val="22"/>
              </w:rPr>
            </w:pPr>
          </w:p>
        </w:tc>
        <w:tc>
          <w:tcPr>
            <w:tcW w:w="831" w:type="pct"/>
          </w:tcPr>
          <w:p w:rsidR="00763E7D" w:rsidRDefault="00763E7D">
            <w:pPr>
              <w:spacing w:line="360" w:lineRule="auto"/>
              <w:ind w:firstLineChars="200" w:firstLine="440"/>
              <w:jc w:val="left"/>
              <w:rPr>
                <w:rFonts w:ascii="仿宋" w:eastAsia="仿宋" w:hAnsi="仿宋" w:cs="仿宋"/>
                <w:sz w:val="22"/>
                <w:szCs w:val="22"/>
              </w:rPr>
            </w:pPr>
          </w:p>
        </w:tc>
        <w:tc>
          <w:tcPr>
            <w:tcW w:w="901" w:type="pct"/>
          </w:tcPr>
          <w:p w:rsidR="00763E7D" w:rsidRDefault="00763E7D">
            <w:pPr>
              <w:spacing w:line="360" w:lineRule="auto"/>
              <w:ind w:firstLineChars="200" w:firstLine="440"/>
              <w:jc w:val="left"/>
              <w:rPr>
                <w:rFonts w:ascii="仿宋" w:eastAsia="仿宋" w:hAnsi="仿宋" w:cs="仿宋"/>
                <w:sz w:val="22"/>
                <w:szCs w:val="22"/>
              </w:rPr>
            </w:pPr>
          </w:p>
        </w:tc>
      </w:tr>
    </w:tbl>
    <w:p w:rsidR="00763E7D" w:rsidRDefault="00763E7D">
      <w:pPr>
        <w:pStyle w:val="20"/>
        <w:spacing w:after="0" w:line="360" w:lineRule="auto"/>
        <w:ind w:leftChars="0" w:left="0" w:firstLineChars="0" w:firstLine="0"/>
        <w:rPr>
          <w:rFonts w:ascii="仿宋" w:eastAsia="仿宋" w:hAnsi="仿宋" w:cs="仿宋"/>
          <w:sz w:val="28"/>
          <w:szCs w:val="28"/>
        </w:rPr>
      </w:pPr>
    </w:p>
    <w:p w:rsidR="00763E7D" w:rsidRDefault="00010A50">
      <w:pPr>
        <w:pStyle w:val="20"/>
        <w:spacing w:after="0" w:line="360" w:lineRule="auto"/>
        <w:ind w:leftChars="0" w:left="0" w:firstLineChars="0" w:firstLine="0"/>
        <w:rPr>
          <w:rFonts w:ascii="仿宋" w:eastAsia="仿宋" w:hAnsi="仿宋" w:cs="仿宋"/>
          <w:sz w:val="28"/>
          <w:szCs w:val="28"/>
        </w:rPr>
      </w:pPr>
      <w:r>
        <w:rPr>
          <w:rFonts w:ascii="仿宋" w:eastAsia="仿宋" w:hAnsi="仿宋" w:cs="仿宋" w:hint="eastAsia"/>
          <w:sz w:val="28"/>
          <w:szCs w:val="28"/>
        </w:rPr>
        <w:t>附件2:</w:t>
      </w:r>
    </w:p>
    <w:p w:rsidR="00763E7D" w:rsidRDefault="00010A50">
      <w:pPr>
        <w:spacing w:line="360" w:lineRule="auto"/>
        <w:jc w:val="center"/>
        <w:rPr>
          <w:rFonts w:ascii="宋体" w:hAnsi="宋体" w:cs="宋体"/>
          <w:b/>
          <w:sz w:val="28"/>
          <w:szCs w:val="28"/>
        </w:rPr>
      </w:pPr>
      <w:r>
        <w:rPr>
          <w:rFonts w:ascii="仿宋" w:eastAsia="仿宋" w:hAnsi="仿宋" w:cs="仿宋" w:hint="eastAsia"/>
          <w:b/>
          <w:sz w:val="28"/>
          <w:szCs w:val="28"/>
        </w:rPr>
        <w:t>保密承诺书</w:t>
      </w:r>
    </w:p>
    <w:p w:rsidR="00763E7D" w:rsidRDefault="00010A50">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w:t>
      </w:r>
      <w:r>
        <w:rPr>
          <w:rFonts w:ascii="仿宋" w:eastAsia="仿宋" w:hAnsi="仿宋" w:cs="仿宋"/>
          <w:color w:val="000000"/>
          <w:kern w:val="0"/>
          <w:sz w:val="28"/>
          <w:szCs w:val="28"/>
        </w:rPr>
        <w:t xml:space="preserve"> </w:t>
      </w:r>
    </w:p>
    <w:p w:rsidR="00763E7D" w:rsidRDefault="00010A50">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rsidR="00763E7D" w:rsidRDefault="00763E7D">
      <w:pPr>
        <w:widowControl/>
        <w:adjustRightInd w:val="0"/>
        <w:snapToGrid w:val="0"/>
        <w:spacing w:line="360" w:lineRule="auto"/>
        <w:jc w:val="left"/>
        <w:textAlignment w:val="baseline"/>
        <w:rPr>
          <w:rFonts w:ascii="仿宋" w:eastAsia="仿宋" w:hAnsi="仿宋" w:cs="仿宋"/>
          <w:color w:val="000000"/>
          <w:kern w:val="0"/>
          <w:sz w:val="28"/>
          <w:szCs w:val="28"/>
        </w:rPr>
      </w:pPr>
    </w:p>
    <w:p w:rsidR="00763E7D" w:rsidRDefault="00010A50">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763E7D" w:rsidRDefault="00010A50">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rsidR="00763E7D" w:rsidRDefault="00763E7D">
      <w:pPr>
        <w:widowControl/>
        <w:adjustRightInd w:val="0"/>
        <w:snapToGrid w:val="0"/>
        <w:spacing w:line="360" w:lineRule="auto"/>
        <w:jc w:val="left"/>
        <w:textAlignment w:val="baseline"/>
        <w:rPr>
          <w:rFonts w:ascii="仿宋" w:eastAsia="仿宋" w:hAnsi="仿宋" w:cs="仿宋"/>
          <w:color w:val="000000"/>
          <w:kern w:val="0"/>
          <w:sz w:val="28"/>
          <w:szCs w:val="28"/>
        </w:rPr>
      </w:pPr>
    </w:p>
    <w:p w:rsidR="00763E7D" w:rsidRDefault="00010A5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Pr>
          <w:rFonts w:ascii="仿宋" w:eastAsia="仿宋" w:hAnsi="仿宋" w:cs="仿宋" w:hint="eastAsia"/>
          <w:color w:val="000000"/>
          <w:kern w:val="0"/>
          <w:sz w:val="28"/>
          <w:szCs w:val="28"/>
          <w:u w:val="single"/>
        </w:rPr>
        <w:t xml:space="preserve">        （项目名称）</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书进行保证。</w:t>
      </w:r>
    </w:p>
    <w:p w:rsidR="00763E7D" w:rsidRDefault="00010A5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rsidR="00763E7D" w:rsidRDefault="00010A5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w:t>
      </w:r>
      <w:proofErr w:type="gramStart"/>
      <w:r>
        <w:rPr>
          <w:rFonts w:ascii="仿宋" w:eastAsia="仿宋" w:hAnsi="仿宋" w:cs="仿宋" w:hint="eastAsia"/>
          <w:color w:val="000000"/>
          <w:kern w:val="0"/>
          <w:sz w:val="28"/>
          <w:szCs w:val="28"/>
        </w:rPr>
        <w:t>帐套文件</w:t>
      </w:r>
      <w:proofErr w:type="gramEnd"/>
      <w:r>
        <w:rPr>
          <w:rFonts w:ascii="仿宋" w:eastAsia="仿宋"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w:t>
      </w:r>
      <w:r>
        <w:rPr>
          <w:rFonts w:ascii="仿宋" w:eastAsia="仿宋" w:hAnsi="仿宋" w:cs="仿宋" w:hint="eastAsia"/>
          <w:color w:val="000000"/>
          <w:kern w:val="0"/>
          <w:sz w:val="28"/>
          <w:szCs w:val="28"/>
        </w:rPr>
        <w:lastRenderedPageBreak/>
        <w:t>硬件、设计、图纸、工程、构造信息、营销或财务相关的信息。机密信息并不包括下述信息：</w:t>
      </w:r>
    </w:p>
    <w:p w:rsidR="00763E7D" w:rsidRDefault="00010A5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rsidR="00763E7D" w:rsidRDefault="00010A5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rsidR="00763E7D" w:rsidRDefault="00010A5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rsidR="00763E7D" w:rsidRDefault="00010A5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rsidR="00763E7D" w:rsidRDefault="00010A5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rsidR="00763E7D" w:rsidRDefault="00010A5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rsidR="00763E7D" w:rsidRDefault="00010A50">
      <w:pPr>
        <w:pStyle w:val="3"/>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书的目的使用甲方披露的机密信息。除由乙方书面委派执行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rsidR="00763E7D" w:rsidRDefault="00010A5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rsidR="00763E7D" w:rsidRDefault="00010A50">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书及其相关内容，</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书第4条“强制性披露”条款所述情形除外。</w:t>
      </w:r>
      <w:r>
        <w:rPr>
          <w:rFonts w:ascii="仿宋" w:eastAsia="仿宋" w:hAnsi="仿宋" w:cs="仿宋" w:hint="eastAsia"/>
          <w:sz w:val="28"/>
          <w:szCs w:val="28"/>
        </w:rPr>
        <w:t xml:space="preserve">                                                                                                                                                               </w:t>
      </w:r>
    </w:p>
    <w:p w:rsidR="00763E7D" w:rsidRDefault="00010A5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四、强制性披露</w:t>
      </w:r>
    </w:p>
    <w:p w:rsidR="00763E7D" w:rsidRDefault="00010A50">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763E7D" w:rsidRDefault="00010A5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rsidR="00763E7D" w:rsidRDefault="00010A50">
      <w:pPr>
        <w:pStyle w:val="a7"/>
        <w:spacing w:line="360" w:lineRule="auto"/>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color w:val="000000"/>
          <w:kern w:val="0"/>
          <w:sz w:val="28"/>
          <w:szCs w:val="28"/>
          <w:u w:val="single"/>
        </w:rPr>
        <w:t>30</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书条款要求持有或根据甲方的要求自行销毁该等机密信息。</w:t>
      </w:r>
    </w:p>
    <w:p w:rsidR="00763E7D" w:rsidRDefault="00010A5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rsidR="00763E7D" w:rsidRDefault="00010A5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书目的之权利外，</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书中甲方未将专利权、版权、商业秘密或其他知识产权项下权利转让给乙方，同时也未将甲方的机密信息内所含或所属的权利转让给乙方。</w:t>
      </w:r>
    </w:p>
    <w:p w:rsidR="00763E7D" w:rsidRDefault="00010A5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rsidR="00763E7D" w:rsidRDefault="00010A50">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w:t>
      </w:r>
      <w:r>
        <w:rPr>
          <w:rFonts w:ascii="仿宋" w:eastAsia="仿宋" w:hAnsi="仿宋" w:cs="仿宋" w:hint="eastAsia"/>
          <w:color w:val="000000"/>
          <w:kern w:val="0"/>
          <w:sz w:val="28"/>
          <w:szCs w:val="28"/>
        </w:rPr>
        <w:lastRenderedPageBreak/>
        <w:t>有关的最终协议。</w:t>
      </w:r>
    </w:p>
    <w:p w:rsidR="00763E7D" w:rsidRDefault="00010A5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rsidR="00763E7D" w:rsidRDefault="00010A50">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w:t>
      </w:r>
      <w:proofErr w:type="gramStart"/>
      <w:r>
        <w:rPr>
          <w:rFonts w:ascii="仿宋" w:eastAsia="仿宋" w:hAnsi="仿宋" w:cs="仿宋" w:hint="eastAsia"/>
          <w:color w:val="000000"/>
          <w:kern w:val="0"/>
          <w:sz w:val="28"/>
          <w:szCs w:val="28"/>
        </w:rPr>
        <w:t>作出</w:t>
      </w:r>
      <w:proofErr w:type="gramEnd"/>
      <w:r>
        <w:rPr>
          <w:rFonts w:ascii="仿宋" w:eastAsia="仿宋" w:hAnsi="仿宋" w:cs="仿宋" w:hint="eastAsia"/>
          <w:color w:val="000000"/>
          <w:kern w:val="0"/>
          <w:sz w:val="28"/>
          <w:szCs w:val="28"/>
        </w:rPr>
        <w:t>明示或暗示的声明或保证，且对乙方、其代表人员或其他使用该等机密信息的人员不承担任何责任。</w:t>
      </w:r>
    </w:p>
    <w:p w:rsidR="00763E7D" w:rsidRDefault="00010A5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rsidR="00763E7D" w:rsidRDefault="00010A50">
      <w:pPr>
        <w:pStyle w:val="a7"/>
        <w:spacing w:line="360" w:lineRule="auto"/>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书中乙方之保密义务应自乙方收到机密信息之日起</w:t>
      </w:r>
      <w:r>
        <w:rPr>
          <w:rFonts w:ascii="仿宋" w:eastAsia="仿宋" w:hAnsi="仿宋" w:cs="仿宋" w:hint="eastAsia"/>
          <w:color w:val="000000"/>
          <w:kern w:val="0"/>
          <w:sz w:val="28"/>
          <w:szCs w:val="28"/>
          <w:u w:val="single"/>
        </w:rPr>
        <w:t>五</w:t>
      </w:r>
      <w:r>
        <w:rPr>
          <w:rFonts w:ascii="仿宋" w:eastAsia="仿宋" w:hAnsi="仿宋" w:cs="仿宋" w:hint="eastAsia"/>
          <w:color w:val="000000"/>
          <w:kern w:val="0"/>
          <w:sz w:val="28"/>
          <w:szCs w:val="28"/>
        </w:rPr>
        <w:t>年内持续有效，且不因承诺书目的之达成而终止。</w:t>
      </w:r>
    </w:p>
    <w:p w:rsidR="00763E7D" w:rsidRDefault="00010A50">
      <w:pPr>
        <w:pStyle w:val="a6"/>
        <w:spacing w:beforeLines="50" w:before="156" w:afterLines="50" w:after="156" w:line="360" w:lineRule="auto"/>
        <w:rPr>
          <w:rFonts w:ascii="仿宋" w:eastAsia="仿宋" w:hAnsi="仿宋" w:cs="仿宋"/>
          <w:b/>
          <w:color w:val="000000"/>
          <w:sz w:val="28"/>
          <w:szCs w:val="28"/>
        </w:rPr>
      </w:pPr>
      <w:r>
        <w:rPr>
          <w:rFonts w:ascii="仿宋" w:eastAsia="仿宋" w:hAnsi="仿宋" w:cs="仿宋" w:hint="eastAsia"/>
          <w:b/>
          <w:color w:val="000000"/>
          <w:kern w:val="0"/>
          <w:sz w:val="28"/>
          <w:szCs w:val="28"/>
        </w:rPr>
        <w:t>十、</w:t>
      </w:r>
      <w:r>
        <w:rPr>
          <w:rFonts w:ascii="仿宋" w:eastAsia="仿宋" w:hAnsi="仿宋" w:cs="仿宋" w:hint="eastAsia"/>
          <w:b/>
          <w:color w:val="000000"/>
          <w:sz w:val="28"/>
          <w:szCs w:val="28"/>
        </w:rPr>
        <w:t>补充条款</w:t>
      </w:r>
    </w:p>
    <w:p w:rsidR="00763E7D" w:rsidRDefault="00010A50">
      <w:pPr>
        <w:pStyle w:val="a6"/>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（一）合</w:t>
      </w:r>
      <w:proofErr w:type="gramStart"/>
      <w:r>
        <w:rPr>
          <w:rFonts w:ascii="仿宋" w:eastAsia="仿宋" w:hAnsi="仿宋" w:cs="仿宋" w:hint="eastAsia"/>
          <w:b/>
          <w:color w:val="000000"/>
          <w:sz w:val="28"/>
          <w:szCs w:val="28"/>
        </w:rPr>
        <w:t>规</w:t>
      </w:r>
      <w:proofErr w:type="gramEnd"/>
      <w:r>
        <w:rPr>
          <w:rFonts w:ascii="仿宋" w:eastAsia="仿宋" w:hAnsi="仿宋" w:cs="仿宋" w:hint="eastAsia"/>
          <w:b/>
          <w:color w:val="000000"/>
          <w:sz w:val="28"/>
          <w:szCs w:val="28"/>
        </w:rPr>
        <w:t>条款</w:t>
      </w:r>
    </w:p>
    <w:p w:rsidR="00763E7D" w:rsidRDefault="00010A50">
      <w:pPr>
        <w:pStyle w:val="a6"/>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1、资质合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763E7D" w:rsidRDefault="00010A50">
      <w:pPr>
        <w:pStyle w:val="a6"/>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2、履约行为合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承诺：乙方承诺具有履行</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书约定的能力，且履行行为符合现行法律法规等规范性文件的要求。</w:t>
      </w:r>
    </w:p>
    <w:p w:rsidR="00763E7D" w:rsidRDefault="00010A50">
      <w:pPr>
        <w:pStyle w:val="a6"/>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行为准则：乙方已阅读、知晓并理解</w:t>
      </w:r>
      <w:proofErr w:type="gramStart"/>
      <w:r>
        <w:rPr>
          <w:rFonts w:ascii="仿宋" w:eastAsia="仿宋" w:hAnsi="仿宋" w:cs="仿宋" w:hint="eastAsia"/>
          <w:color w:val="000000"/>
          <w:sz w:val="28"/>
          <w:szCs w:val="28"/>
        </w:rPr>
        <w:t>蒙牛集团</w:t>
      </w:r>
      <w:proofErr w:type="gramEnd"/>
      <w:r>
        <w:rPr>
          <w:rFonts w:ascii="仿宋" w:eastAsia="仿宋" w:hAnsi="仿宋" w:cs="仿宋" w:hint="eastAsia"/>
          <w:color w:val="000000"/>
          <w:sz w:val="28"/>
          <w:szCs w:val="28"/>
        </w:rPr>
        <w:t>《商业伙伴合规行为准则》。乙方承诺严格遵守蒙牛集团《商业伙伴合规行为准则》的</w:t>
      </w:r>
      <w:r>
        <w:rPr>
          <w:rFonts w:ascii="仿宋" w:eastAsia="仿宋" w:hAnsi="仿宋" w:cs="仿宋" w:hint="eastAsia"/>
          <w:color w:val="000000"/>
          <w:sz w:val="28"/>
          <w:szCs w:val="28"/>
        </w:rPr>
        <w:lastRenderedPageBreak/>
        <w:t>各项规定。如乙方违反蒙牛集团《商业伙伴合规行为准则》，甲方有权终止与乙方的合作，并追究乙方的违约责任。</w:t>
      </w:r>
    </w:p>
    <w:p w:rsidR="00763E7D" w:rsidRDefault="00010A50">
      <w:pPr>
        <w:pStyle w:val="a6"/>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检查：乙方应积极配合甲方的合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检查，理解并接受甲方对乙方的合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管理要求，同意配合</w:t>
      </w:r>
      <w:proofErr w:type="gramStart"/>
      <w:r>
        <w:rPr>
          <w:rFonts w:ascii="仿宋" w:eastAsia="仿宋" w:hAnsi="仿宋" w:cs="仿宋" w:hint="eastAsia"/>
          <w:color w:val="000000"/>
          <w:sz w:val="28"/>
          <w:szCs w:val="28"/>
        </w:rPr>
        <w:t>合规</w:t>
      </w:r>
      <w:proofErr w:type="gramEnd"/>
      <w:r>
        <w:rPr>
          <w:rFonts w:ascii="仿宋" w:eastAsia="仿宋" w:hAnsi="仿宋" w:cs="仿宋" w:hint="eastAsia"/>
          <w:color w:val="000000"/>
          <w:sz w:val="28"/>
          <w:szCs w:val="28"/>
        </w:rPr>
        <w:t>检查，并不得隐瞒任何可能对甲方利益造成影响的信息。</w:t>
      </w:r>
    </w:p>
    <w:p w:rsidR="00763E7D" w:rsidRDefault="00010A50">
      <w:pPr>
        <w:pStyle w:val="a6"/>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rsidR="00763E7D" w:rsidRDefault="00010A50">
      <w:pPr>
        <w:pStyle w:val="a6"/>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763E7D" w:rsidRDefault="00010A50">
      <w:pPr>
        <w:pStyle w:val="a6"/>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7、严格约束</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及其代理人：乙方承诺严格遵守合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承诺条款，若</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及乙方的代理人或代理机构违反相关承诺即视为乙方违反。</w:t>
      </w:r>
    </w:p>
    <w:p w:rsidR="00763E7D" w:rsidRDefault="00010A50">
      <w:pPr>
        <w:pStyle w:val="a6"/>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763E7D" w:rsidRDefault="00010A50">
      <w:pPr>
        <w:pStyle w:val="a6"/>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w:t>
      </w:r>
      <w:r>
        <w:rPr>
          <w:rFonts w:ascii="仿宋" w:eastAsia="仿宋" w:hAnsi="仿宋" w:cs="仿宋" w:hint="eastAsia"/>
          <w:color w:val="000000"/>
          <w:sz w:val="28"/>
          <w:szCs w:val="28"/>
        </w:rPr>
        <w:lastRenderedPageBreak/>
        <w:t>金、有价证券、支付凭证、物品及就业机会等，同时禁止给予甲方员工及其家庭成员不合适的商业礼仪或馈赠，包括但不限于提供贵重物品、高价值文化礼品、旅游、考察、高规格接待等。</w:t>
      </w:r>
    </w:p>
    <w:p w:rsidR="00763E7D" w:rsidRDefault="00010A50">
      <w:pPr>
        <w:pStyle w:val="a6"/>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承诺条款，甲方有权要求乙方承担因此而给甲方造成的全部损失。</w:t>
      </w:r>
    </w:p>
    <w:p w:rsidR="00763E7D" w:rsidRDefault="00010A50">
      <w:pPr>
        <w:pStyle w:val="a6"/>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12、适用原则：</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书中合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条款对乙方的要求与承诺书中其他条款不一致的，以对乙方要求更高的条款为准。</w:t>
      </w:r>
    </w:p>
    <w:p w:rsidR="00763E7D" w:rsidRDefault="00010A50">
      <w:pPr>
        <w:pStyle w:val="a6"/>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rsidR="00763E7D" w:rsidRDefault="00010A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763E7D" w:rsidRDefault="00010A50">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rsidR="00763E7D" w:rsidRDefault="00010A5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书全部附录、附件等均为</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书不可分割的部分，共同构成双方就达成的全部承诺书，与</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书具有同等法律效力。</w:t>
      </w:r>
    </w:p>
    <w:p w:rsidR="00763E7D" w:rsidRDefault="00010A50">
      <w:pPr>
        <w:pStyle w:val="a6"/>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十一、适用法律</w:t>
      </w:r>
    </w:p>
    <w:p w:rsidR="00763E7D" w:rsidRDefault="00010A50">
      <w:pPr>
        <w:spacing w:line="360" w:lineRule="auto"/>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书适用中华人民共和国法律，因</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书引起或与</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书有关的任何争议，应由双方友好协商解决，协商不成的，双方同意选择第</w:t>
      </w:r>
      <w:r>
        <w:rPr>
          <w:rFonts w:ascii="仿宋" w:eastAsia="仿宋" w:hAnsi="仿宋" w:cs="仿宋" w:hint="eastAsia"/>
          <w:color w:val="000000"/>
          <w:kern w:val="0"/>
          <w:sz w:val="28"/>
          <w:szCs w:val="28"/>
          <w:u w:val="single"/>
        </w:rPr>
        <w:t>【 一 】</w:t>
      </w:r>
      <w:r>
        <w:rPr>
          <w:rFonts w:ascii="仿宋" w:eastAsia="仿宋" w:hAnsi="仿宋" w:cs="仿宋" w:hint="eastAsia"/>
          <w:color w:val="000000"/>
          <w:kern w:val="0"/>
          <w:sz w:val="28"/>
          <w:szCs w:val="28"/>
        </w:rPr>
        <w:t>种方式解决：</w:t>
      </w:r>
    </w:p>
    <w:p w:rsidR="00763E7D" w:rsidRDefault="00010A5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w:t>
      </w:r>
      <w:r>
        <w:rPr>
          <w:rFonts w:ascii="仿宋" w:eastAsia="仿宋" w:hAnsi="仿宋" w:cs="仿宋" w:hint="eastAsia"/>
          <w:color w:val="000000"/>
          <w:kern w:val="0"/>
          <w:sz w:val="28"/>
          <w:szCs w:val="28"/>
        </w:rPr>
        <w:lastRenderedPageBreak/>
        <w:t>律师费、调查费、差旅费等，由乙方承担。</w:t>
      </w:r>
    </w:p>
    <w:p w:rsidR="00763E7D" w:rsidRDefault="00010A5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rsidR="00763E7D" w:rsidRDefault="00010A50">
      <w:pPr>
        <w:pStyle w:val="a6"/>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十二、违约责任及救济</w:t>
      </w:r>
    </w:p>
    <w:p w:rsidR="00763E7D" w:rsidRDefault="00010A5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763E7D" w:rsidRDefault="00010A50">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w:t>
      </w:r>
      <w:proofErr w:type="gramStart"/>
      <w:r>
        <w:rPr>
          <w:rFonts w:ascii="仿宋" w:eastAsia="仿宋" w:hAnsi="仿宋" w:cs="仿宋" w:hint="eastAsia"/>
          <w:b/>
          <w:color w:val="000000"/>
          <w:kern w:val="0"/>
          <w:sz w:val="28"/>
          <w:szCs w:val="28"/>
        </w:rPr>
        <w:t>本承诺</w:t>
      </w:r>
      <w:proofErr w:type="gramEnd"/>
      <w:r>
        <w:rPr>
          <w:rFonts w:ascii="仿宋" w:eastAsia="仿宋" w:hAnsi="仿宋" w:cs="仿宋" w:hint="eastAsia"/>
          <w:b/>
          <w:color w:val="000000"/>
          <w:kern w:val="0"/>
          <w:sz w:val="28"/>
          <w:szCs w:val="28"/>
        </w:rPr>
        <w:t>书的任何规定情形,则甲方有权将乙方拉入</w:t>
      </w:r>
      <w:proofErr w:type="gramStart"/>
      <w:r>
        <w:rPr>
          <w:rFonts w:ascii="仿宋" w:eastAsia="仿宋" w:hAnsi="仿宋" w:cs="仿宋" w:hint="eastAsia"/>
          <w:b/>
          <w:color w:val="000000"/>
          <w:kern w:val="0"/>
          <w:sz w:val="28"/>
          <w:szCs w:val="28"/>
        </w:rPr>
        <w:t>蒙牛供应</w:t>
      </w:r>
      <w:proofErr w:type="gramEnd"/>
      <w:r>
        <w:rPr>
          <w:rFonts w:ascii="仿宋" w:eastAsia="仿宋" w:hAnsi="仿宋" w:cs="仿宋" w:hint="eastAsia"/>
          <w:b/>
          <w:color w:val="000000"/>
          <w:kern w:val="0"/>
          <w:sz w:val="28"/>
          <w:szCs w:val="28"/>
        </w:rPr>
        <w:t>商黑名单，乙方应积极配合甲方在10个工作日内收回已经泄露的信息。</w:t>
      </w:r>
    </w:p>
    <w:p w:rsidR="00763E7D" w:rsidRDefault="00010A50">
      <w:pPr>
        <w:pStyle w:val="a6"/>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十三、生效及份数</w:t>
      </w:r>
    </w:p>
    <w:p w:rsidR="00763E7D" w:rsidRDefault="00010A50">
      <w:pPr>
        <w:pStyle w:val="a6"/>
        <w:spacing w:beforeLines="50" w:before="156" w:afterLines="50" w:after="156" w:line="360" w:lineRule="auto"/>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书经乙方签字盖章之日起生效。</w:t>
      </w:r>
    </w:p>
    <w:p w:rsidR="00763E7D" w:rsidRDefault="00010A5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（以下无正文）                    </w:t>
      </w:r>
    </w:p>
    <w:p w:rsidR="00763E7D" w:rsidRDefault="00010A5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763E7D" w:rsidRDefault="00010A5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rsidR="00763E7D" w:rsidRDefault="00010A50">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color w:val="000000"/>
          <w:kern w:val="0"/>
          <w:sz w:val="28"/>
          <w:szCs w:val="28"/>
        </w:rPr>
        <w:t>日期：</w:t>
      </w:r>
    </w:p>
    <w:sectPr w:rsidR="00763E7D">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64F28"/>
    <w:multiLevelType w:val="singleLevel"/>
    <w:tmpl w:val="2D864F28"/>
    <w:lvl w:ilvl="0">
      <w:start w:val="3"/>
      <w:numFmt w:val="decimal"/>
      <w:suff w:val="nothing"/>
      <w:lvlText w:val="%1、"/>
      <w:lvlJc w:val="left"/>
    </w:lvl>
  </w:abstractNum>
  <w:abstractNum w:abstractNumId="1" w15:restartNumberingAfterBreak="0">
    <w:nsid w:val="605E1371"/>
    <w:multiLevelType w:val="singleLevel"/>
    <w:tmpl w:val="605E1371"/>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ZTQ2NzRhYzRlYjQyNWMzNmVjNDIwM2M2ZjI2MDIifQ=="/>
  </w:docVars>
  <w:rsids>
    <w:rsidRoot w:val="00FE589C"/>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F9FE184"/>
    <w:rsid w:val="DFF13DA1"/>
    <w:rsid w:val="DFF7FE04"/>
    <w:rsid w:val="E3FD47D4"/>
    <w:rsid w:val="E5F83C05"/>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DBA9D8"/>
    <w:rsid w:val="FDFD351B"/>
    <w:rsid w:val="FEAF8010"/>
    <w:rsid w:val="FED11FC2"/>
    <w:rsid w:val="FF3FB16A"/>
    <w:rsid w:val="FF75576D"/>
    <w:rsid w:val="FF9DCA49"/>
    <w:rsid w:val="FFDB4911"/>
    <w:rsid w:val="FFF6F0F6"/>
    <w:rsid w:val="000018B2"/>
    <w:rsid w:val="00001945"/>
    <w:rsid w:val="00003935"/>
    <w:rsid w:val="000056E7"/>
    <w:rsid w:val="00005C87"/>
    <w:rsid w:val="00006639"/>
    <w:rsid w:val="000067E6"/>
    <w:rsid w:val="0000722F"/>
    <w:rsid w:val="00007499"/>
    <w:rsid w:val="0000749F"/>
    <w:rsid w:val="00010A50"/>
    <w:rsid w:val="00013D5A"/>
    <w:rsid w:val="0001602E"/>
    <w:rsid w:val="00017BD4"/>
    <w:rsid w:val="00017E6C"/>
    <w:rsid w:val="00020BE5"/>
    <w:rsid w:val="0002519D"/>
    <w:rsid w:val="000268FD"/>
    <w:rsid w:val="00027D15"/>
    <w:rsid w:val="00037B06"/>
    <w:rsid w:val="00041D90"/>
    <w:rsid w:val="00043110"/>
    <w:rsid w:val="0004329F"/>
    <w:rsid w:val="0004685A"/>
    <w:rsid w:val="00046E95"/>
    <w:rsid w:val="00054237"/>
    <w:rsid w:val="00054493"/>
    <w:rsid w:val="00062701"/>
    <w:rsid w:val="00071FF1"/>
    <w:rsid w:val="000749D5"/>
    <w:rsid w:val="00075C8C"/>
    <w:rsid w:val="00080606"/>
    <w:rsid w:val="0008086A"/>
    <w:rsid w:val="00080D59"/>
    <w:rsid w:val="0009094C"/>
    <w:rsid w:val="000913EC"/>
    <w:rsid w:val="0009391C"/>
    <w:rsid w:val="00095875"/>
    <w:rsid w:val="00096A8F"/>
    <w:rsid w:val="000970B1"/>
    <w:rsid w:val="000A3825"/>
    <w:rsid w:val="000A54FC"/>
    <w:rsid w:val="000B0E7E"/>
    <w:rsid w:val="000B3861"/>
    <w:rsid w:val="000C4CF4"/>
    <w:rsid w:val="000C4D65"/>
    <w:rsid w:val="000D453B"/>
    <w:rsid w:val="000E2A55"/>
    <w:rsid w:val="000E31BA"/>
    <w:rsid w:val="000E3EBB"/>
    <w:rsid w:val="000E3F94"/>
    <w:rsid w:val="000E4B31"/>
    <w:rsid w:val="000E5A1D"/>
    <w:rsid w:val="000E77D9"/>
    <w:rsid w:val="000F0F0E"/>
    <w:rsid w:val="000F149F"/>
    <w:rsid w:val="000F1E07"/>
    <w:rsid w:val="000F2882"/>
    <w:rsid w:val="000F7A43"/>
    <w:rsid w:val="00104028"/>
    <w:rsid w:val="0010758A"/>
    <w:rsid w:val="00107F38"/>
    <w:rsid w:val="00111858"/>
    <w:rsid w:val="00112732"/>
    <w:rsid w:val="00115B80"/>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2C45"/>
    <w:rsid w:val="00163420"/>
    <w:rsid w:val="001664AA"/>
    <w:rsid w:val="00167F05"/>
    <w:rsid w:val="00172D65"/>
    <w:rsid w:val="00174B13"/>
    <w:rsid w:val="001764B6"/>
    <w:rsid w:val="00180743"/>
    <w:rsid w:val="00184EC8"/>
    <w:rsid w:val="00186243"/>
    <w:rsid w:val="0018671E"/>
    <w:rsid w:val="00190779"/>
    <w:rsid w:val="0019302C"/>
    <w:rsid w:val="00194764"/>
    <w:rsid w:val="00194D6D"/>
    <w:rsid w:val="00195F69"/>
    <w:rsid w:val="00197C65"/>
    <w:rsid w:val="001A142C"/>
    <w:rsid w:val="001A241D"/>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418F"/>
    <w:rsid w:val="001F7E64"/>
    <w:rsid w:val="00200626"/>
    <w:rsid w:val="00201F28"/>
    <w:rsid w:val="00214ABB"/>
    <w:rsid w:val="00215652"/>
    <w:rsid w:val="00217417"/>
    <w:rsid w:val="0022241A"/>
    <w:rsid w:val="00231702"/>
    <w:rsid w:val="00233C8F"/>
    <w:rsid w:val="0023569C"/>
    <w:rsid w:val="00235917"/>
    <w:rsid w:val="0023733B"/>
    <w:rsid w:val="00240B7E"/>
    <w:rsid w:val="002432AE"/>
    <w:rsid w:val="0025052D"/>
    <w:rsid w:val="00251166"/>
    <w:rsid w:val="00251EE1"/>
    <w:rsid w:val="00257ED5"/>
    <w:rsid w:val="00260078"/>
    <w:rsid w:val="0026011A"/>
    <w:rsid w:val="0026099A"/>
    <w:rsid w:val="00260B52"/>
    <w:rsid w:val="00263EA2"/>
    <w:rsid w:val="0026403C"/>
    <w:rsid w:val="00264669"/>
    <w:rsid w:val="00266DE2"/>
    <w:rsid w:val="00270C24"/>
    <w:rsid w:val="00273B9A"/>
    <w:rsid w:val="002742CC"/>
    <w:rsid w:val="0027507B"/>
    <w:rsid w:val="002817BE"/>
    <w:rsid w:val="00282708"/>
    <w:rsid w:val="00283AA5"/>
    <w:rsid w:val="00284A6A"/>
    <w:rsid w:val="00287738"/>
    <w:rsid w:val="00290529"/>
    <w:rsid w:val="0029404D"/>
    <w:rsid w:val="00297C66"/>
    <w:rsid w:val="002A01D4"/>
    <w:rsid w:val="002A1A21"/>
    <w:rsid w:val="002A1A7A"/>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01C3D"/>
    <w:rsid w:val="003154D2"/>
    <w:rsid w:val="00315C6D"/>
    <w:rsid w:val="003213E6"/>
    <w:rsid w:val="003258CE"/>
    <w:rsid w:val="003264EF"/>
    <w:rsid w:val="00326958"/>
    <w:rsid w:val="00327183"/>
    <w:rsid w:val="0033196B"/>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4926"/>
    <w:rsid w:val="00365877"/>
    <w:rsid w:val="00367D52"/>
    <w:rsid w:val="00370352"/>
    <w:rsid w:val="0037145B"/>
    <w:rsid w:val="00377322"/>
    <w:rsid w:val="00381389"/>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1106"/>
    <w:rsid w:val="003C3181"/>
    <w:rsid w:val="003C36E9"/>
    <w:rsid w:val="003C5E69"/>
    <w:rsid w:val="003C60C5"/>
    <w:rsid w:val="003D5FC6"/>
    <w:rsid w:val="003E1E1C"/>
    <w:rsid w:val="003E1F60"/>
    <w:rsid w:val="003E34BB"/>
    <w:rsid w:val="003F11A3"/>
    <w:rsid w:val="003F2F1F"/>
    <w:rsid w:val="003F6450"/>
    <w:rsid w:val="003F6D90"/>
    <w:rsid w:val="003F7DDA"/>
    <w:rsid w:val="00405295"/>
    <w:rsid w:val="00410740"/>
    <w:rsid w:val="00410D1C"/>
    <w:rsid w:val="00413E0B"/>
    <w:rsid w:val="00415052"/>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1E46"/>
    <w:rsid w:val="00462191"/>
    <w:rsid w:val="00465A97"/>
    <w:rsid w:val="004727E8"/>
    <w:rsid w:val="004756E1"/>
    <w:rsid w:val="0048356D"/>
    <w:rsid w:val="00483C9F"/>
    <w:rsid w:val="00484C01"/>
    <w:rsid w:val="004908C5"/>
    <w:rsid w:val="004908E8"/>
    <w:rsid w:val="004915E1"/>
    <w:rsid w:val="004938E9"/>
    <w:rsid w:val="00496195"/>
    <w:rsid w:val="004A28E8"/>
    <w:rsid w:val="004A43B9"/>
    <w:rsid w:val="004A7403"/>
    <w:rsid w:val="004A7E90"/>
    <w:rsid w:val="004B4697"/>
    <w:rsid w:val="004B55B1"/>
    <w:rsid w:val="004B59CA"/>
    <w:rsid w:val="004C28DD"/>
    <w:rsid w:val="004C4580"/>
    <w:rsid w:val="004C7B75"/>
    <w:rsid w:val="004C7CA5"/>
    <w:rsid w:val="004D36B4"/>
    <w:rsid w:val="004D5121"/>
    <w:rsid w:val="004D55F0"/>
    <w:rsid w:val="004F0213"/>
    <w:rsid w:val="004F3FBC"/>
    <w:rsid w:val="004F6127"/>
    <w:rsid w:val="004F7A21"/>
    <w:rsid w:val="00503910"/>
    <w:rsid w:val="0050404F"/>
    <w:rsid w:val="00506364"/>
    <w:rsid w:val="00506E25"/>
    <w:rsid w:val="00510396"/>
    <w:rsid w:val="00510925"/>
    <w:rsid w:val="005204CE"/>
    <w:rsid w:val="00520AD9"/>
    <w:rsid w:val="00524997"/>
    <w:rsid w:val="00532BB0"/>
    <w:rsid w:val="00532DAA"/>
    <w:rsid w:val="00534096"/>
    <w:rsid w:val="00535675"/>
    <w:rsid w:val="005358A8"/>
    <w:rsid w:val="00544849"/>
    <w:rsid w:val="0054578C"/>
    <w:rsid w:val="00545E43"/>
    <w:rsid w:val="005500D3"/>
    <w:rsid w:val="005503DD"/>
    <w:rsid w:val="00550E9D"/>
    <w:rsid w:val="005547ED"/>
    <w:rsid w:val="00555067"/>
    <w:rsid w:val="005558EC"/>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92E00"/>
    <w:rsid w:val="00593122"/>
    <w:rsid w:val="00597C9F"/>
    <w:rsid w:val="005A4E19"/>
    <w:rsid w:val="005A733F"/>
    <w:rsid w:val="005B6498"/>
    <w:rsid w:val="005B6E10"/>
    <w:rsid w:val="005B7291"/>
    <w:rsid w:val="005C5462"/>
    <w:rsid w:val="005C5E0B"/>
    <w:rsid w:val="005C6900"/>
    <w:rsid w:val="005D3CEF"/>
    <w:rsid w:val="005D7342"/>
    <w:rsid w:val="005E026A"/>
    <w:rsid w:val="005E0841"/>
    <w:rsid w:val="005E2097"/>
    <w:rsid w:val="005E3990"/>
    <w:rsid w:val="005F4B76"/>
    <w:rsid w:val="005F60AD"/>
    <w:rsid w:val="005F789A"/>
    <w:rsid w:val="006022C3"/>
    <w:rsid w:val="00602540"/>
    <w:rsid w:val="00605109"/>
    <w:rsid w:val="006056F8"/>
    <w:rsid w:val="006115F6"/>
    <w:rsid w:val="00611C86"/>
    <w:rsid w:val="00612927"/>
    <w:rsid w:val="00615858"/>
    <w:rsid w:val="00616815"/>
    <w:rsid w:val="006223F1"/>
    <w:rsid w:val="006225D4"/>
    <w:rsid w:val="00623286"/>
    <w:rsid w:val="00626769"/>
    <w:rsid w:val="00632708"/>
    <w:rsid w:val="00634FCD"/>
    <w:rsid w:val="0064152C"/>
    <w:rsid w:val="006446CC"/>
    <w:rsid w:val="00644979"/>
    <w:rsid w:val="006450BC"/>
    <w:rsid w:val="00646E3E"/>
    <w:rsid w:val="00650138"/>
    <w:rsid w:val="00650256"/>
    <w:rsid w:val="00650A25"/>
    <w:rsid w:val="00654BC3"/>
    <w:rsid w:val="00656138"/>
    <w:rsid w:val="0066005B"/>
    <w:rsid w:val="006619E5"/>
    <w:rsid w:val="00662468"/>
    <w:rsid w:val="0066425B"/>
    <w:rsid w:val="00667E9E"/>
    <w:rsid w:val="00676CBD"/>
    <w:rsid w:val="00685946"/>
    <w:rsid w:val="00686782"/>
    <w:rsid w:val="00690375"/>
    <w:rsid w:val="00690870"/>
    <w:rsid w:val="00695BFD"/>
    <w:rsid w:val="006A09FB"/>
    <w:rsid w:val="006A0B5B"/>
    <w:rsid w:val="006A5216"/>
    <w:rsid w:val="006A5A4B"/>
    <w:rsid w:val="006B133F"/>
    <w:rsid w:val="006B4212"/>
    <w:rsid w:val="006B4AA9"/>
    <w:rsid w:val="006C0A12"/>
    <w:rsid w:val="006D2759"/>
    <w:rsid w:val="006E089B"/>
    <w:rsid w:val="006E0B6E"/>
    <w:rsid w:val="006E3547"/>
    <w:rsid w:val="006E6D1C"/>
    <w:rsid w:val="006E713C"/>
    <w:rsid w:val="006E73A6"/>
    <w:rsid w:val="006E7D80"/>
    <w:rsid w:val="006E7F83"/>
    <w:rsid w:val="006F0C43"/>
    <w:rsid w:val="007073A0"/>
    <w:rsid w:val="007104AE"/>
    <w:rsid w:val="007115C6"/>
    <w:rsid w:val="00716120"/>
    <w:rsid w:val="0072015F"/>
    <w:rsid w:val="00723C90"/>
    <w:rsid w:val="00727A8E"/>
    <w:rsid w:val="00735947"/>
    <w:rsid w:val="00736B9D"/>
    <w:rsid w:val="00736BFC"/>
    <w:rsid w:val="007374F7"/>
    <w:rsid w:val="00737D29"/>
    <w:rsid w:val="00740EFE"/>
    <w:rsid w:val="00743C3C"/>
    <w:rsid w:val="0075155F"/>
    <w:rsid w:val="00751E3F"/>
    <w:rsid w:val="00754B41"/>
    <w:rsid w:val="00761322"/>
    <w:rsid w:val="00763E7D"/>
    <w:rsid w:val="00764F27"/>
    <w:rsid w:val="00770607"/>
    <w:rsid w:val="00772B80"/>
    <w:rsid w:val="00773BF8"/>
    <w:rsid w:val="00773DA0"/>
    <w:rsid w:val="007817E6"/>
    <w:rsid w:val="00787BEC"/>
    <w:rsid w:val="0079076D"/>
    <w:rsid w:val="0079143A"/>
    <w:rsid w:val="00793838"/>
    <w:rsid w:val="00793DBE"/>
    <w:rsid w:val="00797D21"/>
    <w:rsid w:val="007A0A96"/>
    <w:rsid w:val="007A0BD0"/>
    <w:rsid w:val="007A187E"/>
    <w:rsid w:val="007A75E6"/>
    <w:rsid w:val="007A7B5A"/>
    <w:rsid w:val="007B064F"/>
    <w:rsid w:val="007B0C81"/>
    <w:rsid w:val="007B15C5"/>
    <w:rsid w:val="007B29F3"/>
    <w:rsid w:val="007B55A4"/>
    <w:rsid w:val="007B5E47"/>
    <w:rsid w:val="007C2F60"/>
    <w:rsid w:val="007C4E1E"/>
    <w:rsid w:val="007D4205"/>
    <w:rsid w:val="007D440A"/>
    <w:rsid w:val="007D6651"/>
    <w:rsid w:val="007D6A53"/>
    <w:rsid w:val="007D750B"/>
    <w:rsid w:val="007E2006"/>
    <w:rsid w:val="007E3F85"/>
    <w:rsid w:val="007E511A"/>
    <w:rsid w:val="007F4CFB"/>
    <w:rsid w:val="007F4E3D"/>
    <w:rsid w:val="007F76CD"/>
    <w:rsid w:val="008008E1"/>
    <w:rsid w:val="00801919"/>
    <w:rsid w:val="0080479D"/>
    <w:rsid w:val="0081187C"/>
    <w:rsid w:val="00822FAD"/>
    <w:rsid w:val="008241B9"/>
    <w:rsid w:val="0082420A"/>
    <w:rsid w:val="00825A94"/>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2659"/>
    <w:rsid w:val="00874A53"/>
    <w:rsid w:val="00876DC9"/>
    <w:rsid w:val="00877479"/>
    <w:rsid w:val="00880BB6"/>
    <w:rsid w:val="008810A6"/>
    <w:rsid w:val="0088232F"/>
    <w:rsid w:val="0088235E"/>
    <w:rsid w:val="00882E7C"/>
    <w:rsid w:val="00883968"/>
    <w:rsid w:val="00884300"/>
    <w:rsid w:val="008852A6"/>
    <w:rsid w:val="00890D43"/>
    <w:rsid w:val="008958D8"/>
    <w:rsid w:val="008A0C8D"/>
    <w:rsid w:val="008A1190"/>
    <w:rsid w:val="008A5216"/>
    <w:rsid w:val="008B4EDC"/>
    <w:rsid w:val="008B7303"/>
    <w:rsid w:val="008C5853"/>
    <w:rsid w:val="008C6EBD"/>
    <w:rsid w:val="008C7510"/>
    <w:rsid w:val="008D0820"/>
    <w:rsid w:val="008D4E6E"/>
    <w:rsid w:val="008D5C64"/>
    <w:rsid w:val="008D716F"/>
    <w:rsid w:val="008E4C8E"/>
    <w:rsid w:val="008F6C42"/>
    <w:rsid w:val="00900A08"/>
    <w:rsid w:val="009106DE"/>
    <w:rsid w:val="00923B07"/>
    <w:rsid w:val="00926A9C"/>
    <w:rsid w:val="00927BF5"/>
    <w:rsid w:val="009355A4"/>
    <w:rsid w:val="00936A26"/>
    <w:rsid w:val="00937F48"/>
    <w:rsid w:val="00941001"/>
    <w:rsid w:val="00945253"/>
    <w:rsid w:val="00947E9E"/>
    <w:rsid w:val="00950E09"/>
    <w:rsid w:val="00951804"/>
    <w:rsid w:val="00952117"/>
    <w:rsid w:val="00952F93"/>
    <w:rsid w:val="00955AB6"/>
    <w:rsid w:val="0096214A"/>
    <w:rsid w:val="00962D34"/>
    <w:rsid w:val="00965A80"/>
    <w:rsid w:val="00971714"/>
    <w:rsid w:val="00973375"/>
    <w:rsid w:val="00977D60"/>
    <w:rsid w:val="0098076B"/>
    <w:rsid w:val="00984ADF"/>
    <w:rsid w:val="0098588E"/>
    <w:rsid w:val="00987953"/>
    <w:rsid w:val="00990506"/>
    <w:rsid w:val="00996760"/>
    <w:rsid w:val="0099751C"/>
    <w:rsid w:val="009A0278"/>
    <w:rsid w:val="009A1E92"/>
    <w:rsid w:val="009A20C5"/>
    <w:rsid w:val="009A5DD7"/>
    <w:rsid w:val="009B1F46"/>
    <w:rsid w:val="009B2477"/>
    <w:rsid w:val="009B6FE0"/>
    <w:rsid w:val="009C1605"/>
    <w:rsid w:val="009C1806"/>
    <w:rsid w:val="009C3CA9"/>
    <w:rsid w:val="009C40F7"/>
    <w:rsid w:val="009C46EE"/>
    <w:rsid w:val="009C78AB"/>
    <w:rsid w:val="009D10AB"/>
    <w:rsid w:val="009D2707"/>
    <w:rsid w:val="009D6694"/>
    <w:rsid w:val="009D6A9A"/>
    <w:rsid w:val="009E40A7"/>
    <w:rsid w:val="009E76D2"/>
    <w:rsid w:val="009F32F7"/>
    <w:rsid w:val="009F7CBA"/>
    <w:rsid w:val="009F7E47"/>
    <w:rsid w:val="00A00985"/>
    <w:rsid w:val="00A00D75"/>
    <w:rsid w:val="00A0215C"/>
    <w:rsid w:val="00A0220A"/>
    <w:rsid w:val="00A04152"/>
    <w:rsid w:val="00A104B5"/>
    <w:rsid w:val="00A11E0E"/>
    <w:rsid w:val="00A125D5"/>
    <w:rsid w:val="00A2148D"/>
    <w:rsid w:val="00A223E1"/>
    <w:rsid w:val="00A23B1E"/>
    <w:rsid w:val="00A241FF"/>
    <w:rsid w:val="00A242A5"/>
    <w:rsid w:val="00A24C15"/>
    <w:rsid w:val="00A253BA"/>
    <w:rsid w:val="00A25AB5"/>
    <w:rsid w:val="00A2629A"/>
    <w:rsid w:val="00A51A46"/>
    <w:rsid w:val="00A5218C"/>
    <w:rsid w:val="00A5599B"/>
    <w:rsid w:val="00A56CCE"/>
    <w:rsid w:val="00A612EF"/>
    <w:rsid w:val="00A62AB9"/>
    <w:rsid w:val="00A6349B"/>
    <w:rsid w:val="00A65DD3"/>
    <w:rsid w:val="00A70098"/>
    <w:rsid w:val="00A70E95"/>
    <w:rsid w:val="00A7188E"/>
    <w:rsid w:val="00A71F50"/>
    <w:rsid w:val="00A7233F"/>
    <w:rsid w:val="00A76994"/>
    <w:rsid w:val="00A77970"/>
    <w:rsid w:val="00A813D7"/>
    <w:rsid w:val="00A82471"/>
    <w:rsid w:val="00A876FD"/>
    <w:rsid w:val="00A90A6E"/>
    <w:rsid w:val="00A95E72"/>
    <w:rsid w:val="00AA02D5"/>
    <w:rsid w:val="00AA2F0C"/>
    <w:rsid w:val="00AA5294"/>
    <w:rsid w:val="00AA612F"/>
    <w:rsid w:val="00AB183C"/>
    <w:rsid w:val="00AB189F"/>
    <w:rsid w:val="00AB2C93"/>
    <w:rsid w:val="00AC1780"/>
    <w:rsid w:val="00AC74CE"/>
    <w:rsid w:val="00AC7B5D"/>
    <w:rsid w:val="00AD1457"/>
    <w:rsid w:val="00AD42C8"/>
    <w:rsid w:val="00AF372B"/>
    <w:rsid w:val="00AF66C9"/>
    <w:rsid w:val="00B0273F"/>
    <w:rsid w:val="00B054AC"/>
    <w:rsid w:val="00B0796D"/>
    <w:rsid w:val="00B07B47"/>
    <w:rsid w:val="00B1031C"/>
    <w:rsid w:val="00B27608"/>
    <w:rsid w:val="00B27788"/>
    <w:rsid w:val="00B335D9"/>
    <w:rsid w:val="00B3375D"/>
    <w:rsid w:val="00B34111"/>
    <w:rsid w:val="00B373A4"/>
    <w:rsid w:val="00B40B4D"/>
    <w:rsid w:val="00B4317D"/>
    <w:rsid w:val="00B453C9"/>
    <w:rsid w:val="00B53105"/>
    <w:rsid w:val="00B5339D"/>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613"/>
    <w:rsid w:val="00BA2AA6"/>
    <w:rsid w:val="00BA2E8F"/>
    <w:rsid w:val="00BA5F15"/>
    <w:rsid w:val="00BA6F70"/>
    <w:rsid w:val="00BB651F"/>
    <w:rsid w:val="00BC06E6"/>
    <w:rsid w:val="00BC5558"/>
    <w:rsid w:val="00BC6953"/>
    <w:rsid w:val="00BD0253"/>
    <w:rsid w:val="00BD0EC1"/>
    <w:rsid w:val="00BD28AD"/>
    <w:rsid w:val="00BD532D"/>
    <w:rsid w:val="00BD57A4"/>
    <w:rsid w:val="00BD6C0C"/>
    <w:rsid w:val="00BD73B2"/>
    <w:rsid w:val="00BE00FA"/>
    <w:rsid w:val="00BE0AA8"/>
    <w:rsid w:val="00BE1967"/>
    <w:rsid w:val="00BE22FB"/>
    <w:rsid w:val="00BE50B9"/>
    <w:rsid w:val="00BF136D"/>
    <w:rsid w:val="00C007F5"/>
    <w:rsid w:val="00C037C8"/>
    <w:rsid w:val="00C05C76"/>
    <w:rsid w:val="00C15630"/>
    <w:rsid w:val="00C35FDD"/>
    <w:rsid w:val="00C365BF"/>
    <w:rsid w:val="00C36CB3"/>
    <w:rsid w:val="00C42348"/>
    <w:rsid w:val="00C43C11"/>
    <w:rsid w:val="00C44395"/>
    <w:rsid w:val="00C4614A"/>
    <w:rsid w:val="00C52B42"/>
    <w:rsid w:val="00C52FC4"/>
    <w:rsid w:val="00C56794"/>
    <w:rsid w:val="00C56BF6"/>
    <w:rsid w:val="00C620E3"/>
    <w:rsid w:val="00C6284D"/>
    <w:rsid w:val="00C66180"/>
    <w:rsid w:val="00C71794"/>
    <w:rsid w:val="00C74C47"/>
    <w:rsid w:val="00C7577B"/>
    <w:rsid w:val="00C802E3"/>
    <w:rsid w:val="00C851B7"/>
    <w:rsid w:val="00C87117"/>
    <w:rsid w:val="00C9222D"/>
    <w:rsid w:val="00C93AA5"/>
    <w:rsid w:val="00CA7704"/>
    <w:rsid w:val="00CB02FB"/>
    <w:rsid w:val="00CB34F4"/>
    <w:rsid w:val="00CB4873"/>
    <w:rsid w:val="00CB65E0"/>
    <w:rsid w:val="00CC49E6"/>
    <w:rsid w:val="00CC6EC3"/>
    <w:rsid w:val="00CC7EBF"/>
    <w:rsid w:val="00CD2217"/>
    <w:rsid w:val="00CD54B3"/>
    <w:rsid w:val="00CD5D13"/>
    <w:rsid w:val="00CD5E46"/>
    <w:rsid w:val="00CD713E"/>
    <w:rsid w:val="00CE4523"/>
    <w:rsid w:val="00CF3596"/>
    <w:rsid w:val="00CF36B6"/>
    <w:rsid w:val="00CF4340"/>
    <w:rsid w:val="00CF4A50"/>
    <w:rsid w:val="00CF75ED"/>
    <w:rsid w:val="00CF7D1B"/>
    <w:rsid w:val="00D0558A"/>
    <w:rsid w:val="00D06BD5"/>
    <w:rsid w:val="00D105D8"/>
    <w:rsid w:val="00D1284F"/>
    <w:rsid w:val="00D13A86"/>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9E0"/>
    <w:rsid w:val="00D60A7A"/>
    <w:rsid w:val="00D638FF"/>
    <w:rsid w:val="00D648FF"/>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514"/>
    <w:rsid w:val="00DE3068"/>
    <w:rsid w:val="00DE346F"/>
    <w:rsid w:val="00DE3D9B"/>
    <w:rsid w:val="00DE50CC"/>
    <w:rsid w:val="00DE57AD"/>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47E6"/>
    <w:rsid w:val="00E352CB"/>
    <w:rsid w:val="00E376C6"/>
    <w:rsid w:val="00E50151"/>
    <w:rsid w:val="00E51382"/>
    <w:rsid w:val="00E516D7"/>
    <w:rsid w:val="00E51719"/>
    <w:rsid w:val="00E55389"/>
    <w:rsid w:val="00E65C01"/>
    <w:rsid w:val="00E70B89"/>
    <w:rsid w:val="00E7298C"/>
    <w:rsid w:val="00E83DFA"/>
    <w:rsid w:val="00E844D2"/>
    <w:rsid w:val="00E87909"/>
    <w:rsid w:val="00E87D2D"/>
    <w:rsid w:val="00E941CF"/>
    <w:rsid w:val="00E94FA6"/>
    <w:rsid w:val="00E973B8"/>
    <w:rsid w:val="00EA48C7"/>
    <w:rsid w:val="00EA5970"/>
    <w:rsid w:val="00EB2A4A"/>
    <w:rsid w:val="00EC121D"/>
    <w:rsid w:val="00EC1F84"/>
    <w:rsid w:val="00EC267D"/>
    <w:rsid w:val="00EC2757"/>
    <w:rsid w:val="00EC3ACB"/>
    <w:rsid w:val="00EC3FBA"/>
    <w:rsid w:val="00ED222E"/>
    <w:rsid w:val="00ED2F58"/>
    <w:rsid w:val="00ED3D79"/>
    <w:rsid w:val="00ED5853"/>
    <w:rsid w:val="00ED62D0"/>
    <w:rsid w:val="00EE370D"/>
    <w:rsid w:val="00EF077A"/>
    <w:rsid w:val="00EF52C8"/>
    <w:rsid w:val="00EF5503"/>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56DF5"/>
    <w:rsid w:val="00F64AC0"/>
    <w:rsid w:val="00F71C66"/>
    <w:rsid w:val="00F72EBB"/>
    <w:rsid w:val="00F73A0F"/>
    <w:rsid w:val="00F73BA0"/>
    <w:rsid w:val="00F76E05"/>
    <w:rsid w:val="00F80F78"/>
    <w:rsid w:val="00F81724"/>
    <w:rsid w:val="00F8266F"/>
    <w:rsid w:val="00F83384"/>
    <w:rsid w:val="00F852C4"/>
    <w:rsid w:val="00F86B3A"/>
    <w:rsid w:val="00F86D5B"/>
    <w:rsid w:val="00F86DC3"/>
    <w:rsid w:val="00F901A7"/>
    <w:rsid w:val="00F91132"/>
    <w:rsid w:val="00FA3415"/>
    <w:rsid w:val="00FA4DA3"/>
    <w:rsid w:val="00FA4E42"/>
    <w:rsid w:val="00FA5A70"/>
    <w:rsid w:val="00FA7956"/>
    <w:rsid w:val="00FB053D"/>
    <w:rsid w:val="00FB3BA7"/>
    <w:rsid w:val="00FB46A5"/>
    <w:rsid w:val="00FC05B4"/>
    <w:rsid w:val="00FC1209"/>
    <w:rsid w:val="00FC4657"/>
    <w:rsid w:val="00FC6AB9"/>
    <w:rsid w:val="00FD1A69"/>
    <w:rsid w:val="00FD39C3"/>
    <w:rsid w:val="00FD4A54"/>
    <w:rsid w:val="00FD5D4B"/>
    <w:rsid w:val="00FD5FBE"/>
    <w:rsid w:val="00FD6357"/>
    <w:rsid w:val="00FD73B4"/>
    <w:rsid w:val="00FE078C"/>
    <w:rsid w:val="00FE16CE"/>
    <w:rsid w:val="00FE589C"/>
    <w:rsid w:val="00FE62DC"/>
    <w:rsid w:val="00FE7161"/>
    <w:rsid w:val="00FF26F2"/>
    <w:rsid w:val="00FF3180"/>
    <w:rsid w:val="013328AA"/>
    <w:rsid w:val="025B398D"/>
    <w:rsid w:val="03396A75"/>
    <w:rsid w:val="03FF7F4D"/>
    <w:rsid w:val="04EC3C01"/>
    <w:rsid w:val="05210C49"/>
    <w:rsid w:val="05503855"/>
    <w:rsid w:val="058E1D79"/>
    <w:rsid w:val="06215549"/>
    <w:rsid w:val="06B540D2"/>
    <w:rsid w:val="074701C4"/>
    <w:rsid w:val="087757EB"/>
    <w:rsid w:val="08B33959"/>
    <w:rsid w:val="08F70B00"/>
    <w:rsid w:val="092C697E"/>
    <w:rsid w:val="09A95281"/>
    <w:rsid w:val="09C60E63"/>
    <w:rsid w:val="0ABB6BEE"/>
    <w:rsid w:val="0ACC0BD7"/>
    <w:rsid w:val="0B177B03"/>
    <w:rsid w:val="0BC615A2"/>
    <w:rsid w:val="0C78283D"/>
    <w:rsid w:val="0D182FCD"/>
    <w:rsid w:val="0D1B5FC6"/>
    <w:rsid w:val="0D657E5E"/>
    <w:rsid w:val="0DB2155C"/>
    <w:rsid w:val="0DDF6A90"/>
    <w:rsid w:val="0E027B99"/>
    <w:rsid w:val="0E343D40"/>
    <w:rsid w:val="0E8D781D"/>
    <w:rsid w:val="0F98167A"/>
    <w:rsid w:val="0FFB56E1"/>
    <w:rsid w:val="0FFF6CF0"/>
    <w:rsid w:val="100A09EA"/>
    <w:rsid w:val="10AA19C2"/>
    <w:rsid w:val="10B13671"/>
    <w:rsid w:val="10B95F8E"/>
    <w:rsid w:val="114664E4"/>
    <w:rsid w:val="11AC53EA"/>
    <w:rsid w:val="11D7587F"/>
    <w:rsid w:val="1220376C"/>
    <w:rsid w:val="127B536B"/>
    <w:rsid w:val="12A762DD"/>
    <w:rsid w:val="12EA1C6D"/>
    <w:rsid w:val="1341487C"/>
    <w:rsid w:val="138E6A96"/>
    <w:rsid w:val="13B0761A"/>
    <w:rsid w:val="14745DB2"/>
    <w:rsid w:val="14DF1309"/>
    <w:rsid w:val="150B5B30"/>
    <w:rsid w:val="151B7D83"/>
    <w:rsid w:val="156D6E2E"/>
    <w:rsid w:val="15CC6FEB"/>
    <w:rsid w:val="161B22DB"/>
    <w:rsid w:val="164C557B"/>
    <w:rsid w:val="16923101"/>
    <w:rsid w:val="16F44753"/>
    <w:rsid w:val="17D4504B"/>
    <w:rsid w:val="180528A8"/>
    <w:rsid w:val="18D3419F"/>
    <w:rsid w:val="194A03C4"/>
    <w:rsid w:val="199E4F47"/>
    <w:rsid w:val="19A12DEB"/>
    <w:rsid w:val="19D516F7"/>
    <w:rsid w:val="1A8E7D82"/>
    <w:rsid w:val="1AB01DE5"/>
    <w:rsid w:val="1AC47298"/>
    <w:rsid w:val="1D197DFC"/>
    <w:rsid w:val="1D1A5680"/>
    <w:rsid w:val="1DE37937"/>
    <w:rsid w:val="1E873B42"/>
    <w:rsid w:val="1EA908B4"/>
    <w:rsid w:val="1FA66331"/>
    <w:rsid w:val="1FDC3861"/>
    <w:rsid w:val="1FFF41D9"/>
    <w:rsid w:val="20B8181F"/>
    <w:rsid w:val="21380B95"/>
    <w:rsid w:val="21496E2B"/>
    <w:rsid w:val="21DE3799"/>
    <w:rsid w:val="21FA67F0"/>
    <w:rsid w:val="228D4259"/>
    <w:rsid w:val="22964ED5"/>
    <w:rsid w:val="229E518B"/>
    <w:rsid w:val="23083C6E"/>
    <w:rsid w:val="23D52639"/>
    <w:rsid w:val="24805A88"/>
    <w:rsid w:val="249E281E"/>
    <w:rsid w:val="24B95773"/>
    <w:rsid w:val="24CA3613"/>
    <w:rsid w:val="25645F55"/>
    <w:rsid w:val="26037828"/>
    <w:rsid w:val="264B11E3"/>
    <w:rsid w:val="27AD2ECC"/>
    <w:rsid w:val="27C42128"/>
    <w:rsid w:val="28E66AE2"/>
    <w:rsid w:val="2A0D2069"/>
    <w:rsid w:val="2AC8270A"/>
    <w:rsid w:val="2B2F00A1"/>
    <w:rsid w:val="2BB26B40"/>
    <w:rsid w:val="2C7174B9"/>
    <w:rsid w:val="2CCA11E6"/>
    <w:rsid w:val="2CDE377D"/>
    <w:rsid w:val="2D0D05CB"/>
    <w:rsid w:val="2DA9474E"/>
    <w:rsid w:val="2DD815E9"/>
    <w:rsid w:val="2E134C05"/>
    <w:rsid w:val="2E754011"/>
    <w:rsid w:val="2F2C2755"/>
    <w:rsid w:val="2F903A2D"/>
    <w:rsid w:val="307512ED"/>
    <w:rsid w:val="30A95BF8"/>
    <w:rsid w:val="30AC45DC"/>
    <w:rsid w:val="310838D8"/>
    <w:rsid w:val="310B092C"/>
    <w:rsid w:val="324F225D"/>
    <w:rsid w:val="32830697"/>
    <w:rsid w:val="32AE3E87"/>
    <w:rsid w:val="32D06680"/>
    <w:rsid w:val="33FF1D43"/>
    <w:rsid w:val="34B41873"/>
    <w:rsid w:val="352F0261"/>
    <w:rsid w:val="35357F3F"/>
    <w:rsid w:val="36684EE8"/>
    <w:rsid w:val="3830430D"/>
    <w:rsid w:val="38BE5C45"/>
    <w:rsid w:val="38FE7A4A"/>
    <w:rsid w:val="39DB29D0"/>
    <w:rsid w:val="3A3F6855"/>
    <w:rsid w:val="3BF8729B"/>
    <w:rsid w:val="3BFE93B0"/>
    <w:rsid w:val="3CBF1958"/>
    <w:rsid w:val="3CC64025"/>
    <w:rsid w:val="3D1D3DFF"/>
    <w:rsid w:val="3D435FF7"/>
    <w:rsid w:val="3DA4749B"/>
    <w:rsid w:val="3DB500A1"/>
    <w:rsid w:val="3E5F496C"/>
    <w:rsid w:val="3EE531D5"/>
    <w:rsid w:val="3F4D8EB5"/>
    <w:rsid w:val="402D0F68"/>
    <w:rsid w:val="4055115C"/>
    <w:rsid w:val="409826B2"/>
    <w:rsid w:val="41016B51"/>
    <w:rsid w:val="411B408F"/>
    <w:rsid w:val="4121425A"/>
    <w:rsid w:val="41295049"/>
    <w:rsid w:val="4195228E"/>
    <w:rsid w:val="42450EE2"/>
    <w:rsid w:val="424D4759"/>
    <w:rsid w:val="42DD1321"/>
    <w:rsid w:val="435A1B2F"/>
    <w:rsid w:val="441C2F44"/>
    <w:rsid w:val="454F7B26"/>
    <w:rsid w:val="466955B1"/>
    <w:rsid w:val="475F22C8"/>
    <w:rsid w:val="497C5C27"/>
    <w:rsid w:val="49E40C09"/>
    <w:rsid w:val="4A6F3B8F"/>
    <w:rsid w:val="4B2F253A"/>
    <w:rsid w:val="4B370BDC"/>
    <w:rsid w:val="4B417145"/>
    <w:rsid w:val="4C486AD9"/>
    <w:rsid w:val="4CBE0157"/>
    <w:rsid w:val="4D547C6B"/>
    <w:rsid w:val="4D863A8F"/>
    <w:rsid w:val="4D9D1BCB"/>
    <w:rsid w:val="4DA00D0C"/>
    <w:rsid w:val="4DAB79C8"/>
    <w:rsid w:val="4DE136AC"/>
    <w:rsid w:val="4E232905"/>
    <w:rsid w:val="4E3B024A"/>
    <w:rsid w:val="4E6F5300"/>
    <w:rsid w:val="4E7147EF"/>
    <w:rsid w:val="4EC05AEB"/>
    <w:rsid w:val="4EE64B01"/>
    <w:rsid w:val="4F9E5658"/>
    <w:rsid w:val="4FAD34A3"/>
    <w:rsid w:val="4FF6B2ED"/>
    <w:rsid w:val="50115ABD"/>
    <w:rsid w:val="5025247B"/>
    <w:rsid w:val="506E04B6"/>
    <w:rsid w:val="514B732D"/>
    <w:rsid w:val="51A115C7"/>
    <w:rsid w:val="51E1289C"/>
    <w:rsid w:val="52270AA9"/>
    <w:rsid w:val="523F2C29"/>
    <w:rsid w:val="52615888"/>
    <w:rsid w:val="528140BC"/>
    <w:rsid w:val="52E44D65"/>
    <w:rsid w:val="53E775E0"/>
    <w:rsid w:val="53ED3CF0"/>
    <w:rsid w:val="54580A3D"/>
    <w:rsid w:val="54B073C5"/>
    <w:rsid w:val="557B2E61"/>
    <w:rsid w:val="56A47D45"/>
    <w:rsid w:val="56D43DA7"/>
    <w:rsid w:val="56FF0435"/>
    <w:rsid w:val="57D927D1"/>
    <w:rsid w:val="57FDA373"/>
    <w:rsid w:val="58606975"/>
    <w:rsid w:val="592261E4"/>
    <w:rsid w:val="598A7839"/>
    <w:rsid w:val="59931C67"/>
    <w:rsid w:val="59E8609E"/>
    <w:rsid w:val="5A4A3FF7"/>
    <w:rsid w:val="5A7645F8"/>
    <w:rsid w:val="5BAD60A4"/>
    <w:rsid w:val="5BF4460A"/>
    <w:rsid w:val="5C1802E8"/>
    <w:rsid w:val="5C2A57AD"/>
    <w:rsid w:val="5D1404EB"/>
    <w:rsid w:val="5D7EB222"/>
    <w:rsid w:val="5D7F416C"/>
    <w:rsid w:val="5E351A19"/>
    <w:rsid w:val="5EC87A97"/>
    <w:rsid w:val="5F9023E4"/>
    <w:rsid w:val="5FAEFF39"/>
    <w:rsid w:val="5FAF13D7"/>
    <w:rsid w:val="60107A8F"/>
    <w:rsid w:val="60787ECC"/>
    <w:rsid w:val="608447A3"/>
    <w:rsid w:val="60931F2B"/>
    <w:rsid w:val="610D4955"/>
    <w:rsid w:val="61CC7834"/>
    <w:rsid w:val="63023DC6"/>
    <w:rsid w:val="63317169"/>
    <w:rsid w:val="636D6C72"/>
    <w:rsid w:val="639D633D"/>
    <w:rsid w:val="648B0ACF"/>
    <w:rsid w:val="64D74B64"/>
    <w:rsid w:val="64E37763"/>
    <w:rsid w:val="65443991"/>
    <w:rsid w:val="65944781"/>
    <w:rsid w:val="65F25313"/>
    <w:rsid w:val="66AC21EA"/>
    <w:rsid w:val="67282E80"/>
    <w:rsid w:val="67470C34"/>
    <w:rsid w:val="67531383"/>
    <w:rsid w:val="67CE2012"/>
    <w:rsid w:val="682806C1"/>
    <w:rsid w:val="683B2F69"/>
    <w:rsid w:val="69186302"/>
    <w:rsid w:val="694E1157"/>
    <w:rsid w:val="69746A9E"/>
    <w:rsid w:val="6996689F"/>
    <w:rsid w:val="69AE3F6C"/>
    <w:rsid w:val="69DD2570"/>
    <w:rsid w:val="69F569D8"/>
    <w:rsid w:val="6B564A4D"/>
    <w:rsid w:val="6BC03605"/>
    <w:rsid w:val="6BCB1646"/>
    <w:rsid w:val="6CA30A4B"/>
    <w:rsid w:val="6CB724A7"/>
    <w:rsid w:val="6CFC7FBB"/>
    <w:rsid w:val="6D7A5963"/>
    <w:rsid w:val="6DCF1576"/>
    <w:rsid w:val="6DDF43C8"/>
    <w:rsid w:val="6E352CE2"/>
    <w:rsid w:val="6E86276D"/>
    <w:rsid w:val="6EF0078F"/>
    <w:rsid w:val="6F3713AB"/>
    <w:rsid w:val="6F5969EF"/>
    <w:rsid w:val="6FBF0E3C"/>
    <w:rsid w:val="70025ED8"/>
    <w:rsid w:val="705F07D2"/>
    <w:rsid w:val="70612CDA"/>
    <w:rsid w:val="70A92A27"/>
    <w:rsid w:val="71350900"/>
    <w:rsid w:val="714B04FA"/>
    <w:rsid w:val="718669C1"/>
    <w:rsid w:val="71CE3BD4"/>
    <w:rsid w:val="71DE7EA3"/>
    <w:rsid w:val="72C70CBE"/>
    <w:rsid w:val="732628EC"/>
    <w:rsid w:val="73DD2FAD"/>
    <w:rsid w:val="73F75DEF"/>
    <w:rsid w:val="75CA4333"/>
    <w:rsid w:val="75FD2E9D"/>
    <w:rsid w:val="75FE2E23"/>
    <w:rsid w:val="76621A2C"/>
    <w:rsid w:val="76947A22"/>
    <w:rsid w:val="769A7FC0"/>
    <w:rsid w:val="77A25CDB"/>
    <w:rsid w:val="78772AEC"/>
    <w:rsid w:val="79182DF3"/>
    <w:rsid w:val="797D44CB"/>
    <w:rsid w:val="797DA5C9"/>
    <w:rsid w:val="79C75763"/>
    <w:rsid w:val="79FD2ABD"/>
    <w:rsid w:val="7A1A573F"/>
    <w:rsid w:val="7B286E76"/>
    <w:rsid w:val="7B78265F"/>
    <w:rsid w:val="7B7C1CC3"/>
    <w:rsid w:val="7BB8016E"/>
    <w:rsid w:val="7BD37E14"/>
    <w:rsid w:val="7BF81913"/>
    <w:rsid w:val="7BFBAE69"/>
    <w:rsid w:val="7C6F53CA"/>
    <w:rsid w:val="7C7976D2"/>
    <w:rsid w:val="7CDC616D"/>
    <w:rsid w:val="7CF130FA"/>
    <w:rsid w:val="7D0F523E"/>
    <w:rsid w:val="7D347005"/>
    <w:rsid w:val="7D6C33E3"/>
    <w:rsid w:val="7DDBBEA2"/>
    <w:rsid w:val="7E065EBC"/>
    <w:rsid w:val="7E145045"/>
    <w:rsid w:val="7E3E5597"/>
    <w:rsid w:val="7E4EF7A1"/>
    <w:rsid w:val="7E9FB8F9"/>
    <w:rsid w:val="7EA82B88"/>
    <w:rsid w:val="7EC03B8C"/>
    <w:rsid w:val="7F014E72"/>
    <w:rsid w:val="7F3F3A1B"/>
    <w:rsid w:val="7F7A5966"/>
    <w:rsid w:val="7FB596E7"/>
    <w:rsid w:val="7FBF23DF"/>
    <w:rsid w:val="7FC62B10"/>
    <w:rsid w:val="7FD22643"/>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F02C11"/>
  <w15:docId w15:val="{F5B7D523-C266-4FDD-B494-ACB90F60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uiPriority w:val="9"/>
    <w:unhideWhenUsed/>
    <w:qFormat/>
    <w:pPr>
      <w:spacing w:beforeAutospacing="1" w:afterAutospacing="1"/>
      <w:jc w:val="left"/>
      <w:outlineLvl w:val="1"/>
    </w:pPr>
    <w:rPr>
      <w:rFonts w:ascii="宋体" w:hAnsi="宋体"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annotation text"/>
    <w:basedOn w:val="a"/>
    <w:link w:val="a5"/>
    <w:uiPriority w:val="99"/>
    <w:unhideWhenUsed/>
    <w:qFormat/>
    <w:pPr>
      <w:jc w:val="left"/>
    </w:pPr>
  </w:style>
  <w:style w:type="paragraph" w:styleId="a6">
    <w:name w:val="Body Text"/>
    <w:basedOn w:val="a"/>
    <w:qFormat/>
    <w:pPr>
      <w:spacing w:after="120"/>
    </w:pPr>
  </w:style>
  <w:style w:type="paragraph" w:styleId="a7">
    <w:name w:val="Body Text Indent"/>
    <w:basedOn w:val="a"/>
    <w:qFormat/>
    <w:pPr>
      <w:spacing w:after="120"/>
      <w:ind w:leftChars="200" w:left="420"/>
    </w:pPr>
    <w:rPr>
      <w:rFonts w:asciiTheme="minorHAnsi" w:eastAsiaTheme="minorEastAsia" w:hAnsiTheme="minorHAnsi" w:cstheme="minorBidi"/>
    </w:rPr>
  </w:style>
  <w:style w:type="paragraph" w:styleId="a8">
    <w:name w:val="Date"/>
    <w:basedOn w:val="a"/>
    <w:next w:val="a"/>
    <w:link w:val="a9"/>
    <w:uiPriority w:val="99"/>
    <w:semiHidden/>
    <w:unhideWhenUsed/>
    <w:qFormat/>
    <w:pPr>
      <w:ind w:leftChars="2500" w:left="100"/>
    </w:pPr>
  </w:style>
  <w:style w:type="paragraph" w:styleId="aa">
    <w:name w:val="Balloon Text"/>
    <w:basedOn w:val="a"/>
    <w:link w:val="ab"/>
    <w:uiPriority w:val="99"/>
    <w:unhideWhenUsed/>
    <w:qFormat/>
    <w:rPr>
      <w:sz w:val="18"/>
      <w:szCs w:val="18"/>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af0">
    <w:name w:val="Normal (Web)"/>
    <w:basedOn w:val="a"/>
    <w:qFormat/>
    <w:pPr>
      <w:spacing w:beforeAutospacing="1" w:afterAutospacing="1"/>
      <w:jc w:val="left"/>
    </w:pPr>
    <w:rPr>
      <w:kern w:val="0"/>
      <w:sz w:val="24"/>
    </w:rPr>
  </w:style>
  <w:style w:type="paragraph" w:styleId="af1">
    <w:name w:val="annotation subject"/>
    <w:basedOn w:val="a4"/>
    <w:next w:val="a4"/>
    <w:link w:val="af2"/>
    <w:uiPriority w:val="99"/>
    <w:unhideWhenUsed/>
    <w:qFormat/>
    <w:rPr>
      <w:b/>
      <w:bCs/>
    </w:rPr>
  </w:style>
  <w:style w:type="paragraph" w:styleId="20">
    <w:name w:val="Body Text First Indent 2"/>
    <w:basedOn w:val="a7"/>
    <w:qFormat/>
    <w:pPr>
      <w:ind w:firstLineChars="200" w:firstLine="420"/>
    </w:pPr>
    <w:rPr>
      <w:rFonts w:ascii="Times New Roman"/>
    </w:rPr>
  </w:style>
  <w:style w:type="character" w:styleId="af3">
    <w:name w:val="Hyperlink"/>
    <w:qFormat/>
    <w:rPr>
      <w:color w:val="0000FF"/>
      <w:u w:val="none"/>
    </w:rPr>
  </w:style>
  <w:style w:type="character" w:styleId="af4">
    <w:name w:val="annotation reference"/>
    <w:basedOn w:val="a1"/>
    <w:uiPriority w:val="99"/>
    <w:unhideWhenUsed/>
    <w:qFormat/>
    <w:rPr>
      <w:sz w:val="21"/>
      <w:szCs w:val="21"/>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1"/>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ab">
    <w:name w:val="批注框文本 字符"/>
    <w:basedOn w:val="a1"/>
    <w:link w:val="aa"/>
    <w:uiPriority w:val="99"/>
    <w:semiHidden/>
    <w:qFormat/>
    <w:rPr>
      <w:kern w:val="2"/>
      <w:sz w:val="18"/>
      <w:szCs w:val="18"/>
    </w:rPr>
  </w:style>
  <w:style w:type="character" w:customStyle="1" w:styleId="a5">
    <w:name w:val="批注文字 字符"/>
    <w:basedOn w:val="a1"/>
    <w:link w:val="a4"/>
    <w:uiPriority w:val="99"/>
    <w:semiHidden/>
    <w:qFormat/>
    <w:rPr>
      <w:kern w:val="2"/>
      <w:sz w:val="21"/>
      <w:szCs w:val="24"/>
    </w:rPr>
  </w:style>
  <w:style w:type="character" w:customStyle="1" w:styleId="af2">
    <w:name w:val="批注主题 字符"/>
    <w:basedOn w:val="a5"/>
    <w:link w:val="af1"/>
    <w:uiPriority w:val="99"/>
    <w:semiHidden/>
    <w:qFormat/>
    <w:rPr>
      <w:b/>
      <w:bCs/>
      <w:kern w:val="2"/>
      <w:sz w:val="21"/>
      <w:szCs w:val="24"/>
    </w:rPr>
  </w:style>
  <w:style w:type="paragraph" w:customStyle="1" w:styleId="21">
    <w:name w:val="列出段落2"/>
    <w:basedOn w:val="a"/>
    <w:uiPriority w:val="99"/>
    <w:qFormat/>
    <w:pPr>
      <w:ind w:firstLineChars="200" w:firstLine="420"/>
    </w:pPr>
  </w:style>
  <w:style w:type="paragraph" w:styleId="af5">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9">
    <w:name w:val="日期 字符"/>
    <w:basedOn w:val="a1"/>
    <w:link w:val="a8"/>
    <w:uiPriority w:val="99"/>
    <w:semiHidden/>
    <w:qFormat/>
    <w:rPr>
      <w:kern w:val="2"/>
      <w:sz w:val="21"/>
      <w:szCs w:val="24"/>
    </w:rPr>
  </w:style>
  <w:style w:type="paragraph" w:customStyle="1" w:styleId="Default">
    <w:name w:val="Default"/>
    <w:qFormat/>
    <w:pPr>
      <w:widowControl w:val="0"/>
      <w:autoSpaceDE w:val="0"/>
      <w:autoSpaceDN w:val="0"/>
      <w:adjustRightInd w:val="0"/>
      <w:spacing w:line="192"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s://&#8230;&#8230;&#652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bcg.mengniu.cn/" TargetMode="External"/><Relationship Id="rId5" Type="http://schemas.openxmlformats.org/officeDocument/2006/relationships/hyperlink" Target="http://www.gsxt.gov.cn/index.html%EF%BC%89%E4%B8%A5%E9%87%8D%E8%BF%9D%E6%B3%95%E5%A4%B1%E4%BF%A1%E4%BC%81%E4%B8%9A%E5%90%8D%E5%8D%95%E7%9A%84%E8%AF%81%E6%98%8E%E6%9D%9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1044</Words>
  <Characters>5954</Characters>
  <Application>Microsoft Office Word</Application>
  <DocSecurity>0</DocSecurity>
  <Lines>49</Lines>
  <Paragraphs>13</Paragraphs>
  <ScaleCrop>false</ScaleCrop>
  <Company>Microsoft</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CYL</cp:lastModifiedBy>
  <cp:revision>148</cp:revision>
  <dcterms:created xsi:type="dcterms:W3CDTF">2021-12-24T22:17:00Z</dcterms:created>
  <dcterms:modified xsi:type="dcterms:W3CDTF">2023-06-20T07:51:00Z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EC2164598FFD4EC19356ED42E4FC9297</vt:lpwstr>
  </property>
</Properties>
</file>