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 xml:space="preserve"> </w:t>
      </w:r>
      <w:r>
        <w:rPr>
          <w:rFonts w:hint="eastAsia" w:ascii="宋体" w:hAnsi="宋体"/>
          <w:sz w:val="36"/>
          <w:szCs w:val="36"/>
          <w:u w:val="single"/>
          <w:lang w:eastAsia="zh-CN"/>
        </w:rPr>
        <w:t>人脸门禁系统</w:t>
      </w:r>
      <w:r>
        <w:rPr>
          <w:rFonts w:hint="eastAsia" w:ascii="宋体" w:hAnsi="宋体"/>
          <w:sz w:val="36"/>
          <w:szCs w:val="36"/>
          <w:u w:val="single"/>
        </w:rPr>
        <w:t xml:space="preserve"> </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人脸门禁系统</w:t>
      </w:r>
      <w:r>
        <w:rPr>
          <w:rFonts w:ascii="仿宋_GB2312" w:hAnsi="宋体" w:eastAsia="仿宋_GB2312"/>
          <w:sz w:val="28"/>
          <w:szCs w:val="28"/>
          <w:u w:val="single"/>
        </w:rPr>
        <w:t xml:space="preserve"> </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MNCGJH-20230705-0002</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eastAsia="zh-CN"/>
        </w:rPr>
        <w:t>人脸门禁系统</w:t>
      </w:r>
      <w:r>
        <w:rPr>
          <w:rFonts w:hint="eastAsia" w:ascii="仿宋_GB2312" w:hAnsi="宋体" w:eastAsia="仿宋_GB2312"/>
          <w:sz w:val="28"/>
          <w:szCs w:val="28"/>
        </w:rPr>
        <w:t>项目</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三、项目概况：</w:t>
      </w:r>
      <w:r>
        <w:rPr>
          <w:rFonts w:hint="eastAsia" w:ascii="仿宋_GB2312" w:hAnsi="宋体" w:eastAsia="仿宋_GB2312"/>
          <w:sz w:val="28"/>
          <w:szCs w:val="28"/>
        </w:rPr>
        <w:t>清远工厂车间新更换门后，针对食品安全GMP要求，增设一批人脸识别门禁，满足人员通行管控要求。</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auto"/>
          <w:sz w:val="28"/>
          <w:szCs w:val="28"/>
        </w:rPr>
        <w:t>1、填写该项目对潜在竞价方的要求，应包括年检合格的营业执照、组织机构代码证、税务登记证、资质证书、实施许可的提供相关许可证书、法定代表人证明书、法定代表人授权委托书、近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两年</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年类似项目业绩表及其他证明材料等。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潜在竞价方未被列入“信用中国”官网</w:t>
      </w:r>
      <w:r>
        <w:rPr>
          <w:rFonts w:hint="eastAsia" w:ascii="仿宋_GB2312" w:hAnsi="宋体" w:eastAsia="仿宋_GB2312" w:cs="Arial"/>
          <w:sz w:val="28"/>
          <w:szCs w:val="28"/>
        </w:rPr>
        <w:t>（</w:t>
      </w:r>
      <w:r>
        <w:fldChar w:fldCharType="begin"/>
      </w:r>
      <w:r>
        <w:instrText xml:space="preserve"> HYPERLINK \t "_blank" </w:instrText>
      </w:r>
      <w:r>
        <w:fldChar w:fldCharType="separate"/>
      </w:r>
      <w:r>
        <w:rPr>
          <w:rFonts w:hint="eastAsia"/>
          <w:sz w:val="28"/>
          <w:szCs w:val="28"/>
        </w:rPr>
        <w:t>www.creditchina.gov.cn）及“国家企业信用信息公示系统”官网（www.gsxt.gov.cn/index.html）违法失信企业名单</w:t>
      </w:r>
      <w:r>
        <w:rPr>
          <w:rFonts w:hint="eastAsia"/>
          <w:sz w:val="28"/>
          <w:szCs w:val="28"/>
        </w:rPr>
        <w:fldChar w:fldCharType="end"/>
      </w:r>
      <w:r>
        <w:rPr>
          <w:rFonts w:hint="eastAsia" w:ascii="仿宋_GB2312" w:hAnsi="宋体" w:eastAsia="仿宋_GB2312" w:cs="Arial"/>
          <w:sz w:val="28"/>
          <w:szCs w:val="28"/>
        </w:rPr>
        <w:t>。</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w:t>
      </w:r>
      <w:r>
        <w:rPr>
          <w:rFonts w:hint="eastAsia" w:ascii="仿宋" w:hAnsi="仿宋" w:eastAsia="仿宋" w:cs="仿宋"/>
          <w:color w:val="auto"/>
          <w:sz w:val="28"/>
          <w:szCs w:val="28"/>
        </w:rPr>
        <w:t>一年社</w:t>
      </w:r>
      <w:r>
        <w:rPr>
          <w:rFonts w:hint="eastAsia" w:ascii="仿宋" w:hAnsi="仿宋" w:eastAsia="仿宋" w:cs="仿宋"/>
          <w:sz w:val="28"/>
          <w:szCs w:val="28"/>
        </w:rPr>
        <w:t>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两</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21</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一</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rPr>
        <w:t>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7、实施许可的提供相关许可证书；</w:t>
      </w:r>
    </w:p>
    <w:p>
      <w:pPr>
        <w:ind w:firstLine="565" w:firstLineChars="202"/>
        <w:rPr>
          <w:rFonts w:cs="仿宋" w:asciiTheme="minorEastAsia" w:hAnsiTheme="minorEastAsia" w:eastAsiaTheme="minorEastAsia"/>
          <w:b/>
          <w:color w:val="auto"/>
          <w:sz w:val="28"/>
          <w:szCs w:val="28"/>
        </w:rPr>
      </w:pPr>
      <w:r>
        <w:rPr>
          <w:rFonts w:hint="eastAsia" w:ascii="仿宋_GB2312" w:hAnsi="宋体" w:eastAsia="仿宋_GB2312"/>
          <w:color w:val="auto"/>
          <w:sz w:val="28"/>
          <w:szCs w:val="28"/>
        </w:rPr>
        <w:t>8、数据保密协议</w:t>
      </w:r>
      <w:r>
        <w:rPr>
          <w:rFonts w:hint="eastAsia" w:ascii="仿宋_GB2312" w:hAnsi="宋体" w:eastAsia="仿宋_GB2312"/>
          <w:i/>
          <w:color w:val="auto"/>
          <w:sz w:val="28"/>
          <w:szCs w:val="28"/>
        </w:rPr>
        <w:t>（附件2）</w:t>
      </w:r>
      <w:r>
        <w:rPr>
          <w:rFonts w:hint="eastAsia" w:ascii="仿宋_GB2312" w:hAnsi="宋体" w:eastAsia="仿宋_GB2312"/>
          <w:color w:val="auto"/>
          <w:sz w:val="28"/>
          <w:szCs w:val="28"/>
        </w:rPr>
        <w:t>；</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9、其他需要提供的相关专业文件材料。</w:t>
      </w:r>
    </w:p>
    <w:p>
      <w:pPr>
        <w:ind w:firstLine="568" w:firstLineChars="202"/>
        <w:rPr>
          <w:rFonts w:hint="eastAsia"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审查合格后方可领取价单文件。</w:t>
      </w:r>
    </w:p>
    <w:p>
      <w:pPr>
        <w:spacing w:line="500" w:lineRule="exact"/>
        <w:ind w:firstLine="560" w:firstLineChars="200"/>
        <w:jc w:val="left"/>
        <w:rPr>
          <w:rFonts w:hint="eastAsia" w:ascii="仿宋" w:hAnsi="仿宋" w:eastAsia="仿宋" w:cs="仿宋"/>
          <w:sz w:val="28"/>
          <w:szCs w:val="28"/>
        </w:rPr>
      </w:pPr>
      <w:r>
        <w:rPr>
          <w:rFonts w:ascii="仿宋" w:hAnsi="仿宋" w:eastAsia="仿宋" w:cs="仿宋"/>
          <w:color w:val="FF0000"/>
          <w:sz w:val="28"/>
          <w:szCs w:val="28"/>
        </w:rPr>
        <w:t>资料提供不全或者未按时间要求提报的将被拒绝接收，所提供的资质、业绩文件中如有虚假情况，一经发现将被取消竞谈资格。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hint="eastAsia"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蒙牛乳业清远工厂</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许先生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18666691567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保密承诺书</w:t>
      </w:r>
      <w:bookmarkStart w:id="0" w:name="_GoBack"/>
      <w:bookmarkEnd w:id="0"/>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right="640"/>
        <w:jc w:val="right"/>
        <w:rPr>
          <w:rFonts w:ascii="仿宋_GB2312" w:hAnsi="宋体" w:eastAsia="仿宋_GB2312"/>
          <w:color w:val="FF0000"/>
          <w:sz w:val="28"/>
          <w:szCs w:val="28"/>
        </w:rPr>
      </w:pPr>
      <w:r>
        <w:rPr>
          <w:rFonts w:hint="eastAsia" w:ascii="仿宋_GB2312" w:hAnsi="宋体" w:eastAsia="仿宋_GB2312"/>
          <w:sz w:val="28"/>
          <w:szCs w:val="28"/>
        </w:rPr>
        <w:t>蒙牛乳业（清远）有限公司</w:t>
      </w:r>
    </w:p>
    <w:p>
      <w:pPr>
        <w:wordWrap w:val="0"/>
        <w:ind w:right="1189"/>
        <w:jc w:val="right"/>
      </w:pPr>
      <w:r>
        <w:rPr>
          <w:rFonts w:hint="eastAsia" w:ascii="仿宋_GB2312" w:hAnsi="宋体" w:eastAsia="仿宋_GB2312"/>
          <w:sz w:val="28"/>
          <w:szCs w:val="28"/>
          <w:lang w:val="en-US" w:eastAsia="zh-CN"/>
        </w:rPr>
        <w:t xml:space="preserve"> 2023</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7</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17</w:t>
      </w:r>
      <w:r>
        <w:rPr>
          <w:rFonts w:hint="eastAsia" w:ascii="仿宋_GB2312" w:hAnsi="宋体" w:eastAsia="仿宋_GB2312"/>
          <w:sz w:val="28"/>
          <w:szCs w:val="28"/>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宿舍网络租赁</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TgzMGExYjQ1NTU5ZDliMDlhZGZlZTM0MDgyZjQ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CC1A40"/>
    <w:rsid w:val="0E5C3E97"/>
    <w:rsid w:val="176E4512"/>
    <w:rsid w:val="1E9B481C"/>
    <w:rsid w:val="2412732E"/>
    <w:rsid w:val="270F5DA7"/>
    <w:rsid w:val="291D39F7"/>
    <w:rsid w:val="379223B8"/>
    <w:rsid w:val="43996CCD"/>
    <w:rsid w:val="46965745"/>
    <w:rsid w:val="532811C5"/>
    <w:rsid w:val="55102B67"/>
    <w:rsid w:val="698067CB"/>
    <w:rsid w:val="73411C6F"/>
    <w:rsid w:val="746C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mbria" w:hAnsi="Cambria"/>
    </w:rPr>
  </w:style>
  <w:style w:type="paragraph" w:styleId="3">
    <w:name w:val="Body Text Indent"/>
    <w:basedOn w:val="1"/>
    <w:qFormat/>
    <w:uiPriority w:val="0"/>
    <w:pPr>
      <w:spacing w:line="360" w:lineRule="auto"/>
      <w:ind w:firstLine="420"/>
    </w:pPr>
    <w:rPr>
      <w:rFonts w:ascii="Cambria" w:hAnsi="Cambria"/>
      <w:szCs w:val="20"/>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rFonts w:ascii="Cambria" w:hAnsi="Cambria"/>
      <w:szCs w:val="20"/>
    </w:rPr>
  </w:style>
  <w:style w:type="character" w:styleId="9">
    <w:name w:val="Hyperlink"/>
    <w:uiPriority w:val="0"/>
    <w:rPr>
      <w:color w:val="0000FF"/>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5014</Words>
  <Characters>5310</Characters>
  <Lines>16</Lines>
  <Paragraphs>4</Paragraphs>
  <TotalTime>1</TotalTime>
  <ScaleCrop>false</ScaleCrop>
  <LinksUpToDate>false</LinksUpToDate>
  <CharactersWithSpaces>5675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Administrator</cp:lastModifiedBy>
  <dcterms:modified xsi:type="dcterms:W3CDTF">2023-07-17T01:08:17Z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6864747CE0014746B36FF82324E4B29D_13</vt:lpwstr>
  </property>
</Properties>
</file>