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30" w:rsidRDefault="002B3430" w:rsidP="002B343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6219BC">
        <w:rPr>
          <w:rFonts w:ascii="微软雅黑" w:eastAsia="微软雅黑" w:hAnsi="微软雅黑" w:cs="宋体" w:hint="eastAsia"/>
          <w:color w:val="000000"/>
          <w:kern w:val="0"/>
          <w:sz w:val="32"/>
          <w:szCs w:val="21"/>
          <w:u w:val="single"/>
          <w:bdr w:val="none" w:sz="0" w:space="0" w:color="auto" w:frame="1"/>
        </w:rPr>
        <w:t>电</w:t>
      </w:r>
      <w:r w:rsidR="00F15BA6">
        <w:rPr>
          <w:rFonts w:ascii="微软雅黑" w:eastAsia="微软雅黑" w:hAnsi="微软雅黑" w:cs="宋体" w:hint="eastAsia"/>
          <w:color w:val="000000"/>
          <w:kern w:val="0"/>
          <w:sz w:val="32"/>
          <w:szCs w:val="21"/>
          <w:u w:val="single"/>
          <w:bdr w:val="none" w:sz="0" w:space="0" w:color="auto" w:frame="1"/>
        </w:rPr>
        <w:t>动</w:t>
      </w:r>
      <w:r w:rsidRPr="006219BC">
        <w:rPr>
          <w:rFonts w:ascii="微软雅黑" w:eastAsia="微软雅黑" w:hAnsi="微软雅黑" w:cs="宋体" w:hint="eastAsia"/>
          <w:color w:val="000000"/>
          <w:kern w:val="0"/>
          <w:sz w:val="32"/>
          <w:szCs w:val="21"/>
          <w:u w:val="single"/>
          <w:bdr w:val="none" w:sz="0" w:space="0" w:color="auto" w:frame="1"/>
        </w:rPr>
        <w:t>机维修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项目询比价信息</w:t>
      </w:r>
      <w:r w:rsidR="007B54E9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B3430" w:rsidRPr="002B3430" w:rsidRDefault="002B3430" w:rsidP="002B343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</w:p>
    <w:p w:rsidR="002B3430" w:rsidRDefault="002B3430" w:rsidP="003727C5">
      <w:pPr>
        <w:widowControl/>
        <w:shd w:val="clear" w:color="auto" w:fill="FFFFFF"/>
        <w:ind w:firstLineChars="300" w:firstLine="84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宋体" w:hint="eastAsia"/>
          <w:sz w:val="28"/>
          <w:szCs w:val="28"/>
        </w:rPr>
        <w:t>内蒙古特高新乳制品有限公司属内蒙古蒙牛乳业（集团）股份有限公司全资子公司就</w:t>
      </w:r>
      <w:r w:rsidRPr="002B3430">
        <w:rPr>
          <w:rFonts w:ascii="仿宋_GB2312" w:eastAsia="仿宋_GB2312" w:hAnsi="宋体" w:hint="eastAsia"/>
          <w:sz w:val="28"/>
          <w:szCs w:val="28"/>
          <w:u w:val="single"/>
        </w:rPr>
        <w:t>电</w:t>
      </w:r>
      <w:r w:rsidR="00F15BA6">
        <w:rPr>
          <w:rFonts w:ascii="仿宋_GB2312" w:eastAsia="仿宋_GB2312" w:hAnsi="宋体" w:hint="eastAsia"/>
          <w:sz w:val="28"/>
          <w:szCs w:val="28"/>
          <w:u w:val="single"/>
        </w:rPr>
        <w:t>动</w:t>
      </w:r>
      <w:r w:rsidRPr="002B3430">
        <w:rPr>
          <w:rFonts w:ascii="仿宋_GB2312" w:eastAsia="仿宋_GB2312" w:hAnsi="宋体" w:hint="eastAsia"/>
          <w:sz w:val="28"/>
          <w:szCs w:val="28"/>
          <w:u w:val="single"/>
        </w:rPr>
        <w:t>机维修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一、项目编号：</w:t>
      </w:r>
      <w:r w:rsidR="007B54E9" w:rsidRPr="007B54E9">
        <w:rPr>
          <w:rFonts w:ascii="仿宋_GB2312" w:eastAsia="仿宋_GB2312" w:hAnsi="宋体" w:cs="Times New Roman"/>
          <w:sz w:val="28"/>
          <w:szCs w:val="28"/>
        </w:rPr>
        <w:t>MNCGJH-20230704-0001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二、项目名称：电</w:t>
      </w:r>
      <w:r w:rsidR="00F15BA6">
        <w:rPr>
          <w:rFonts w:ascii="仿宋_GB2312" w:eastAsia="仿宋_GB2312" w:hAnsi="宋体" w:cs="Times New Roman" w:hint="eastAsia"/>
          <w:sz w:val="28"/>
          <w:szCs w:val="28"/>
        </w:rPr>
        <w:t>动</w:t>
      </w:r>
      <w:bookmarkStart w:id="0" w:name="_GoBack"/>
      <w:bookmarkEnd w:id="0"/>
      <w:r w:rsidRPr="002B3430">
        <w:rPr>
          <w:rFonts w:ascii="仿宋_GB2312" w:eastAsia="仿宋_GB2312" w:hAnsi="宋体" w:cs="Times New Roman" w:hint="eastAsia"/>
          <w:sz w:val="28"/>
          <w:szCs w:val="28"/>
        </w:rPr>
        <w:t>机维修项目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三、项目概况：</w:t>
      </w:r>
    </w:p>
    <w:p w:rsidR="00607D5D" w:rsidRPr="00607D5D" w:rsidRDefault="00607D5D" w:rsidP="00607D5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07D5D">
        <w:rPr>
          <w:rFonts w:ascii="仿宋_GB2312" w:eastAsia="仿宋_GB2312" w:hAnsi="宋体" w:cs="Times New Roman" w:hint="eastAsia"/>
          <w:sz w:val="28"/>
          <w:szCs w:val="28"/>
        </w:rPr>
        <w:t>和林基地范围内各工厂车间使用的电动机在日常运转中容易老化、受潮损坏，为了保证车间正常运转，需要对电动机定子、线圈进行维修，需进行公开询比价招标。</w:t>
      </w:r>
    </w:p>
    <w:p w:rsidR="00607D5D" w:rsidRPr="002B3430" w:rsidRDefault="00607D5D" w:rsidP="00607D5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607D5D">
        <w:rPr>
          <w:rFonts w:ascii="仿宋_GB2312" w:eastAsia="仿宋_GB2312" w:hAnsi="宋体" w:cs="Times New Roman" w:hint="eastAsia"/>
          <w:sz w:val="28"/>
          <w:szCs w:val="28"/>
        </w:rPr>
        <w:t>适用于：内蒙古蒙牛乳业（集团）股份有限公司（常温基地和林三厂、和林四厂）、蒙牛高新乳业（和林格尔）有限公司、内蒙古蒙牛奶酪有限责任公司、内蒙古特高新乳制品有限公司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四、资格要求：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1、供应商须在中华人民共和国境内注册并具有独立法人资格，具有有效的营业执照、税务登记证、组织机构代码证（或多证合一）；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2、供应商须具有相关业务能力，以近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两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年（至少一个类似项目业绩合同为准；如业绩合同证明材料；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3、供应商须具备一般纳税人资格，能开具增值税专用发票（提供相关证明材料或承诺）；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4、竞价人未被列入国家企业信用信息公示系统（</w:t>
      </w:r>
      <w:hyperlink r:id="rId6" w:tgtFrame="_blank" w:history="1">
        <w:r w:rsidRPr="002B3430">
          <w:rPr>
            <w:rFonts w:ascii="仿宋_GB2312" w:eastAsia="仿宋_GB2312" w:hAnsi="宋体" w:cs="Times New Roman" w:hint="eastAsia"/>
            <w:sz w:val="28"/>
            <w:szCs w:val="28"/>
          </w:rPr>
          <w:t>http://www.gsxt.gov.cn/index.html）严重违法失信企业名单</w:t>
        </w:r>
      </w:hyperlink>
      <w:r w:rsidRPr="002B3430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5、参加投标人员必须是企业法定代表人或授权代表人；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7、本次询比价不接受多家单位联合报价，不允许分包或转包。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8、不接受中粮及蒙牛供应商黑名单（以蒙牛集团采购执行管理部下发的黑名单为准）的企业参与本次谈判项目。</w:t>
      </w:r>
    </w:p>
    <w:p w:rsidR="007B325A" w:rsidRDefault="002B3430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五、报名须知</w:t>
      </w:r>
      <w:r w:rsid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方式一：执行蒙牛集团电子采购招标平台线上采购招标流程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:rsidR="007B325A" w:rsidRPr="007B325A" w:rsidRDefault="00DD3B9E" w:rsidP="007B325A">
      <w:pPr>
        <w:ind w:firstLineChars="200" w:firstLine="420"/>
        <w:rPr>
          <w:rFonts w:ascii="仿宋_GB2312" w:eastAsia="仿宋_GB2312" w:hAnsi="宋体" w:cs="Times New Roman"/>
          <w:sz w:val="28"/>
          <w:szCs w:val="28"/>
        </w:rPr>
      </w:pPr>
      <w:hyperlink r:id="rId7" w:anchor="/home" w:tgtFrame="_blank" w:history="1">
        <w:r w:rsidR="007B325A" w:rsidRPr="007B325A">
          <w:rPr>
            <w:rFonts w:cs="Times New Roman" w:hint="eastAsia"/>
            <w:sz w:val="28"/>
            <w:szCs w:val="28"/>
          </w:rPr>
          <w:t>https://zbcg.mengniu.cn/#/home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请先阅读服务手册，平台服务支持电话为010-21362559。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或：登录蒙牛供应商关系管理平台报名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7B325A">
          <w:rPr>
            <w:rFonts w:cs="Times New Roman" w:hint="eastAsia"/>
            <w:sz w:val="28"/>
            <w:szCs w:val="28"/>
          </w:rPr>
          <w:t>https://srm.mengniu.cn/sap/bc/webdynpro/sap/zregistration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六、项目时间安排及要求：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B54E9">
        <w:rPr>
          <w:rFonts w:ascii="仿宋_GB2312" w:eastAsia="仿宋_GB2312" w:hAnsi="宋体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B54E9">
        <w:rPr>
          <w:rFonts w:ascii="仿宋_GB2312" w:eastAsia="仿宋_GB2312" w:hAnsi="宋体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B54E9">
        <w:rPr>
          <w:rFonts w:ascii="仿宋_GB2312" w:eastAsia="仿宋_GB2312" w:hAnsi="宋体"/>
          <w:sz w:val="28"/>
          <w:szCs w:val="28"/>
          <w:u w:val="single"/>
        </w:rPr>
        <w:t>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B54E9">
        <w:rPr>
          <w:rFonts w:ascii="仿宋_GB2312" w:eastAsia="仿宋_GB2312" w:hAnsi="宋体"/>
          <w:sz w:val="28"/>
          <w:szCs w:val="28"/>
          <w:u w:val="single"/>
        </w:rPr>
        <w:t>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B54E9">
        <w:rPr>
          <w:rFonts w:ascii="仿宋_GB2312" w:eastAsia="仿宋_GB2312" w:hAnsi="宋体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B54E9">
        <w:rPr>
          <w:rFonts w:ascii="仿宋_GB2312" w:eastAsia="仿宋_GB2312" w:hAnsi="宋体"/>
          <w:sz w:val="28"/>
          <w:szCs w:val="28"/>
          <w:u w:val="single"/>
        </w:rPr>
        <w:t>26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7B325A" w:rsidRPr="009C0E42" w:rsidRDefault="007B325A" w:rsidP="007B325A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B54E9">
        <w:rPr>
          <w:rFonts w:ascii="仿宋_GB2312" w:eastAsia="仿宋_GB2312" w:hAnsi="宋体"/>
          <w:sz w:val="28"/>
          <w:szCs w:val="28"/>
          <w:u w:val="single"/>
        </w:rPr>
        <w:t>27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 w:rsidR="00BA5C9C">
        <w:rPr>
          <w:rFonts w:ascii="仿宋_GB2312" w:eastAsia="仿宋_GB2312" w:hAnsi="宋体" w:hint="eastAsia"/>
          <w:sz w:val="28"/>
          <w:szCs w:val="28"/>
          <w:u w:val="single"/>
        </w:rPr>
        <w:t>:3</w:t>
      </w:r>
      <w:r w:rsidR="00BA5C9C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7B325A" w:rsidRDefault="007B325A" w:rsidP="007B325A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采招招标管理平台</w:t>
      </w:r>
      <w:r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以发出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询价单为准）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推荐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蒙牛集团电子采购招标平台（</w:t>
      </w:r>
      <w:hyperlink r:id="rId9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  <w:r w:rsidRPr="007B325A">
        <w:rPr>
          <w:rFonts w:ascii="仿宋_GB2312" w:eastAsia="仿宋_GB2312" w:hAnsi="宋体" w:cs="Times New Roman"/>
          <w:sz w:val="28"/>
          <w:szCs w:val="28"/>
        </w:rPr>
        <w:t>)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蒙牛官网（http://www.mengniu.com.cn）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蒙牛内部OA平台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或按需增加相关行业权威网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站，受资源限制的项目可直接向经评估的供应渠道发出采招信息。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九、采购招标实施方及联系方式：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采购方：</w:t>
      </w:r>
      <w:r>
        <w:rPr>
          <w:rFonts w:ascii="仿宋_GB2312" w:eastAsia="仿宋_GB2312" w:hAnsi="宋体" w:cs="Times New Roman" w:hint="eastAsia"/>
          <w:sz w:val="28"/>
          <w:szCs w:val="28"/>
        </w:rPr>
        <w:t>内蒙古特高新乳制品有限公司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业务咨询联系人：</w:t>
      </w:r>
      <w:r>
        <w:rPr>
          <w:rFonts w:ascii="仿宋_GB2312" w:eastAsia="仿宋_GB2312" w:hAnsi="宋体" w:cs="Times New Roman" w:hint="eastAsia"/>
          <w:sz w:val="28"/>
          <w:szCs w:val="28"/>
        </w:rPr>
        <w:t>史永清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联系方式：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5598288228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十、监督单位及联系方式：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监督单位：内蒙古蒙牛乳业（集团）股份有限公司招投标管理部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 督 人: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潘宏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       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lastRenderedPageBreak/>
        <w:t>联系电话：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8686095595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电子邮件：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panhong@mengniu.cn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质疑/投诉服务网址：</w:t>
      </w:r>
      <w:hyperlink r:id="rId10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</w:p>
    <w:p w:rsidR="007B325A" w:rsidRPr="00921E54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7B325A" w:rsidRDefault="007B325A" w:rsidP="007B325A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1C0779">
        <w:rPr>
          <w:rFonts w:hint="eastAsia"/>
        </w:rPr>
        <w:t xml:space="preserve"> </w:t>
      </w:r>
      <w:r w:rsidRPr="001C0779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7B325A" w:rsidRPr="00106509" w:rsidRDefault="007B325A" w:rsidP="007B325A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               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"/>
          <w:sz w:val="30"/>
          <w:szCs w:val="30"/>
        </w:rPr>
        <w:t xml:space="preserve">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采购方：</w:t>
      </w:r>
    </w:p>
    <w:p w:rsidR="007B325A" w:rsidRPr="00106509" w:rsidRDefault="007B325A" w:rsidP="007B325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年   月   日</w:t>
      </w:r>
    </w:p>
    <w:p w:rsidR="003727C5" w:rsidRPr="007B325A" w:rsidRDefault="003727C5" w:rsidP="00BA5C9C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附件：1.潜在竞价单位报名提供信息表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2.数据保密协议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附件1：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945"/>
        <w:gridCol w:w="1361"/>
        <w:gridCol w:w="1291"/>
        <w:gridCol w:w="1424"/>
        <w:gridCol w:w="1533"/>
      </w:tblGrid>
      <w:tr w:rsidR="002B3430" w:rsidRPr="002B3430" w:rsidTr="002B3430">
        <w:trPr>
          <w:trHeight w:val="582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潜在竞价单位名称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标段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邮箱地址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</w:tbl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A97D7E" w:rsidRDefault="00A97D7E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Default="003727C5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Pr="002B3430" w:rsidRDefault="003727C5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附件2：</w:t>
      </w:r>
    </w:p>
    <w:p w:rsidR="002B3430" w:rsidRPr="002B3430" w:rsidRDefault="002B3430" w:rsidP="00D15911">
      <w:pPr>
        <w:ind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甲方：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内蒙古特高新乳制品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有限公司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承诺方：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双方经平等协商同意，自愿签订本协议，共同遵守本协议所列条款。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第一条、保密的定义、内容和范围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3、包括但不限于以直接、间接、口头或书面等形式提供商业秘密的行为均属泄密。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第二条、保密条款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2、承诺方负责对保密信息进行保密，并采取所有必要的预防措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施（包括但不限于双方采取的用于保护自身保密信息的措施）防止第三方未经授权地使用及透露保密信息；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3、承诺方不得向第三方提供保密信息或由保密信息衍生的信息；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4、除了本协议确定的保密信息应用范围外，承诺方不得在任何时候使用保密信息。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第三条、双方的权利与义务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1、承诺方应自觉维护甲方的利益，严格遵守本委托方的保密规定；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2、承诺方不得向任何单位和个人泄露所掌握的商业秘密事项；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3、承诺方不得利用所掌握的商业秘密牟取私利；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6、承诺方同意并承诺，无论任何原因，服务终止后，承诺方不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可恢复地删除任何商业秘密，并不留存任何副本。同时，如甲方需要，承诺方保证退回甲方的任何含有商业秘密的文件或资料(如有)。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第四条、本《协议》项下的保密义务不适用于如下信息：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1、由于承诺方以外其他渠道被他人获知的信息，这些渠道并不受保密义务的限制；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2、由于法律的适用、法院或其他国家有权机关的要求而披露的信息。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3、另一方从不受保密限制的第三方获得的信息；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4、未参考保密信息而由另一方独立开发的信息；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第六条、争议解决方式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【】种方式解决：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2、向甲方所在地有管辖权的人民法院提起诉讼。因诉讼产生的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包括但不限于诉讼费、律师费、调查费、差旅费等，由败诉一方承担。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第七条、此协议自签字盖章之日起生效。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（以下无正文） 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   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                         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承诺方：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代表人：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日期：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sectPr w:rsidR="002B3430" w:rsidRPr="002B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9E" w:rsidRDefault="00DD3B9E" w:rsidP="00CD4993">
      <w:r>
        <w:separator/>
      </w:r>
    </w:p>
  </w:endnote>
  <w:endnote w:type="continuationSeparator" w:id="0">
    <w:p w:rsidR="00DD3B9E" w:rsidRDefault="00DD3B9E" w:rsidP="00C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9E" w:rsidRDefault="00DD3B9E" w:rsidP="00CD4993">
      <w:r>
        <w:separator/>
      </w:r>
    </w:p>
  </w:footnote>
  <w:footnote w:type="continuationSeparator" w:id="0">
    <w:p w:rsidR="00DD3B9E" w:rsidRDefault="00DD3B9E" w:rsidP="00CD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5"/>
    <w:rsid w:val="00024A9E"/>
    <w:rsid w:val="000B5BC5"/>
    <w:rsid w:val="000E407A"/>
    <w:rsid w:val="002B3430"/>
    <w:rsid w:val="00332143"/>
    <w:rsid w:val="003727C5"/>
    <w:rsid w:val="005B3E80"/>
    <w:rsid w:val="00607D5D"/>
    <w:rsid w:val="006219BC"/>
    <w:rsid w:val="007A6E32"/>
    <w:rsid w:val="007B325A"/>
    <w:rsid w:val="007B54E9"/>
    <w:rsid w:val="00931B00"/>
    <w:rsid w:val="0096799F"/>
    <w:rsid w:val="009C4E1A"/>
    <w:rsid w:val="00A85783"/>
    <w:rsid w:val="00A97D7E"/>
    <w:rsid w:val="00BA5C9C"/>
    <w:rsid w:val="00BB1AB3"/>
    <w:rsid w:val="00BC245E"/>
    <w:rsid w:val="00C07F09"/>
    <w:rsid w:val="00C37055"/>
    <w:rsid w:val="00CD4993"/>
    <w:rsid w:val="00D15911"/>
    <w:rsid w:val="00DD3B9E"/>
    <w:rsid w:val="00F15BA6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F009D-CE14-4B6C-836B-68CD1BCA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3430"/>
    <w:rPr>
      <w:b/>
      <w:bCs/>
    </w:rPr>
  </w:style>
  <w:style w:type="character" w:styleId="a5">
    <w:name w:val="Hyperlink"/>
    <w:basedOn w:val="a0"/>
    <w:uiPriority w:val="99"/>
    <w:semiHidden/>
    <w:unhideWhenUsed/>
    <w:rsid w:val="002B343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49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4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1952</Words>
  <Characters>2070</Characters>
  <Application>Microsoft Office Word</Application>
  <DocSecurity>0</DocSecurity>
  <Lines>2070</Lines>
  <Paragraphs>402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史永清(设备能源处)</dc:creator>
  <cp:keywords/>
  <dc:description/>
  <cp:lastModifiedBy>史永清(设备能源处)</cp:lastModifiedBy>
  <cp:revision>16</cp:revision>
  <dcterms:created xsi:type="dcterms:W3CDTF">2023-04-10T07:47:00Z</dcterms:created>
  <dcterms:modified xsi:type="dcterms:W3CDTF">2023-07-20T03:01:00Z</dcterms:modified>
</cp:coreProperties>
</file>