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28"/>
          <w:szCs w:val="28"/>
        </w:rPr>
      </w:pPr>
      <w:r>
        <w:rPr>
          <w:rFonts w:hint="eastAsia" w:ascii="宋体" w:hAnsi="宋体" w:cs="宋体"/>
          <w:b/>
          <w:bCs/>
          <w:kern w:val="0"/>
          <w:sz w:val="28"/>
          <w:szCs w:val="28"/>
        </w:rPr>
        <w:t>蒙牛乳业</w:t>
      </w:r>
      <w:r>
        <w:rPr>
          <w:rFonts w:hint="eastAsia" w:ascii="黑体" w:hAnsi="宋体" w:eastAsia="黑体" w:cs="宋体"/>
          <w:bCs/>
          <w:kern w:val="0"/>
          <w:sz w:val="28"/>
          <w:szCs w:val="28"/>
        </w:rPr>
        <w:t>冰品事业部“202</w:t>
      </w:r>
      <w:r>
        <w:rPr>
          <w:rFonts w:hint="eastAsia" w:ascii="黑体" w:hAnsi="宋体" w:eastAsia="黑体" w:cs="宋体"/>
          <w:bCs/>
          <w:kern w:val="0"/>
          <w:sz w:val="28"/>
          <w:szCs w:val="28"/>
          <w:lang w:val="en-US" w:eastAsia="zh-CN"/>
        </w:rPr>
        <w:t>3</w:t>
      </w:r>
      <w:r>
        <w:rPr>
          <w:rFonts w:hint="eastAsia" w:ascii="黑体" w:hAnsi="宋体" w:eastAsia="黑体" w:cs="宋体"/>
          <w:bCs/>
          <w:kern w:val="0"/>
          <w:sz w:val="28"/>
          <w:szCs w:val="28"/>
        </w:rPr>
        <w:t>年促销服采购”</w:t>
      </w:r>
      <w:r>
        <w:rPr>
          <w:rFonts w:hint="eastAsia" w:ascii="宋体" w:hAnsi="宋体" w:cs="宋体"/>
          <w:b/>
          <w:bCs/>
          <w:kern w:val="0"/>
          <w:sz w:val="28"/>
          <w:szCs w:val="28"/>
        </w:rPr>
        <w:t>询比价</w:t>
      </w:r>
      <w:r>
        <w:rPr>
          <w:rFonts w:hint="eastAsia" w:ascii="宋体" w:hAnsi="宋体" w:cs="宋体"/>
          <w:b/>
          <w:bCs/>
          <w:kern w:val="0"/>
          <w:sz w:val="28"/>
          <w:szCs w:val="28"/>
          <w:lang w:val="en-US" w:eastAsia="zh-CN"/>
        </w:rPr>
        <w:t>二次</w:t>
      </w:r>
      <w:r>
        <w:rPr>
          <w:rFonts w:hint="eastAsia" w:ascii="宋体" w:hAnsi="宋体" w:cs="宋体"/>
          <w:b/>
          <w:bCs/>
          <w:kern w:val="0"/>
          <w:sz w:val="28"/>
          <w:szCs w:val="28"/>
        </w:rPr>
        <w:t>公告</w:t>
      </w:r>
    </w:p>
    <w:p>
      <w:pPr>
        <w:spacing w:line="460" w:lineRule="exact"/>
        <w:ind w:firstLine="700" w:firstLineChars="250"/>
        <w:rPr>
          <w:rFonts w:ascii="仿宋_GB2312" w:hAnsi="仿宋" w:eastAsia="仿宋_GB2312"/>
          <w:sz w:val="28"/>
          <w:szCs w:val="28"/>
          <w:highlight w:val="yellow"/>
        </w:rPr>
      </w:pPr>
      <w:r>
        <w:rPr>
          <w:rFonts w:hint="eastAsia" w:ascii="仿宋_GB2312" w:hAnsi="宋体" w:eastAsia="仿宋_GB2312"/>
          <w:sz w:val="28"/>
          <w:szCs w:val="28"/>
        </w:rPr>
        <w:t>蒙牛乳业（天津）有限公司冰品事业部就</w:t>
      </w:r>
      <w:r>
        <w:rPr>
          <w:rFonts w:hint="eastAsia" w:ascii="仿宋_GB2312" w:hAnsi="宋体" w:eastAsia="仿宋_GB2312"/>
          <w:sz w:val="28"/>
          <w:szCs w:val="28"/>
          <w:lang w:eastAsia="zh-CN"/>
        </w:rPr>
        <w:t>“</w:t>
      </w:r>
      <w:r>
        <w:rPr>
          <w:rFonts w:hint="eastAsia" w:ascii="仿宋_GB2312" w:hAnsi="宋体" w:eastAsia="仿宋_GB2312"/>
          <w:sz w:val="28"/>
          <w:szCs w:val="28"/>
        </w:rPr>
        <w:t>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年促销服采购</w:t>
      </w:r>
      <w:r>
        <w:rPr>
          <w:rFonts w:hint="eastAsia" w:ascii="仿宋_GB2312" w:hAnsi="宋体" w:eastAsia="仿宋_GB2312"/>
          <w:sz w:val="28"/>
          <w:szCs w:val="28"/>
          <w:lang w:eastAsia="zh-CN"/>
        </w:rPr>
        <w:t>”</w:t>
      </w:r>
      <w:r>
        <w:rPr>
          <w:rFonts w:hint="eastAsia" w:ascii="仿宋_GB2312" w:hAnsi="宋体" w:eastAsia="仿宋_GB2312"/>
          <w:sz w:val="28"/>
          <w:szCs w:val="28"/>
        </w:rPr>
        <w:t>招标项目进行询比价</w:t>
      </w:r>
      <w:r>
        <w:rPr>
          <w:rFonts w:hint="eastAsia" w:ascii="仿宋_GB2312" w:hAnsi="仿宋" w:eastAsia="仿宋_GB2312"/>
          <w:sz w:val="28"/>
          <w:szCs w:val="28"/>
        </w:rPr>
        <w:t>，</w:t>
      </w:r>
      <w:r>
        <w:rPr>
          <w:rFonts w:hint="eastAsia" w:ascii="仿宋_GB2312" w:hAnsi="宋体" w:eastAsia="仿宋_GB2312"/>
          <w:sz w:val="28"/>
          <w:szCs w:val="28"/>
        </w:rPr>
        <w:t>欢迎符合资格条件的供应商参加。</w:t>
      </w:r>
    </w:p>
    <w:p>
      <w:pPr>
        <w:rPr>
          <w:rFonts w:hint="eastAsia" w:ascii="仿宋_GB2312" w:hAnsi="宋体" w:eastAsia="仿宋"/>
          <w:sz w:val="28"/>
          <w:szCs w:val="28"/>
          <w:lang w:val="en-US" w:eastAsia="zh-CN"/>
        </w:rPr>
      </w:pPr>
      <w:r>
        <w:rPr>
          <w:rFonts w:hint="eastAsia" w:ascii="仿宋_GB2312" w:hAnsi="宋体" w:eastAsia="仿宋_GB2312"/>
          <w:b/>
          <w:sz w:val="28"/>
          <w:szCs w:val="28"/>
        </w:rPr>
        <w:t>一、项目编号：</w:t>
      </w:r>
      <w:r>
        <w:rPr>
          <w:rFonts w:hint="eastAsia" w:ascii="Calibri" w:hAnsi="Calibri" w:eastAsia="仿宋" w:cs="Calibri"/>
          <w:b/>
          <w:bCs/>
          <w:sz w:val="28"/>
          <w:szCs w:val="28"/>
        </w:rPr>
        <w:t>MNCGJH-20230717-0007-0001 </w:t>
      </w:r>
    </w:p>
    <w:p>
      <w:pPr>
        <w:widowControl/>
        <w:shd w:val="clear" w:color="auto" w:fill="FFFFFF"/>
        <w:snapToGrid w:val="0"/>
        <w:jc w:val="left"/>
        <w:rPr>
          <w:rFonts w:ascii="宋体" w:hAnsi="宋体" w:cs="宋体"/>
          <w:b/>
          <w:bCs/>
          <w:kern w:val="0"/>
          <w:sz w:val="28"/>
          <w:szCs w:val="36"/>
          <w:u w:val="single"/>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b/>
          <w:sz w:val="28"/>
          <w:szCs w:val="28"/>
          <w:u w:val="single"/>
        </w:rPr>
        <w:t xml:space="preserve"> 202</w:t>
      </w:r>
      <w:r>
        <w:rPr>
          <w:rFonts w:hint="eastAsia" w:ascii="仿宋_GB2312" w:hAnsi="宋体" w:eastAsia="仿宋_GB2312"/>
          <w:b/>
          <w:sz w:val="28"/>
          <w:szCs w:val="28"/>
          <w:u w:val="single"/>
          <w:lang w:val="en-US" w:eastAsia="zh-CN"/>
        </w:rPr>
        <w:t>3</w:t>
      </w:r>
      <w:r>
        <w:rPr>
          <w:rFonts w:hint="eastAsia" w:ascii="仿宋_GB2312" w:hAnsi="宋体" w:eastAsia="仿宋_GB2312"/>
          <w:b/>
          <w:sz w:val="28"/>
          <w:szCs w:val="28"/>
          <w:u w:val="single"/>
        </w:rPr>
        <w:t>年促销服采购</w:t>
      </w:r>
    </w:p>
    <w:p>
      <w:pPr>
        <w:rPr>
          <w:rFonts w:hint="eastAsia" w:ascii="仿宋_GB2312" w:hAnsi="宋体" w:eastAsia="仿宋_GB2312"/>
          <w:sz w:val="30"/>
          <w:szCs w:val="30"/>
          <w:lang w:val="en-US" w:eastAsia="zh-CN"/>
        </w:rPr>
      </w:pPr>
      <w:r>
        <w:rPr>
          <w:rFonts w:hint="eastAsia" w:ascii="仿宋_GB2312" w:hAnsi="宋体" w:eastAsia="仿宋_GB2312"/>
          <w:b/>
          <w:sz w:val="28"/>
          <w:szCs w:val="28"/>
        </w:rPr>
        <w:t>三、项目概况：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本项目为提升蒙牛冰淇淋产品形象，吸引消费者关注，引爆新品，同时宣传品牌形象，营造销售氛围，展示冰品新形象，增强品牌影响力，202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年在活动推广中特制订促销服；</w:t>
      </w:r>
    </w:p>
    <w:p>
      <w:pPr>
        <w:jc w:val="left"/>
        <w:rPr>
          <w:rFonts w:ascii="仿宋_GB2312" w:hAnsi="宋体" w:eastAsia="仿宋_GB2312"/>
          <w:b/>
          <w:sz w:val="28"/>
          <w:szCs w:val="28"/>
        </w:rPr>
      </w:pPr>
      <w:r>
        <w:rPr>
          <w:rFonts w:hint="eastAsia" w:ascii="仿宋_GB2312" w:hAnsi="宋体" w:eastAsia="仿宋_GB2312"/>
          <w:b/>
          <w:sz w:val="28"/>
          <w:szCs w:val="28"/>
        </w:rPr>
        <w:t>四、资格要求：</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1、投标人必须是在中华人民共和国境内注册的具有独立法人资格且注册资金在500万元人民币（外币按注册时汇率计算）及以上，以企业营业执照为准；</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2、公司成立日期为3年（即2020年1月1日之前注册即可）及以上，以企业营业执照为准；</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3、近三年的财务状况（需提供见证性材料）的证明材料（本项不作为资格预审条件）；</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4、本项目不接受联合体投标；</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5、法定代表人为同一个的两个及两个以上法人，母公司、全资子公司及其控股公司，只能有一家参加本项目投标；</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6、法定代表人参股的企业，只允许一家参与投标；</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7、报名时需提供：</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1)、提供营业执照（副本）；</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2)、提供组织机构代码证（副本）；</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3)、提供税务登记证（副本）；</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（注如三证合一只提供营业执照副本）；</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4)、法定代表人授权委托书（备注：如果法定代表人报名，请提供法定代表人身份证明书（或证明）及身份证原件的扫描件，如果授权委托人报名，请提供授权委托书和身份证的原件的扫描件）；</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5）、近2年类似项目业绩（以合同、订单表、发票等为证）；说明：1）、报名时必须提供以上资料原件扫描件</w:t>
      </w:r>
      <w:r>
        <w:rPr>
          <w:rFonts w:hint="eastAsia" w:ascii="仿宋" w:hAnsi="仿宋" w:eastAsia="仿宋"/>
          <w:color w:val="000000"/>
          <w:sz w:val="28"/>
          <w:szCs w:val="28"/>
          <w:lang w:val="en-US" w:eastAsia="zh-CN"/>
        </w:rPr>
        <w:t>上传至采招系统中，同时</w:t>
      </w:r>
      <w:r>
        <w:rPr>
          <w:rFonts w:hint="eastAsia" w:ascii="仿宋" w:hAnsi="仿宋" w:eastAsia="仿宋"/>
          <w:color w:val="000000"/>
          <w:sz w:val="28"/>
          <w:szCs w:val="28"/>
        </w:rPr>
        <w:t>发到邮箱liuxifei@mengniu.cn；资料提供不全者将被拒绝接收。所提供的资质业绩文件中如有虚假情况，一经发现将被取消参标资格。</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符合以上条件投标方均可参加投标，请各投标方在202</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25</w:t>
      </w:r>
      <w:r>
        <w:rPr>
          <w:rFonts w:hint="eastAsia" w:ascii="仿宋" w:hAnsi="仿宋" w:eastAsia="仿宋"/>
          <w:color w:val="000000"/>
          <w:sz w:val="28"/>
          <w:szCs w:val="28"/>
        </w:rPr>
        <w:t>日15点之前将以上资质文件复印件并加盖公章，</w:t>
      </w:r>
      <w:r>
        <w:rPr>
          <w:rFonts w:hint="eastAsia" w:ascii="仿宋" w:hAnsi="仿宋" w:eastAsia="仿宋"/>
          <w:color w:val="000000"/>
          <w:sz w:val="28"/>
          <w:szCs w:val="28"/>
          <w:lang w:val="en-US" w:eastAsia="zh-CN"/>
        </w:rPr>
        <w:t>上传至系统上，同时</w:t>
      </w:r>
      <w:r>
        <w:rPr>
          <w:rFonts w:hint="eastAsia" w:ascii="仿宋" w:hAnsi="仿宋" w:eastAsia="仿宋"/>
          <w:color w:val="000000"/>
          <w:sz w:val="28"/>
          <w:szCs w:val="28"/>
        </w:rPr>
        <w:t>发送至报名联系人邮箱，作为报名及资格预审材料（以上内容必须清晰、易辨认，否则将被视为没有提供有效证件）。</w:t>
      </w:r>
    </w:p>
    <w:p>
      <w:pPr>
        <w:rPr>
          <w:rFonts w:ascii="仿宋_GB2312" w:hAnsi="宋体" w:eastAsia="仿宋_GB2312"/>
          <w:b/>
          <w:sz w:val="28"/>
          <w:szCs w:val="28"/>
        </w:rPr>
      </w:pPr>
      <w:r>
        <w:rPr>
          <w:rFonts w:hint="eastAsia" w:ascii="仿宋_GB2312" w:hAnsi="宋体" w:eastAsia="仿宋_GB2312"/>
          <w:b/>
          <w:sz w:val="28"/>
          <w:szCs w:val="28"/>
        </w:rPr>
        <w:t>五、项目时间安排及要求：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24</w:t>
      </w:r>
      <w:r>
        <w:rPr>
          <w:rFonts w:hint="eastAsia" w:ascii="仿宋_GB2312" w:hAnsi="宋体" w:eastAsia="仿宋_GB2312"/>
          <w:sz w:val="28"/>
          <w:szCs w:val="28"/>
        </w:rPr>
        <w:t>日时至</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25</w:t>
      </w:r>
      <w:r>
        <w:rPr>
          <w:rFonts w:hint="eastAsia" w:ascii="仿宋_GB2312" w:hAnsi="宋体" w:eastAsia="仿宋_GB2312"/>
          <w:sz w:val="28"/>
          <w:szCs w:val="28"/>
        </w:rPr>
        <w:t>日</w:t>
      </w:r>
      <w:r>
        <w:rPr>
          <w:rFonts w:ascii="仿宋_GB2312" w:hAnsi="宋体" w:eastAsia="仿宋_GB2312"/>
          <w:sz w:val="28"/>
          <w:szCs w:val="28"/>
          <w:u w:val="single"/>
        </w:rPr>
        <w:t>1</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24</w:t>
      </w:r>
      <w:r>
        <w:rPr>
          <w:rFonts w:hint="eastAsia" w:ascii="仿宋_GB2312" w:hAnsi="宋体" w:eastAsia="仿宋_GB2312"/>
          <w:sz w:val="28"/>
          <w:szCs w:val="28"/>
        </w:rPr>
        <w:t>日至</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25</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25</w:t>
      </w:r>
      <w:r>
        <w:rPr>
          <w:rFonts w:hint="eastAsia" w:ascii="仿宋_GB2312" w:hAnsi="宋体" w:eastAsia="仿宋_GB2312"/>
          <w:sz w:val="28"/>
          <w:szCs w:val="28"/>
        </w:rPr>
        <w:t>日</w:t>
      </w:r>
      <w:r>
        <w:rPr>
          <w:rFonts w:hint="eastAsia" w:ascii="仿宋_GB2312" w:hAnsi="宋体" w:eastAsia="仿宋_GB2312"/>
          <w:sz w:val="28"/>
          <w:szCs w:val="28"/>
          <w:lang w:val="en-US" w:eastAsia="zh-CN"/>
        </w:rPr>
        <w:t>前</w:t>
      </w:r>
      <w:r>
        <w:rPr>
          <w:rFonts w:hint="eastAsia" w:ascii="仿宋_GB2312" w:hAnsi="宋体" w:eastAsia="仿宋_GB2312"/>
          <w:sz w:val="28"/>
          <w:szCs w:val="28"/>
        </w:rPr>
        <w:t>发售询价单</w:t>
      </w:r>
      <w:r>
        <w:rPr>
          <w:rFonts w:hint="eastAsia" w:ascii="仿宋_GB2312" w:hAnsi="宋体" w:eastAsia="仿宋_GB2312"/>
          <w:sz w:val="28"/>
          <w:szCs w:val="28"/>
          <w:lang w:val="en-US" w:eastAsia="zh-CN"/>
        </w:rPr>
        <w:t>及相关需求</w:t>
      </w:r>
      <w:r>
        <w:rPr>
          <w:rFonts w:hint="eastAsia" w:ascii="仿宋_GB2312" w:hAnsi="宋体" w:eastAsia="仿宋_GB2312"/>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4、比价时间：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27</w:t>
      </w:r>
      <w:r>
        <w:rPr>
          <w:rFonts w:hint="eastAsia" w:ascii="仿宋_GB2312" w:hAnsi="宋体" w:eastAsia="仿宋_GB2312"/>
          <w:sz w:val="28"/>
          <w:szCs w:val="28"/>
        </w:rPr>
        <w:t>日</w:t>
      </w:r>
      <w:r>
        <w:rPr>
          <w:rFonts w:ascii="仿宋_GB2312" w:hAnsi="宋体" w:eastAsia="仿宋_GB2312"/>
          <w:sz w:val="28"/>
          <w:szCs w:val="28"/>
          <w:u w:val="single"/>
        </w:rPr>
        <w:t>1</w:t>
      </w:r>
      <w:r>
        <w:rPr>
          <w:rFonts w:hint="eastAsia" w:ascii="仿宋_GB2312" w:hAnsi="宋体" w:eastAsia="仿宋_GB2312"/>
          <w:sz w:val="28"/>
          <w:szCs w:val="28"/>
          <w:u w:val="single"/>
        </w:rPr>
        <w:t>0</w:t>
      </w:r>
      <w:r>
        <w:rPr>
          <w:rFonts w:hint="eastAsia" w:ascii="仿宋_GB2312" w:hAnsi="宋体" w:eastAsia="仿宋_GB2312"/>
          <w:sz w:val="28"/>
          <w:szCs w:val="28"/>
        </w:rPr>
        <w:t>时（若有</w:t>
      </w:r>
      <w:r>
        <w:rPr>
          <w:rFonts w:ascii="仿宋_GB2312" w:hAnsi="宋体" w:eastAsia="仿宋_GB2312"/>
          <w:sz w:val="28"/>
          <w:szCs w:val="28"/>
        </w:rPr>
        <w:t>调整另行通知</w:t>
      </w:r>
      <w:r>
        <w:rPr>
          <w:rFonts w:hint="eastAsia" w:ascii="仿宋_GB2312" w:hAnsi="宋体" w:eastAsia="仿宋_GB2312"/>
          <w:sz w:val="28"/>
          <w:szCs w:val="28"/>
        </w:rPr>
        <w:t>）；</w:t>
      </w:r>
    </w:p>
    <w:p>
      <w:pPr>
        <w:spacing w:line="500" w:lineRule="exact"/>
        <w:ind w:firstLine="560" w:firstLineChars="200"/>
        <w:jc w:val="left"/>
        <w:rPr>
          <w:rFonts w:hint="eastAsia" w:ascii="仿宋" w:hAnsi="仿宋" w:eastAsia="仿宋" w:cs="仿宋"/>
          <w:color w:val="000000"/>
          <w:sz w:val="28"/>
          <w:szCs w:val="28"/>
          <w:lang w:val="en-US" w:eastAsia="zh-CN"/>
        </w:rPr>
      </w:pPr>
      <w:r>
        <w:rPr>
          <w:rFonts w:hint="eastAsia" w:ascii="仿宋_GB2312" w:hAnsi="宋体" w:eastAsia="仿宋_GB2312"/>
          <w:color w:val="000000"/>
          <w:sz w:val="28"/>
          <w:szCs w:val="28"/>
        </w:rPr>
        <w:t>5、各竞价方根据询价单要求递交报价；</w:t>
      </w:r>
    </w:p>
    <w:p>
      <w:pPr>
        <w:spacing w:line="500" w:lineRule="exact"/>
        <w:ind w:firstLine="562" w:firstLineChars="200"/>
        <w:jc w:val="left"/>
        <w:rPr>
          <w:rFonts w:ascii="仿宋_GB2312" w:hAnsi="宋体" w:eastAsia="仿宋_GB2312"/>
          <w:b/>
          <w:color w:val="000000"/>
          <w:sz w:val="28"/>
          <w:szCs w:val="28"/>
        </w:rPr>
      </w:pPr>
      <w:r>
        <w:rPr>
          <w:rFonts w:hint="eastAsia" w:ascii="仿宋_GB2312" w:hAnsi="宋体" w:eastAsia="仿宋_GB2312"/>
          <w:b/>
          <w:color w:val="000000"/>
          <w:sz w:val="28"/>
          <w:szCs w:val="28"/>
        </w:rPr>
        <w:t>六、报名须知</w:t>
      </w:r>
    </w:p>
    <w:p>
      <w:pPr>
        <w:spacing w:line="500" w:lineRule="exact"/>
        <w:ind w:firstLine="562" w:firstLineChars="200"/>
        <w:jc w:val="left"/>
        <w:rPr>
          <w:rFonts w:ascii="仿宋" w:hAnsi="仿宋" w:eastAsia="仿宋"/>
          <w:b/>
          <w:i/>
          <w:color w:val="FF0000"/>
          <w:sz w:val="28"/>
          <w:szCs w:val="28"/>
        </w:rPr>
      </w:pPr>
      <w:r>
        <w:rPr>
          <w:rFonts w:hint="eastAsia" w:ascii="仿宋" w:hAnsi="仿宋" w:eastAsia="仿宋"/>
          <w:b/>
          <w:i/>
          <w:color w:val="FF0000"/>
          <w:sz w:val="28"/>
          <w:szCs w:val="28"/>
        </w:rPr>
        <w:t>方式一：执行蒙牛集团电子采购招标平台线上采购招标流程</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潜在竞谈人依据资格要求自主评估，符合条件的进行网上报名及资格验证，蒙牛集团电子采购招标平台网址：</w:t>
      </w:r>
    </w:p>
    <w:p>
      <w:pPr>
        <w:spacing w:line="500" w:lineRule="exact"/>
        <w:ind w:firstLine="420" w:firstLineChars="200"/>
        <w:jc w:val="left"/>
        <w:rPr>
          <w:rStyle w:val="9"/>
          <w:sz w:val="32"/>
        </w:rPr>
      </w:pPr>
      <w:r>
        <w:fldChar w:fldCharType="begin"/>
      </w:r>
      <w:r>
        <w:instrText xml:space="preserve"> HYPERLINK "https://zbcg.mengniu.cn/" \l "/home" \t "_blank" </w:instrText>
      </w:r>
      <w:r>
        <w:fldChar w:fldCharType="separate"/>
      </w:r>
      <w:r>
        <w:rPr>
          <w:rStyle w:val="9"/>
          <w:rFonts w:hint="eastAsia" w:ascii="仿宋_GB2312" w:hAnsi="宋体" w:eastAsia="仿宋_GB2312"/>
          <w:sz w:val="30"/>
          <w:szCs w:val="30"/>
        </w:rPr>
        <w:t>https://zbcg.mengniu.cn/#/home</w:t>
      </w:r>
      <w:r>
        <w:rPr>
          <w:rStyle w:val="9"/>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i/>
          <w:color w:val="FF0000"/>
          <w:sz w:val="30"/>
          <w:szCs w:val="30"/>
        </w:rPr>
        <w:t>或：登录蒙牛供应商关系管理平台报名</w:t>
      </w:r>
    </w:p>
    <w:p>
      <w:pPr>
        <w:spacing w:line="500" w:lineRule="exact"/>
        <w:ind w:firstLine="560" w:firstLineChars="200"/>
        <w:jc w:val="left"/>
        <w:rPr>
          <w:rFonts w:ascii="仿宋_GB2312" w:hAnsi="宋体" w:eastAsia="仿宋_GB2312"/>
          <w:color w:val="000000"/>
          <w:sz w:val="30"/>
          <w:szCs w:val="30"/>
        </w:rPr>
      </w:pPr>
      <w:r>
        <w:rPr>
          <w:rFonts w:hint="eastAsia" w:ascii="仿宋_GB2312" w:hAnsi="宋体" w:eastAsia="仿宋_GB2312"/>
          <w:sz w:val="28"/>
          <w:szCs w:val="28"/>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9"/>
          <w:rFonts w:hint="eastAsia" w:ascii="仿宋_GB2312" w:hAnsi="宋体" w:eastAsia="仿宋_GB2312"/>
          <w:sz w:val="30"/>
          <w:szCs w:val="30"/>
        </w:rPr>
        <w:t>https://srm.mengniu.cn/sap/bc/webdynpro/sap/zregistration</w:t>
      </w:r>
      <w:r>
        <w:rPr>
          <w:rStyle w:val="9"/>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请先阅读服务手册，平台服务支持电话为4008108111.（竞谈方报名时须将报名资料盖章扫描上传到平台中）。</w:t>
      </w:r>
    </w:p>
    <w:p>
      <w:pPr>
        <w:spacing w:line="500" w:lineRule="exact"/>
        <w:ind w:firstLine="562" w:firstLineChars="200"/>
        <w:jc w:val="left"/>
        <w:rPr>
          <w:rFonts w:hint="eastAsia" w:ascii="仿宋_GB2312" w:hAnsi="宋体" w:eastAsia="仿宋_GB2312"/>
          <w:b/>
          <w:i/>
          <w:color w:val="FF0000"/>
          <w:sz w:val="28"/>
          <w:szCs w:val="28"/>
          <w:lang w:eastAsia="zh-CN"/>
        </w:rPr>
      </w:pPr>
      <w:r>
        <w:rPr>
          <w:rFonts w:hint="eastAsia" w:ascii="仿宋_GB2312" w:hAnsi="宋体" w:eastAsia="仿宋_GB2312"/>
          <w:b/>
          <w:i/>
          <w:color w:val="FF0000"/>
          <w:sz w:val="28"/>
          <w:szCs w:val="28"/>
        </w:rPr>
        <w:t>方式二：执行线下采购招标流程</w:t>
      </w:r>
      <w:r>
        <w:rPr>
          <w:rFonts w:hint="eastAsia" w:ascii="仿宋_GB2312" w:hAnsi="宋体" w:eastAsia="仿宋_GB2312"/>
          <w:b/>
          <w:i/>
          <w:color w:val="FF0000"/>
          <w:sz w:val="28"/>
          <w:szCs w:val="28"/>
          <w:highlight w:val="yellow"/>
          <w:lang w:eastAsia="zh-CN"/>
        </w:rPr>
        <w:t>（</w:t>
      </w:r>
      <w:r>
        <w:rPr>
          <w:rFonts w:hint="eastAsia" w:ascii="仿宋_GB2312" w:hAnsi="宋体" w:eastAsia="仿宋_GB2312"/>
          <w:b/>
          <w:i/>
          <w:color w:val="FF0000"/>
          <w:sz w:val="28"/>
          <w:szCs w:val="28"/>
          <w:highlight w:val="yellow"/>
          <w:lang w:val="en-US" w:eastAsia="zh-CN"/>
        </w:rPr>
        <w:t>暂不支持</w:t>
      </w:r>
      <w:r>
        <w:rPr>
          <w:rFonts w:hint="eastAsia" w:ascii="仿宋_GB2312" w:hAnsi="宋体" w:eastAsia="仿宋_GB2312"/>
          <w:b/>
          <w:i/>
          <w:color w:val="FF0000"/>
          <w:sz w:val="28"/>
          <w:szCs w:val="28"/>
          <w:highlight w:val="yellow"/>
          <w:lang w:eastAsia="zh-CN"/>
        </w:rPr>
        <w:t>）</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numPr>
          <w:ilvl w:val="0"/>
          <w:numId w:val="0"/>
        </w:numPr>
        <w:spacing w:line="500" w:lineRule="exact"/>
        <w:ind w:leftChars="200" w:firstLine="280" w:firstLineChars="1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1)、提供营业执照（副本）；</w:t>
      </w:r>
    </w:p>
    <w:p>
      <w:pPr>
        <w:numPr>
          <w:ilvl w:val="0"/>
          <w:numId w:val="0"/>
        </w:numPr>
        <w:spacing w:line="500" w:lineRule="exact"/>
        <w:ind w:leftChars="200" w:firstLine="280" w:firstLineChars="1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2)、提供组织机构代码证（副本）；</w:t>
      </w:r>
    </w:p>
    <w:p>
      <w:pPr>
        <w:numPr>
          <w:ilvl w:val="0"/>
          <w:numId w:val="0"/>
        </w:numPr>
        <w:spacing w:line="500" w:lineRule="exact"/>
        <w:ind w:leftChars="200" w:firstLine="280" w:firstLineChars="1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3)、提供税务登记证（副本）；</w:t>
      </w:r>
    </w:p>
    <w:p>
      <w:pPr>
        <w:numPr>
          <w:ilvl w:val="0"/>
          <w:numId w:val="0"/>
        </w:numPr>
        <w:spacing w:line="500" w:lineRule="exact"/>
        <w:ind w:leftChars="200" w:firstLine="280" w:firstLineChars="1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（注如三证合一只提供营业执照副本）；</w:t>
      </w:r>
    </w:p>
    <w:p>
      <w:pPr>
        <w:numPr>
          <w:ilvl w:val="0"/>
          <w:numId w:val="0"/>
        </w:numPr>
        <w:spacing w:line="500" w:lineRule="exact"/>
        <w:ind w:leftChars="200" w:firstLine="280" w:firstLineChars="1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4)、法定代表人授权委托书（备注：如果法定代表人报名，请提供法定代表人身份证明书（或证明）及身份证原件的扫描件，如果授权委托人报名，请提供授权委托书和身份证的原件的扫描件）；</w:t>
      </w:r>
    </w:p>
    <w:p>
      <w:pPr>
        <w:numPr>
          <w:ilvl w:val="0"/>
          <w:numId w:val="0"/>
        </w:numPr>
        <w:spacing w:line="500" w:lineRule="exact"/>
        <w:ind w:leftChars="200" w:firstLine="280" w:firstLineChars="100"/>
        <w:jc w:val="left"/>
        <w:rPr>
          <w:rFonts w:hint="eastAsia" w:ascii="仿宋_GB2312" w:hAnsi="宋体" w:eastAsia="仿宋"/>
          <w:color w:val="000000"/>
          <w:sz w:val="28"/>
          <w:szCs w:val="28"/>
          <w:lang w:val="en-US" w:eastAsia="zh-CN"/>
        </w:rPr>
      </w:pPr>
      <w:r>
        <w:rPr>
          <w:rFonts w:hint="eastAsia" w:ascii="仿宋_GB2312" w:hAnsi="宋体" w:eastAsia="仿宋_GB2312"/>
          <w:color w:val="000000"/>
          <w:sz w:val="28"/>
          <w:szCs w:val="28"/>
        </w:rPr>
        <w:t>5）、近2年类似项目业绩（以合同、订单表、发票等为证）；</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以上各类证书、证明材料应为原件的扫描件加盖公章，并按以上“组成及顺序”合并在一份PDF格式文件中提交到</w:t>
      </w:r>
      <w:r>
        <w:rPr>
          <w:rFonts w:hint="eastAsia" w:ascii="仿宋" w:hAnsi="仿宋" w:eastAsia="仿宋"/>
          <w:color w:val="000000"/>
          <w:sz w:val="28"/>
          <w:szCs w:val="28"/>
        </w:rPr>
        <w:t>liuxifei@mengniu.cn</w:t>
      </w:r>
      <w:r>
        <w:rPr>
          <w:rFonts w:hint="eastAsia" w:ascii="仿宋_GB2312" w:hAnsi="宋体" w:eastAsia="仿宋_GB2312"/>
          <w:color w:val="000000"/>
          <w:sz w:val="28"/>
          <w:szCs w:val="28"/>
        </w:rPr>
        <w:t>电子邮箱进行审查，审查合格后可领取询价单。</w:t>
      </w:r>
    </w:p>
    <w:p>
      <w:pPr>
        <w:ind w:firstLine="562" w:firstLineChars="200"/>
        <w:rPr>
          <w:rFonts w:hint="eastAsia" w:ascii="仿宋_GB2312" w:hAnsi="宋体" w:eastAsia="仿宋_GB2312"/>
          <w:b/>
          <w:sz w:val="28"/>
          <w:szCs w:val="28"/>
          <w:u w:val="single"/>
          <w:lang w:eastAsia="zh-CN"/>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lang w:val="en-US" w:eastAsia="zh-CN"/>
        </w:rPr>
        <w:t>线上</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蒙牛集团电子采购招标平台</w:t>
      </w:r>
      <w:r>
        <w:rPr>
          <w:rFonts w:hint="eastAsia" w:ascii="仿宋_GB2312" w:hAnsi="宋体" w:eastAsia="仿宋_GB2312"/>
          <w:color w:val="000000"/>
          <w:sz w:val="24"/>
          <w:szCs w:val="28"/>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rPr>
        <w:t>https://zbcg.mengniu.cn/#/home</w:t>
      </w:r>
      <w:r>
        <w:rPr>
          <w:rFonts w:hint="eastAsia" w:ascii="仿宋_GB2312" w:hAnsi="宋体" w:eastAsia="仿宋_GB2312"/>
          <w:color w:val="000000"/>
          <w:sz w:val="24"/>
          <w:szCs w:val="28"/>
        </w:rPr>
        <w:fldChar w:fldCharType="end"/>
      </w:r>
      <w:r>
        <w:rPr>
          <w:rFonts w:ascii="仿宋_GB2312" w:hAnsi="宋体" w:eastAsia="仿宋_GB2312"/>
          <w:color w:val="000000"/>
          <w:sz w:val="24"/>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九、采购招标实施方法及联系方式：</w:t>
      </w:r>
    </w:p>
    <w:p>
      <w:pPr>
        <w:ind w:firstLine="560" w:firstLineChars="200"/>
        <w:rPr>
          <w:rFonts w:ascii="仿宋_GB2312" w:hAnsi="宋体" w:eastAsia="仿宋_GB2312"/>
          <w:sz w:val="28"/>
          <w:szCs w:val="28"/>
        </w:rPr>
      </w:pPr>
      <w:r>
        <w:rPr>
          <w:rFonts w:ascii="仿宋_GB2312" w:hAnsi="宋体" w:eastAsia="仿宋_GB2312"/>
          <w:sz w:val="28"/>
          <w:szCs w:val="28"/>
        </w:rPr>
        <w:t>采招方式</w:t>
      </w:r>
      <w:r>
        <w:rPr>
          <w:rFonts w:hint="eastAsia" w:ascii="仿宋_GB2312" w:hAnsi="宋体" w:eastAsia="仿宋_GB2312"/>
          <w:sz w:val="28"/>
          <w:szCs w:val="28"/>
        </w:rPr>
        <w:t>：公开询比价（</w:t>
      </w:r>
      <w:r>
        <w:rPr>
          <w:rFonts w:hint="eastAsia" w:ascii="仿宋_GB2312" w:hAnsi="宋体" w:eastAsia="仿宋_GB2312"/>
          <w:sz w:val="28"/>
          <w:szCs w:val="28"/>
          <w:lang w:val="en-US" w:eastAsia="zh-CN"/>
        </w:rPr>
        <w:t>线上</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刘锡飞</w:t>
      </w:r>
      <w:r>
        <w:rPr>
          <w:rFonts w:hint="eastAsia"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15947519040</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rPr>
          <w:rFonts w:ascii="仿宋_GB2312" w:hAnsi="宋体" w:eastAsia="仿宋_GB2312"/>
          <w:sz w:val="28"/>
          <w:szCs w:val="28"/>
        </w:rPr>
      </w:pPr>
      <w:r>
        <w:rPr>
          <w:rFonts w:hint="eastAsia" w:ascii="仿宋_GB2312" w:hAnsi="宋体" w:eastAsia="仿宋_GB2312"/>
          <w:sz w:val="28"/>
          <w:szCs w:val="28"/>
        </w:rPr>
        <w:t>监督单位：内蒙古蒙牛乳业（集团）股份</w:t>
      </w:r>
      <w:r>
        <w:rPr>
          <w:rFonts w:ascii="仿宋_GB2312" w:hAnsi="宋体" w:eastAsia="仿宋_GB2312"/>
          <w:sz w:val="28"/>
          <w:szCs w:val="28"/>
        </w:rPr>
        <w:t>有限公司</w:t>
      </w:r>
      <w:r>
        <w:rPr>
          <w:rFonts w:hint="eastAsia" w:ascii="仿宋_GB2312" w:hAnsi="宋体" w:eastAsia="仿宋_GB2312"/>
          <w:sz w:val="28"/>
          <w:szCs w:val="28"/>
        </w:rPr>
        <w:t>招投标管理部</w:t>
      </w:r>
    </w:p>
    <w:p>
      <w:pPr>
        <w:rPr>
          <w:rFonts w:ascii="仿宋_GB2312" w:hAnsi="宋体" w:eastAsia="仿宋_GB2312"/>
          <w:sz w:val="28"/>
          <w:szCs w:val="28"/>
        </w:rPr>
      </w:pPr>
      <w:r>
        <w:rPr>
          <w:rFonts w:hint="eastAsia" w:ascii="仿宋_GB2312" w:hAnsi="宋体" w:eastAsia="仿宋_GB2312"/>
          <w:sz w:val="28"/>
          <w:szCs w:val="28"/>
        </w:rPr>
        <w:t>监 督 人:葛明星</w:t>
      </w:r>
    </w:p>
    <w:p>
      <w:pPr>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 w:hAnsi="仿宋" w:eastAsia="仿宋" w:cs="仿宋"/>
          <w:sz w:val="28"/>
          <w:szCs w:val="28"/>
        </w:rPr>
        <w:t>13074772262</w:t>
      </w:r>
      <w:r>
        <w:rPr>
          <w:rFonts w:hint="eastAsia" w:ascii="仿宋_GB2312" w:hAnsi="宋体" w:eastAsia="仿宋_GB2312"/>
          <w:sz w:val="28"/>
          <w:szCs w:val="28"/>
        </w:rPr>
        <w:t xml:space="preserve"> </w:t>
      </w: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附件：</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1.潜在竞价单位报名提供信息表</w:t>
      </w:r>
    </w:p>
    <w:p>
      <w:pPr>
        <w:keepNext w:val="0"/>
        <w:keepLines w:val="0"/>
        <w:pageBreakBefore w:val="0"/>
        <w:widowControl w:val="0"/>
        <w:numPr>
          <w:numId w:val="0"/>
        </w:numPr>
        <w:kinsoku/>
        <w:wordWrap/>
        <w:overflowPunct/>
        <w:topLinePunct w:val="0"/>
        <w:autoSpaceDE/>
        <w:autoSpaceDN/>
        <w:bidi w:val="0"/>
        <w:adjustRightInd/>
        <w:snapToGrid/>
        <w:ind w:firstLine="600" w:firstLineChars="200"/>
        <w:jc w:val="left"/>
        <w:textAlignment w:val="auto"/>
        <w:rPr>
          <w:rFonts w:hint="default"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法定代表人授权委托书</w:t>
      </w:r>
    </w:p>
    <w:p>
      <w:pPr>
        <w:ind w:firstLine="600" w:firstLineChars="200"/>
        <w:jc w:val="left"/>
        <w:rPr>
          <w:rFonts w:hint="eastAsia" w:ascii="仿宋_GB2312" w:hAnsi="宋体" w:eastAsia="仿宋_GB2312" w:cs="仿宋"/>
          <w:sz w:val="28"/>
          <w:szCs w:val="28"/>
        </w:rPr>
      </w:pP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保密承诺书</w:t>
      </w: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w:t>
      </w:r>
      <w:r>
        <w:rPr>
          <w:rFonts w:hint="eastAsia" w:ascii="仿宋_GB2312" w:hAnsi="宋体" w:eastAsia="仿宋_GB2312" w:cs="仿宋"/>
          <w:sz w:val="28"/>
          <w:szCs w:val="28"/>
          <w:lang w:val="en-US" w:eastAsia="zh-CN"/>
        </w:rPr>
        <w:t>件1</w:t>
      </w:r>
      <w:r>
        <w:rPr>
          <w:rFonts w:hint="eastAsia" w:ascii="仿宋_GB2312" w:hAnsi="宋体" w:eastAsia="仿宋_GB2312" w:cs="仿宋"/>
          <w:sz w:val="28"/>
          <w:szCs w:val="28"/>
        </w:rPr>
        <w:t>：竞价单位报名时需提供以下信息</w:t>
      </w:r>
      <w:r>
        <w:rPr>
          <w:rFonts w:hint="eastAsia" w:ascii="仿宋_GB2312" w:hAnsi="宋体" w:eastAsia="仿宋_GB2312" w:cs="仿宋"/>
          <w:sz w:val="28"/>
          <w:szCs w:val="28"/>
          <w:lang w:eastAsia="zh-CN"/>
        </w:rPr>
        <w:t>（</w:t>
      </w:r>
      <w:r>
        <w:rPr>
          <w:rFonts w:hint="eastAsia" w:ascii="仿宋_GB2312" w:hAnsi="宋体" w:eastAsia="仿宋_GB2312" w:cs="仿宋"/>
          <w:sz w:val="28"/>
          <w:szCs w:val="28"/>
          <w:lang w:val="en-US" w:eastAsia="zh-CN"/>
        </w:rPr>
        <w:t>标注清楚所参与的项目标段</w:t>
      </w:r>
      <w:r>
        <w:rPr>
          <w:rFonts w:hint="eastAsia" w:ascii="仿宋_GB2312" w:hAnsi="宋体" w:eastAsia="仿宋_GB2312" w:cs="仿宋"/>
          <w:sz w:val="28"/>
          <w:szCs w:val="28"/>
          <w:lang w:eastAsia="zh-CN"/>
        </w:rPr>
        <w:t>）</w:t>
      </w:r>
      <w:r>
        <w:rPr>
          <w:rFonts w:hint="eastAsia" w:ascii="仿宋_GB2312" w:hAnsi="宋体" w:eastAsia="仿宋_GB2312" w:cs="仿宋"/>
          <w:sz w:val="28"/>
          <w:szCs w:val="28"/>
        </w:rPr>
        <w:t>：</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hint="eastAsia"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hint="eastAsia"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hint="eastAsia"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left="2835" w:leftChars="1350" w:right="709" w:firstLine="980" w:firstLineChars="350"/>
        <w:jc w:val="center"/>
        <w:rPr>
          <w:rFonts w:ascii="仿宋_GB2312" w:hAnsi="宋体" w:eastAsia="仿宋_GB2312"/>
          <w:sz w:val="28"/>
          <w:szCs w:val="28"/>
        </w:rPr>
      </w:pPr>
      <w:r>
        <w:rPr>
          <w:rFonts w:hint="eastAsia" w:ascii="仿宋_GB2312" w:hAnsi="宋体" w:eastAsia="仿宋_GB2312"/>
          <w:sz w:val="28"/>
          <w:szCs w:val="28"/>
        </w:rPr>
        <w:t>蒙牛乳业（天津）有限公司</w:t>
      </w:r>
    </w:p>
    <w:p>
      <w:pPr>
        <w:ind w:left="2835" w:leftChars="1350" w:right="709" w:firstLine="980" w:firstLineChars="350"/>
        <w:jc w:val="center"/>
        <w:rPr>
          <w:rFonts w:hint="eastAsia" w:ascii="仿宋_GB2312" w:hAnsi="宋体" w:eastAsia="仿宋_GB2312"/>
          <w:sz w:val="28"/>
          <w:szCs w:val="28"/>
        </w:rPr>
      </w:pPr>
      <w:r>
        <w:rPr>
          <w:rFonts w:hint="eastAsia" w:ascii="仿宋_GB2312" w:hAnsi="宋体" w:eastAsia="仿宋_GB2312"/>
          <w:sz w:val="28"/>
          <w:szCs w:val="28"/>
        </w:rPr>
        <w:t>二零二</w:t>
      </w:r>
      <w:r>
        <w:rPr>
          <w:rFonts w:hint="eastAsia" w:ascii="仿宋_GB2312" w:hAnsi="宋体" w:eastAsia="仿宋_GB2312"/>
          <w:sz w:val="28"/>
          <w:szCs w:val="28"/>
          <w:lang w:val="en-US" w:eastAsia="zh-CN"/>
        </w:rPr>
        <w:t>三</w:t>
      </w:r>
      <w:r>
        <w:rPr>
          <w:rFonts w:hint="eastAsia" w:ascii="仿宋_GB2312" w:hAnsi="宋体" w:eastAsia="仿宋_GB2312"/>
          <w:sz w:val="28"/>
          <w:szCs w:val="28"/>
        </w:rPr>
        <w:t>年</w:t>
      </w:r>
      <w:r>
        <w:rPr>
          <w:rFonts w:hint="eastAsia" w:ascii="仿宋_GB2312" w:hAnsi="宋体" w:eastAsia="仿宋_GB2312"/>
          <w:sz w:val="28"/>
          <w:szCs w:val="28"/>
          <w:lang w:val="en-US" w:eastAsia="zh-CN"/>
        </w:rPr>
        <w:t>七</w:t>
      </w:r>
      <w:r>
        <w:rPr>
          <w:rFonts w:hint="eastAsia" w:ascii="仿宋_GB2312" w:hAnsi="宋体" w:eastAsia="仿宋_GB2312"/>
          <w:sz w:val="28"/>
          <w:szCs w:val="28"/>
        </w:rPr>
        <w:t>月</w:t>
      </w:r>
      <w:r>
        <w:rPr>
          <w:rFonts w:hint="eastAsia" w:ascii="仿宋_GB2312" w:hAnsi="宋体" w:eastAsia="仿宋_GB2312"/>
          <w:sz w:val="28"/>
          <w:szCs w:val="28"/>
          <w:lang w:val="en-US" w:eastAsia="zh-CN"/>
        </w:rPr>
        <w:t>二十二</w:t>
      </w:r>
      <w:r>
        <w:rPr>
          <w:rFonts w:hint="eastAsia" w:ascii="仿宋_GB2312" w:hAnsi="宋体" w:eastAsia="仿宋_GB2312"/>
          <w:sz w:val="28"/>
          <w:szCs w:val="28"/>
        </w:rPr>
        <w:t>日</w:t>
      </w:r>
    </w:p>
    <w:p>
      <w:pPr>
        <w:spacing w:line="360" w:lineRule="auto"/>
        <w:jc w:val="center"/>
        <w:rPr>
          <w:rFonts w:hint="eastAsia" w:eastAsia="黑体"/>
          <w:b/>
          <w:sz w:val="28"/>
          <w:szCs w:val="28"/>
        </w:rPr>
      </w:pPr>
    </w:p>
    <w:p>
      <w:pPr>
        <w:spacing w:line="360" w:lineRule="auto"/>
        <w:jc w:val="center"/>
        <w:rPr>
          <w:rFonts w:hint="eastAsia" w:eastAsia="黑体"/>
          <w:b/>
          <w:sz w:val="28"/>
          <w:szCs w:val="28"/>
        </w:rPr>
      </w:pPr>
      <w:bookmarkStart w:id="0" w:name="_GoBack"/>
      <w:bookmarkEnd w:id="0"/>
    </w:p>
    <w:p>
      <w:pPr>
        <w:spacing w:line="360" w:lineRule="auto"/>
        <w:jc w:val="left"/>
        <w:rPr>
          <w:rFonts w:hint="eastAsia" w:eastAsia="黑体"/>
          <w:b/>
          <w:sz w:val="28"/>
          <w:szCs w:val="28"/>
        </w:rPr>
      </w:pPr>
      <w:r>
        <w:rPr>
          <w:rFonts w:hint="eastAsia" w:ascii="仿宋_GB2312" w:hAnsi="宋体" w:eastAsia="仿宋_GB2312" w:cs="仿宋"/>
          <w:sz w:val="28"/>
          <w:szCs w:val="28"/>
        </w:rPr>
        <w:t>附</w:t>
      </w:r>
      <w:r>
        <w:rPr>
          <w:rFonts w:hint="eastAsia" w:ascii="仿宋_GB2312" w:hAnsi="宋体" w:eastAsia="仿宋_GB2312" w:cs="仿宋"/>
          <w:sz w:val="28"/>
          <w:szCs w:val="28"/>
          <w:lang w:val="en-US" w:eastAsia="zh-CN"/>
        </w:rPr>
        <w:t>件2</w:t>
      </w:r>
      <w:r>
        <w:rPr>
          <w:rFonts w:hint="eastAsia" w:ascii="仿宋_GB2312" w:hAnsi="宋体" w:eastAsia="仿宋_GB2312" w:cs="仿宋"/>
          <w:sz w:val="28"/>
          <w:szCs w:val="28"/>
        </w:rPr>
        <w:t>：法定代表人授权委托书</w:t>
      </w:r>
    </w:p>
    <w:p>
      <w:pPr>
        <w:spacing w:line="360" w:lineRule="auto"/>
        <w:jc w:val="center"/>
        <w:rPr>
          <w:rFonts w:eastAsia="黑体"/>
          <w:b/>
          <w:sz w:val="28"/>
          <w:szCs w:val="28"/>
        </w:rPr>
      </w:pPr>
      <w:r>
        <w:rPr>
          <w:rFonts w:hint="eastAsia" w:eastAsia="黑体"/>
          <w:b/>
          <w:sz w:val="28"/>
          <w:szCs w:val="28"/>
        </w:rPr>
        <w:t>法定代表人</w:t>
      </w:r>
      <w:r>
        <w:rPr>
          <w:rFonts w:eastAsia="黑体"/>
          <w:b/>
          <w:sz w:val="28"/>
          <w:szCs w:val="28"/>
        </w:rPr>
        <w:t>授权委托书</w:t>
      </w:r>
    </w:p>
    <w:p>
      <w:pPr>
        <w:jc w:val="center"/>
        <w:rPr>
          <w:rFonts w:ascii="仿宋_GB2312" w:eastAsia="仿宋_GB2312"/>
          <w:color w:val="000000"/>
          <w:sz w:val="16"/>
        </w:rPr>
      </w:pPr>
    </w:p>
    <w:p>
      <w:pPr>
        <w:spacing w:line="360" w:lineRule="auto"/>
        <w:rPr>
          <w:rFonts w:ascii="宋体" w:hAnsi="宋体"/>
          <w:sz w:val="24"/>
        </w:rPr>
      </w:pPr>
      <w:r>
        <w:rPr>
          <w:rFonts w:ascii="宋体" w:hAnsi="宋体"/>
          <w:sz w:val="24"/>
          <w:u w:val="single"/>
        </w:rPr>
        <w:t xml:space="preserve">                        </w:t>
      </w:r>
      <w:r>
        <w:rPr>
          <w:rFonts w:ascii="宋体" w:hAnsi="宋体"/>
          <w:sz w:val="24"/>
        </w:rPr>
        <w:t>（</w:t>
      </w:r>
      <w:r>
        <w:rPr>
          <w:rFonts w:hint="eastAsia" w:ascii="宋体" w:hAnsi="宋体"/>
          <w:sz w:val="24"/>
        </w:rPr>
        <w:t>采购招标实施单位</w:t>
      </w:r>
      <w:r>
        <w:rPr>
          <w:rFonts w:ascii="宋体" w:hAnsi="宋体"/>
          <w:sz w:val="24"/>
        </w:rPr>
        <w:t>名称）：</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rPr>
          <w:sz w:val="24"/>
        </w:rPr>
      </w:pPr>
    </w:p>
    <w:p>
      <w:pPr>
        <w:rPr>
          <w:sz w:val="24"/>
        </w:rPr>
      </w:pPr>
    </w:p>
    <w:p>
      <w:pPr>
        <w:rPr>
          <w:sz w:val="24"/>
        </w:rPr>
      </w:pPr>
    </w:p>
    <w:p>
      <w:pPr>
        <w:rPr>
          <w:sz w:val="24"/>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spacing w:line="360" w:lineRule="auto"/>
        <w:jc w:val="center"/>
        <w:rPr>
          <w:i/>
          <w:color w:val="FF0000"/>
          <w:szCs w:val="21"/>
          <w:shd w:val="clear" w:color="auto" w:fill="FFFFFF"/>
        </w:rPr>
      </w:pPr>
      <w:r>
        <w:rPr>
          <w:rFonts w:hint="eastAsia"/>
          <w:i/>
          <w:color w:val="FF0000"/>
          <w:szCs w:val="21"/>
          <w:shd w:val="clear" w:color="auto" w:fill="FFFFFF"/>
        </w:rPr>
        <w:t>（如社保为代缴的，需配套提供在职证明或劳动合同等证明材料）</w:t>
      </w: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spacing w:line="360" w:lineRule="auto"/>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附件3</w:t>
      </w:r>
    </w:p>
    <w:p>
      <w:pPr>
        <w:widowControl/>
        <w:adjustRightInd w:val="0"/>
        <w:snapToGrid w:val="0"/>
        <w:spacing w:line="440" w:lineRule="exact"/>
        <w:jc w:val="center"/>
        <w:textAlignment w:val="baseline"/>
        <w:rPr>
          <w:rFonts w:ascii="楷体_GB2312" w:hAnsi="宋体" w:eastAsia="楷体_GB2312" w:cs="楷体_GB2312"/>
          <w:b/>
          <w:kern w:val="0"/>
          <w:sz w:val="44"/>
          <w:szCs w:val="44"/>
        </w:rPr>
      </w:pPr>
      <w:r>
        <w:rPr>
          <w:rFonts w:ascii="楷体_GB2312" w:hAnsi="宋体" w:eastAsia="楷体_GB2312" w:cs="楷体_GB2312"/>
          <w:b/>
          <w:kern w:val="0"/>
          <w:sz w:val="44"/>
          <w:szCs w:val="44"/>
          <w:lang w:bidi="ar"/>
        </w:rPr>
        <w:t>保密承诺书</w:t>
      </w:r>
    </w:p>
    <w:p>
      <w:pPr>
        <w:widowControl/>
        <w:adjustRightInd w:val="0"/>
        <w:snapToGrid w:val="0"/>
        <w:spacing w:line="440" w:lineRule="exact"/>
        <w:jc w:val="center"/>
        <w:textAlignment w:val="baseline"/>
        <w:rPr>
          <w:rFonts w:ascii="楷体_GB2312" w:hAnsi="宋体" w:eastAsia="楷体_GB2312" w:cs="楷体_GB2312"/>
          <w:b/>
          <w:kern w:val="0"/>
          <w:sz w:val="28"/>
          <w:szCs w:val="28"/>
        </w:rPr>
      </w:pPr>
      <w:r>
        <w:rPr>
          <w:rFonts w:ascii="楷体_GB2312" w:hAnsi="宋体" w:eastAsia="楷体_GB2312" w:cs="楷体_GB2312"/>
          <w:b/>
          <w:kern w:val="0"/>
          <w:sz w:val="28"/>
          <w:szCs w:val="28"/>
          <w:lang w:bidi="ar"/>
        </w:rPr>
        <w:t xml:space="preserve"> </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甲方：</w:t>
      </w:r>
      <w:r>
        <w:rPr>
          <w:rFonts w:hint="eastAsia" w:ascii="仿宋_GB2312" w:hAnsi="宋体" w:eastAsia="仿宋_GB2312" w:cs="仿宋"/>
          <w:sz w:val="28"/>
          <w:szCs w:val="28"/>
        </w:rPr>
        <w:t>蒙牛乳业（天津）有限公司</w:t>
      </w:r>
      <w:r>
        <w:rPr>
          <w:rFonts w:ascii="仿宋_GB2312" w:hAnsi="宋体" w:eastAsia="仿宋_GB2312" w:cs="仿宋"/>
          <w:sz w:val="28"/>
          <w:szCs w:val="28"/>
        </w:rPr>
        <w:t xml:space="preserve"> </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地址：</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 xml:space="preserve"> </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乙方（承诺方）：</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地址：</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 xml:space="preserve"> </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甲乙双方就         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仿宋_GB2312" w:hAnsi="宋体" w:eastAsia="仿宋_GB2312" w:cs="仿宋"/>
          <w:sz w:val="28"/>
          <w:szCs w:val="28"/>
        </w:rPr>
      </w:pPr>
      <w:r>
        <w:rPr>
          <w:rFonts w:ascii="仿宋_GB2312" w:hAnsi="宋体" w:eastAsia="仿宋_GB2312" w:cs="仿宋"/>
          <w:sz w:val="28"/>
          <w:szCs w:val="28"/>
        </w:rPr>
        <w:t>一、定义</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（三）已由甲方书面同意乙方公开；</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二、保密</w:t>
      </w:r>
    </w:p>
    <w:p>
      <w:pPr>
        <w:pStyle w:val="4"/>
        <w:widowControl/>
        <w:spacing w:beforeAutospacing="1" w:afterAutospacing="1" w:line="440" w:lineRule="exact"/>
        <w:ind w:left="0" w:firstLine="560" w:firstLineChars="200"/>
        <w:rPr>
          <w:rFonts w:ascii="仿宋_GB2312" w:hAnsi="宋体" w:eastAsia="仿宋_GB2312" w:cs="仿宋"/>
          <w:sz w:val="28"/>
          <w:szCs w:val="28"/>
        </w:rPr>
      </w:pPr>
      <w:r>
        <w:rPr>
          <w:rFonts w:ascii="仿宋_GB2312" w:hAnsi="宋体" w:eastAsia="仿宋_GB2312"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三、公开</w:t>
      </w:r>
    </w:p>
    <w:p>
      <w:pPr>
        <w:pStyle w:val="4"/>
        <w:widowControl/>
        <w:spacing w:beforeAutospacing="1" w:afterAutospacing="1" w:line="440" w:lineRule="exact"/>
        <w:ind w:left="237" w:leftChars="113" w:firstLine="420" w:firstLineChars="150"/>
        <w:rPr>
          <w:rFonts w:ascii="仿宋_GB2312" w:hAnsi="宋体" w:eastAsia="仿宋_GB2312" w:cs="仿宋"/>
          <w:sz w:val="28"/>
          <w:szCs w:val="28"/>
        </w:rPr>
      </w:pPr>
      <w:r>
        <w:rPr>
          <w:rFonts w:ascii="仿宋_GB2312" w:hAnsi="宋体" w:eastAsia="仿宋_GB2312"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四、强制性披露</w:t>
      </w:r>
    </w:p>
    <w:p>
      <w:pPr>
        <w:spacing w:line="440" w:lineRule="exact"/>
        <w:ind w:firstLine="635" w:firstLineChars="227"/>
        <w:rPr>
          <w:rFonts w:ascii="仿宋_GB2312" w:hAnsi="宋体" w:eastAsia="仿宋_GB2312" w:cs="仿宋"/>
          <w:sz w:val="28"/>
          <w:szCs w:val="28"/>
        </w:rPr>
      </w:pPr>
      <w:r>
        <w:rPr>
          <w:rFonts w:ascii="仿宋_GB2312" w:hAnsi="宋体" w:eastAsia="仿宋_GB2312"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五、返还资料</w:t>
      </w:r>
    </w:p>
    <w:p>
      <w:pPr>
        <w:pStyle w:val="3"/>
        <w:widowControl/>
        <w:spacing w:line="440" w:lineRule="exact"/>
        <w:rPr>
          <w:rFonts w:ascii="仿宋_GB2312" w:hAnsi="宋体" w:eastAsia="仿宋_GB2312" w:cs="仿宋"/>
          <w:sz w:val="28"/>
          <w:szCs w:val="28"/>
        </w:rPr>
      </w:pPr>
      <w:r>
        <w:rPr>
          <w:rFonts w:ascii="仿宋_GB2312" w:hAnsi="宋体" w:eastAsia="仿宋_GB2312" w:cs="仿宋"/>
          <w:sz w:val="28"/>
          <w:szCs w:val="28"/>
        </w:rPr>
        <w:t>在承诺书目的终止、撤消、完成、被拒绝或以其他方式解除后，根据甲方的书面要求，乙方应在项目谈判协商终止后的 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仿宋_GB2312" w:hAnsi="宋体" w:eastAsia="仿宋_GB2312" w:cs="仿宋"/>
          <w:sz w:val="28"/>
          <w:szCs w:val="28"/>
        </w:rPr>
      </w:pPr>
      <w:r>
        <w:rPr>
          <w:rFonts w:ascii="仿宋_GB2312" w:hAnsi="宋体" w:eastAsia="仿宋_GB2312" w:cs="仿宋"/>
          <w:sz w:val="28"/>
          <w:szCs w:val="28"/>
        </w:rPr>
        <w:t>六、非授权许可</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七、义务限定</w:t>
      </w:r>
    </w:p>
    <w:p>
      <w:pPr>
        <w:spacing w:line="440" w:lineRule="exact"/>
        <w:ind w:left="1"/>
        <w:rPr>
          <w:rFonts w:ascii="仿宋_GB2312" w:hAnsi="宋体" w:eastAsia="仿宋_GB2312" w:cs="仿宋"/>
          <w:sz w:val="28"/>
          <w:szCs w:val="28"/>
        </w:rPr>
      </w:pPr>
      <w:r>
        <w:rPr>
          <w:rFonts w:ascii="仿宋_GB2312" w:hAnsi="宋体" w:eastAsia="仿宋_GB2312"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八、信息准确性</w:t>
      </w:r>
    </w:p>
    <w:p>
      <w:pPr>
        <w:spacing w:line="440" w:lineRule="exact"/>
        <w:ind w:left="1" w:leftChars="-266" w:hanging="560" w:hangingChars="200"/>
        <w:rPr>
          <w:rFonts w:ascii="仿宋_GB2312" w:hAnsi="宋体" w:eastAsia="仿宋_GB2312" w:cs="仿宋"/>
          <w:sz w:val="28"/>
          <w:szCs w:val="28"/>
        </w:rPr>
      </w:pPr>
      <w:r>
        <w:rPr>
          <w:rFonts w:ascii="仿宋_GB2312" w:hAnsi="宋体" w:eastAsia="仿宋_GB2312"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九、期限</w:t>
      </w:r>
    </w:p>
    <w:p>
      <w:pPr>
        <w:pStyle w:val="3"/>
        <w:widowControl/>
        <w:spacing w:line="440" w:lineRule="exact"/>
        <w:rPr>
          <w:rFonts w:ascii="仿宋_GB2312" w:hAnsi="宋体" w:eastAsia="仿宋_GB2312" w:cs="仿宋"/>
          <w:sz w:val="28"/>
          <w:szCs w:val="28"/>
        </w:rPr>
      </w:pPr>
      <w:r>
        <w:rPr>
          <w:rFonts w:ascii="仿宋_GB2312" w:hAnsi="宋体" w:eastAsia="仿宋_GB2312" w:cs="仿宋"/>
          <w:sz w:val="28"/>
          <w:szCs w:val="28"/>
        </w:rPr>
        <w:t xml:space="preserve">本承诺书中乙方之保密义务应自乙方收到机密信息之日起 </w:t>
      </w:r>
      <w:r>
        <w:rPr>
          <w:rFonts w:hint="eastAsia" w:ascii="仿宋_GB2312" w:hAnsi="宋体" w:eastAsia="仿宋_GB2312" w:cs="仿宋"/>
          <w:sz w:val="28"/>
          <w:szCs w:val="28"/>
        </w:rPr>
        <w:t>5</w:t>
      </w:r>
      <w:r>
        <w:rPr>
          <w:rFonts w:ascii="仿宋_GB2312" w:hAnsi="宋体" w:eastAsia="仿宋_GB2312" w:cs="仿宋"/>
          <w:sz w:val="28"/>
          <w:szCs w:val="28"/>
        </w:rPr>
        <w:t xml:space="preserve"> 年内持续有效，且不因承诺书目的之达成而终止。</w:t>
      </w:r>
    </w:p>
    <w:p>
      <w:pPr>
        <w:pStyle w:val="3"/>
        <w:widowControl/>
        <w:spacing w:line="440" w:lineRule="exact"/>
        <w:rPr>
          <w:rFonts w:ascii="仿宋_GB2312" w:hAnsi="宋体" w:eastAsia="仿宋_GB2312" w:cs="仿宋"/>
          <w:sz w:val="28"/>
          <w:szCs w:val="28"/>
        </w:rPr>
      </w:pPr>
      <w:r>
        <w:rPr>
          <w:rFonts w:ascii="仿宋_GB2312" w:hAnsi="宋体" w:eastAsia="仿宋_GB2312" w:cs="仿宋"/>
          <w:sz w:val="28"/>
          <w:szCs w:val="28"/>
        </w:rPr>
        <w:t>（说明：保密期限请业务按照实际需求进行约定，建议最低期限不得低于五年。）</w:t>
      </w:r>
    </w:p>
    <w:p>
      <w:pPr>
        <w:pStyle w:val="2"/>
        <w:widowControl/>
        <w:spacing w:before="156" w:beforeLines="50" w:after="156" w:afterLines="50" w:line="440" w:lineRule="exact"/>
        <w:rPr>
          <w:rFonts w:ascii="仿宋_GB2312" w:hAnsi="宋体" w:eastAsia="仿宋_GB2312" w:cs="仿宋"/>
          <w:b/>
          <w:sz w:val="28"/>
          <w:szCs w:val="28"/>
        </w:rPr>
      </w:pPr>
      <w:r>
        <w:rPr>
          <w:rFonts w:ascii="仿宋_GB2312" w:hAnsi="宋体" w:eastAsia="仿宋_GB2312" w:cs="仿宋"/>
          <w:b/>
          <w:sz w:val="28"/>
          <w:szCs w:val="28"/>
        </w:rPr>
        <w:t>十、补充条款</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（一）合规条款</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2、履约行为合规承诺：乙方承诺具有履行本承诺书约定的能力，且履行行为符合现行法律法规等规范性文件的要求。</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4、合规检查：乙方应积极配合甲方的合规检查，理解并接受甲方对乙方的合规管理要求，同意配合合规检查，并不得隐瞒任何可能对甲方利益造成影响的信息。</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5、劳动用工:</w:t>
      </w:r>
      <w:r>
        <w:rPr>
          <w:rFonts w:hint="eastAsia" w:ascii="仿宋_GB2312" w:hAnsi="宋体" w:eastAsia="仿宋_GB2312" w:cs="仿宋"/>
          <w:sz w:val="28"/>
          <w:szCs w:val="28"/>
        </w:rPr>
        <w:t xml:space="preserve"> </w:t>
      </w:r>
      <w:r>
        <w:rPr>
          <w:rFonts w:ascii="仿宋_GB2312" w:hAnsi="宋体" w:eastAsia="仿宋_GB2312" w:cs="仿宋"/>
          <w:sz w:val="28"/>
          <w:szCs w:val="28"/>
        </w:rPr>
        <w:t>乙方承诺不雇佣、使用童工，保障其员工的劳动合法权益，不纵容、支持、实施歧视、威胁员工的行为或发布相关言论。</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7、严格约束乙方员工及其代理人：乙方承诺严格遵守合规承诺条款，若乙方员工及乙方的代理人或代理机构违反相关承诺即视为乙方违反。</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10、责任承担：如果乙方违反前述合规承诺条款，甲方有权要求乙方承担因此而给甲方造成的全部损失。</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12、适用原则：本承诺书中合规条款对乙方的要求与承诺书中其他条款不一致的，以对乙方要求更高的条款为准。</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（二）环境保护</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（三）附件法律效力条款</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2"/>
        <w:widowControl/>
        <w:spacing w:before="156" w:beforeLines="50" w:after="156" w:afterLines="50" w:line="440" w:lineRule="exact"/>
        <w:rPr>
          <w:rFonts w:ascii="仿宋_GB2312" w:hAnsi="宋体" w:eastAsia="仿宋_GB2312" w:cs="仿宋"/>
          <w:b/>
          <w:sz w:val="28"/>
          <w:szCs w:val="28"/>
        </w:rPr>
      </w:pPr>
      <w:r>
        <w:rPr>
          <w:rFonts w:ascii="仿宋_GB2312" w:hAnsi="宋体" w:eastAsia="仿宋_GB2312" w:cs="仿宋"/>
          <w:b/>
          <w:sz w:val="28"/>
          <w:szCs w:val="28"/>
        </w:rPr>
        <w:t>十一、适用法律</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本承诺书适用中华人民共和国法律，因本承诺书引起或与本承诺书有关的任何争议，应由双方友好协商解决，协商不成的，双方同意选择第【 一 】种方式解决：</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（一）向呼和浩特仲裁委员会申请仲裁。因仲裁产生的包括但不限于仲裁费、律师费、调查费、差旅费等，由乙方承担。</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（二）向甲方所在地有管辖权的人民法院提起诉讼。因诉讼产生的包括但不限于诉讼费、律师费、调查费、差旅费等，由乙方承担。</w:t>
      </w:r>
    </w:p>
    <w:p>
      <w:pPr>
        <w:pStyle w:val="2"/>
        <w:widowControl/>
        <w:spacing w:before="156" w:beforeLines="50" w:after="156" w:afterLines="50" w:line="440" w:lineRule="exact"/>
        <w:rPr>
          <w:rFonts w:ascii="仿宋_GB2312" w:hAnsi="宋体" w:eastAsia="仿宋_GB2312" w:cs="仿宋"/>
          <w:b/>
          <w:sz w:val="28"/>
          <w:szCs w:val="28"/>
        </w:rPr>
      </w:pPr>
      <w:r>
        <w:rPr>
          <w:rFonts w:ascii="仿宋_GB2312" w:hAnsi="宋体" w:eastAsia="仿宋_GB2312" w:cs="仿宋"/>
          <w:b/>
          <w:sz w:val="28"/>
          <w:szCs w:val="28"/>
        </w:rPr>
        <w:t>十二、违约责任及救济</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如果乙方违反本承诺书的任何规定情形,则甲方有权将乙方拉入蒙牛供应商黑名单，乙方应积极配合甲方在10个工作日内收回已经泄露的信息。</w:t>
      </w:r>
    </w:p>
    <w:p>
      <w:pPr>
        <w:pStyle w:val="2"/>
        <w:widowControl/>
        <w:spacing w:before="156" w:beforeLines="50" w:after="156" w:afterLines="50" w:line="440" w:lineRule="exact"/>
        <w:rPr>
          <w:rFonts w:ascii="仿宋_GB2312" w:hAnsi="宋体" w:eastAsia="仿宋_GB2312" w:cs="仿宋"/>
          <w:b/>
          <w:sz w:val="28"/>
          <w:szCs w:val="28"/>
        </w:rPr>
      </w:pPr>
      <w:r>
        <w:rPr>
          <w:rFonts w:ascii="仿宋_GB2312" w:hAnsi="宋体" w:eastAsia="仿宋_GB2312" w:cs="仿宋"/>
          <w:b/>
          <w:sz w:val="28"/>
          <w:szCs w:val="28"/>
        </w:rPr>
        <w:t>十三、生效及份数</w:t>
      </w:r>
    </w:p>
    <w:p>
      <w:pPr>
        <w:pStyle w:val="2"/>
        <w:widowControl/>
        <w:spacing w:before="156" w:beforeLines="50" w:after="156" w:afterLines="5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本承诺书经乙方签字盖章之日起生效。</w:t>
      </w:r>
    </w:p>
    <w:p>
      <w:pPr>
        <w:spacing w:line="440" w:lineRule="exact"/>
        <w:ind w:left="360"/>
        <w:rPr>
          <w:rFonts w:ascii="仿宋_GB2312" w:hAnsi="宋体" w:eastAsia="仿宋_GB2312" w:cs="仿宋"/>
          <w:sz w:val="28"/>
          <w:szCs w:val="28"/>
        </w:rPr>
      </w:pPr>
      <w:r>
        <w:rPr>
          <w:rFonts w:ascii="仿宋_GB2312" w:hAnsi="宋体" w:eastAsia="仿宋_GB2312" w:cs="仿宋"/>
          <w:sz w:val="28"/>
          <w:szCs w:val="28"/>
        </w:rPr>
        <w:t xml:space="preserve"> </w:t>
      </w:r>
    </w:p>
    <w:p>
      <w:pPr>
        <w:widowControl/>
        <w:adjustRightInd w:val="0"/>
        <w:snapToGrid w:val="0"/>
        <w:spacing w:line="440" w:lineRule="exact"/>
        <w:textAlignment w:val="baseline"/>
        <w:rPr>
          <w:rFonts w:ascii="仿宋_GB2312" w:hAnsi="宋体" w:eastAsia="仿宋_GB2312" w:cs="仿宋"/>
          <w:sz w:val="28"/>
          <w:szCs w:val="28"/>
        </w:rPr>
      </w:pPr>
      <w:r>
        <w:rPr>
          <w:rFonts w:ascii="仿宋_GB2312" w:hAnsi="宋体" w:eastAsia="仿宋_GB2312" w:cs="仿宋"/>
          <w:sz w:val="28"/>
          <w:szCs w:val="28"/>
        </w:rPr>
        <w:t>（以下无正文）</w:t>
      </w:r>
    </w:p>
    <w:p>
      <w:pPr>
        <w:widowControl/>
        <w:adjustRightInd w:val="0"/>
        <w:snapToGrid w:val="0"/>
        <w:spacing w:line="440" w:lineRule="exact"/>
        <w:textAlignment w:val="baseline"/>
        <w:rPr>
          <w:rFonts w:ascii="仿宋_GB2312" w:hAnsi="宋体" w:eastAsia="仿宋_GB2312" w:cs="仿宋"/>
          <w:sz w:val="28"/>
          <w:szCs w:val="28"/>
        </w:rPr>
      </w:pPr>
      <w:r>
        <w:rPr>
          <w:rFonts w:ascii="仿宋_GB2312" w:hAnsi="宋体" w:eastAsia="仿宋_GB2312" w:cs="仿宋"/>
          <w:sz w:val="28"/>
          <w:szCs w:val="28"/>
        </w:rPr>
        <w:t xml:space="preserve">    </w:t>
      </w:r>
      <w:r>
        <w:rPr>
          <w:rFonts w:ascii="仿宋_GB2312" w:hAnsi="宋体" w:eastAsia="仿宋_GB2312" w:cs="仿宋"/>
          <w:sz w:val="28"/>
          <w:szCs w:val="28"/>
        </w:rPr>
        <w:tab/>
      </w:r>
      <w:r>
        <w:rPr>
          <w:rFonts w:ascii="仿宋_GB2312" w:hAnsi="宋体" w:eastAsia="仿宋_GB2312" w:cs="仿宋"/>
          <w:sz w:val="28"/>
          <w:szCs w:val="28"/>
        </w:rPr>
        <w:tab/>
      </w:r>
      <w:r>
        <w:rPr>
          <w:rFonts w:ascii="仿宋_GB2312" w:hAnsi="宋体" w:eastAsia="仿宋_GB2312" w:cs="仿宋"/>
          <w:sz w:val="28"/>
          <w:szCs w:val="28"/>
        </w:rPr>
        <w:t xml:space="preserve">                            </w:t>
      </w:r>
    </w:p>
    <w:p>
      <w:pPr>
        <w:widowControl/>
        <w:adjustRightInd w:val="0"/>
        <w:snapToGrid w:val="0"/>
        <w:spacing w:line="336" w:lineRule="auto"/>
        <w:textAlignment w:val="baseline"/>
        <w:rPr>
          <w:rFonts w:ascii="仿宋_GB2312" w:hAnsi="宋体" w:eastAsia="仿宋_GB2312" w:cs="仿宋"/>
          <w:sz w:val="28"/>
          <w:szCs w:val="28"/>
        </w:rPr>
      </w:pPr>
      <w:r>
        <w:rPr>
          <w:rFonts w:ascii="仿宋_GB2312" w:hAnsi="宋体" w:eastAsia="仿宋_GB2312" w:cs="仿宋"/>
          <w:sz w:val="28"/>
          <w:szCs w:val="28"/>
        </w:rPr>
        <w:t>乙方（承诺方）：</w:t>
      </w:r>
    </w:p>
    <w:p>
      <w:pPr>
        <w:widowControl/>
        <w:adjustRightInd w:val="0"/>
        <w:snapToGrid w:val="0"/>
        <w:spacing w:line="336" w:lineRule="auto"/>
        <w:textAlignment w:val="baseline"/>
        <w:rPr>
          <w:rFonts w:ascii="仿宋_GB2312" w:hAnsi="宋体" w:eastAsia="仿宋_GB2312" w:cs="仿宋"/>
          <w:sz w:val="28"/>
          <w:szCs w:val="28"/>
        </w:rPr>
      </w:pPr>
      <w:r>
        <w:rPr>
          <w:rFonts w:ascii="仿宋_GB2312" w:hAnsi="宋体" w:eastAsia="仿宋_GB2312" w:cs="仿宋"/>
          <w:sz w:val="28"/>
          <w:szCs w:val="28"/>
        </w:rPr>
        <w:t>代表人：</w:t>
      </w:r>
    </w:p>
    <w:p>
      <w:pPr>
        <w:widowControl/>
        <w:adjustRightInd w:val="0"/>
        <w:snapToGrid w:val="0"/>
        <w:spacing w:line="336" w:lineRule="auto"/>
        <w:textAlignment w:val="baseline"/>
        <w:rPr>
          <w:rFonts w:ascii="仿宋_GB2312" w:hAnsi="宋体" w:eastAsia="仿宋_GB2312" w:cs="仿宋"/>
          <w:sz w:val="28"/>
          <w:szCs w:val="28"/>
        </w:rPr>
      </w:pPr>
      <w:r>
        <w:rPr>
          <w:rFonts w:ascii="仿宋_GB2312" w:hAnsi="宋体" w:eastAsia="仿宋_GB2312" w:cs="仿宋"/>
          <w:sz w:val="28"/>
          <w:szCs w:val="28"/>
        </w:rPr>
        <w:t>日期：</w:t>
      </w:r>
    </w:p>
    <w:p>
      <w:pPr>
        <w:spacing w:line="440" w:lineRule="exact"/>
        <w:rPr>
          <w:rFonts w:ascii="楷体_GB2312" w:hAnsi="宋体" w:eastAsia="楷体_GB2312" w:cs="楷体_GB2312"/>
          <w:sz w:val="28"/>
          <w:szCs w:val="28"/>
        </w:rPr>
      </w:pPr>
    </w:p>
    <w:p>
      <w:pPr>
        <w:ind w:left="2835" w:leftChars="1350" w:right="709" w:firstLine="980" w:firstLineChars="350"/>
        <w:jc w:val="center"/>
        <w:rPr>
          <w:rFonts w:hint="eastAsia" w:ascii="仿宋_GB2312" w:hAnsi="宋体"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0B3860"/>
    <w:rsid w:val="028520FB"/>
    <w:rsid w:val="072A40A0"/>
    <w:rsid w:val="12FB56CA"/>
    <w:rsid w:val="1DF31440"/>
    <w:rsid w:val="20B87571"/>
    <w:rsid w:val="27B9433D"/>
    <w:rsid w:val="306B04F2"/>
    <w:rsid w:val="35E23B43"/>
    <w:rsid w:val="397509BB"/>
    <w:rsid w:val="3A7A6F85"/>
    <w:rsid w:val="46D417B5"/>
    <w:rsid w:val="47782D77"/>
    <w:rsid w:val="4E0D419D"/>
    <w:rsid w:val="4F5116DB"/>
    <w:rsid w:val="54EA0B01"/>
    <w:rsid w:val="56563605"/>
    <w:rsid w:val="58095D77"/>
    <w:rsid w:val="589C27FC"/>
    <w:rsid w:val="58B44F00"/>
    <w:rsid w:val="59E7340A"/>
    <w:rsid w:val="5B3208A9"/>
    <w:rsid w:val="5F13397F"/>
    <w:rsid w:val="5FA85F6E"/>
    <w:rsid w:val="60DB373F"/>
    <w:rsid w:val="62EB22FE"/>
    <w:rsid w:val="6CC9669C"/>
    <w:rsid w:val="6CDE580B"/>
    <w:rsid w:val="6FFE2995"/>
    <w:rsid w:val="73F60BAF"/>
    <w:rsid w:val="7407105E"/>
    <w:rsid w:val="7AF27882"/>
    <w:rsid w:val="7D53243E"/>
    <w:rsid w:val="7F1D1904"/>
    <w:rsid w:val="7F5F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99"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uiPriority w:val="99"/>
    <w:pPr>
      <w:spacing w:after="120"/>
    </w:pPr>
    <w:rPr>
      <w:rFonts w:ascii="Cambria" w:hAnsi="Cambria" w:eastAsia="Cambria"/>
      <w:szCs w:val="21"/>
    </w:rPr>
  </w:style>
  <w:style w:type="paragraph" w:styleId="3">
    <w:name w:val="Body Text Indent"/>
    <w:basedOn w:val="1"/>
    <w:semiHidden/>
    <w:unhideWhenUsed/>
    <w:qFormat/>
    <w:uiPriority w:val="99"/>
    <w:pPr>
      <w:spacing w:line="360" w:lineRule="auto"/>
      <w:ind w:firstLine="420"/>
    </w:pPr>
    <w:rPr>
      <w:rFonts w:ascii="Cambria" w:hAnsi="Cambria" w:eastAsia="Cambria"/>
      <w:szCs w:val="21"/>
    </w:rPr>
  </w:style>
  <w:style w:type="paragraph" w:styleId="4">
    <w:name w:val="Body Text Indent 3"/>
    <w:basedOn w:val="1"/>
    <w:semiHidden/>
    <w:unhideWhenUsed/>
    <w:uiPriority w:val="99"/>
    <w:pPr>
      <w:ind w:left="720"/>
    </w:pPr>
    <w:rPr>
      <w:rFonts w:ascii="Cambria" w:hAnsi="Cambria" w:eastAsia="Cambria"/>
      <w:szCs w:val="21"/>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1723</Words>
  <Characters>1943</Characters>
  <Lines>0</Lines>
  <Paragraphs>0</Paragraphs>
  <TotalTime>15</TotalTime>
  <ScaleCrop>false</ScaleCrop>
  <LinksUpToDate>false</LinksUpToDate>
  <CharactersWithSpaces>1971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2021-03-01T07:58:00Z</dcterms:created>
  <dc:creator>mn</dc:creator>
  <cp:lastModifiedBy>刘锡飞</cp:lastModifiedBy>
  <dcterms:modified xsi:type="dcterms:W3CDTF">2023-07-22T04:44:43Z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DB741DD4258B46B18896B0D9A269BDB6</vt:lpwstr>
  </property>
</Properties>
</file>