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u w:val="single"/>
          <w:lang w:eastAsia="zh-CN"/>
        </w:rPr>
        <w:t>污水除臭在线药剂系统维修</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w:t>
      </w:r>
      <w:r>
        <w:rPr>
          <w:rFonts w:hint="eastAsia" w:ascii="宋体" w:hAnsi="宋体" w:cs="宋体"/>
          <w:b/>
          <w:bCs/>
          <w:kern w:val="0"/>
          <w:sz w:val="36"/>
          <w:szCs w:val="36"/>
          <w:lang w:val="en-US" w:eastAsia="zh-CN"/>
        </w:rPr>
        <w:t>第二次</w:t>
      </w:r>
      <w:r>
        <w:rPr>
          <w:rFonts w:hint="eastAsia" w:ascii="宋体" w:hAnsi="宋体" w:cs="宋体"/>
          <w:b/>
          <w:bCs/>
          <w:kern w:val="0"/>
          <w:sz w:val="36"/>
          <w:szCs w:val="36"/>
        </w:rPr>
        <w:t>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污水除臭在线药剂系统维修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sz w:val="28"/>
          <w:szCs w:val="28"/>
        </w:rPr>
        <w:t>MNCGJH-20230628-001</w:t>
      </w:r>
      <w:r>
        <w:rPr>
          <w:rFonts w:hint="eastAsia" w:ascii="仿宋_GB2312" w:hAnsi="宋体" w:eastAsia="仿宋_GB2312"/>
          <w:sz w:val="28"/>
          <w:szCs w:val="28"/>
          <w:lang w:val="en-US" w:eastAsia="zh-CN"/>
        </w:rPr>
        <w:t>9</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w:t>
      </w:r>
      <w:r>
        <w:rPr>
          <w:rFonts w:hint="eastAsia" w:ascii="仿宋_GB2312" w:hAnsi="宋体" w:eastAsia="仿宋_GB2312"/>
          <w:sz w:val="28"/>
          <w:szCs w:val="28"/>
          <w:lang w:eastAsia="zh-CN"/>
        </w:rPr>
        <w:t>污水除臭在线药剂系统维修</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污水除臭药剂添加系统软件控制和系统仪表及药剂联动辅助泵体出现硬件磨损，软件运行慢，针对此部分问题需对运行的软件优化和硬件维修，提升系统稳定性。</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280" w:firstLineChars="1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right="84" w:rightChars="40" w:firstLine="280" w:firstLineChars="100"/>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280" w:firstLineChars="10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280" w:firstLineChars="100"/>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280" w:firstLineChars="1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年（2021年-至今）2</w:t>
      </w:r>
      <w:r>
        <w:rPr>
          <w:rFonts w:ascii="仿宋" w:hAnsi="仿宋" w:eastAsia="仿宋" w:cs="仿宋"/>
          <w:sz w:val="28"/>
          <w:szCs w:val="28"/>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bookmarkStart w:id="0" w:name="_GoBack"/>
      <w:r>
        <w:rPr>
          <w:rFonts w:hint="eastAsia" w:ascii="仿宋" w:hAnsi="仿宋" w:eastAsia="仿宋" w:cs="仿宋"/>
          <w:sz w:val="28"/>
          <w:szCs w:val="28"/>
        </w:rPr>
        <w:t>竞价方营业范围具备</w:t>
      </w:r>
      <w:r>
        <w:rPr>
          <w:rFonts w:hint="eastAsia" w:ascii="仿宋" w:hAnsi="仿宋" w:eastAsia="仿宋" w:cs="仿宋"/>
          <w:sz w:val="28"/>
          <w:szCs w:val="28"/>
          <w:lang w:val="en-US" w:eastAsia="zh-CN"/>
        </w:rPr>
        <w:t>通用设备维修或专用设备维修或环保咨询服务或电子设备维修</w:t>
      </w:r>
      <w:r>
        <w:rPr>
          <w:rFonts w:hint="eastAsia" w:ascii="仿宋" w:hAnsi="仿宋" w:eastAsia="仿宋" w:cs="仿宋"/>
          <w:sz w:val="28"/>
          <w:szCs w:val="28"/>
        </w:rPr>
        <w:t>项目</w:t>
      </w:r>
      <w:r>
        <w:rPr>
          <w:rFonts w:hint="eastAsia" w:ascii="仿宋" w:hAnsi="仿宋" w:eastAsia="仿宋" w:cs="仿宋"/>
          <w:sz w:val="28"/>
          <w:szCs w:val="28"/>
          <w:lang w:val="en-US" w:eastAsia="zh-CN"/>
        </w:rPr>
        <w:t>或环保工程专业资质</w:t>
      </w:r>
      <w:bookmarkEnd w:id="0"/>
      <w:r>
        <w:rPr>
          <w:rFonts w:hint="eastAsia" w:ascii="仿宋" w:hAnsi="仿宋" w:eastAsia="仿宋" w:cs="仿宋"/>
          <w:sz w:val="28"/>
          <w:szCs w:val="28"/>
        </w:rPr>
        <w:t>。（如有合作单位，需提供合作协议）；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 xml:space="preserve">新供应商注册  </w:t>
      </w:r>
      <w:r>
        <w:rPr>
          <w:rFonts w:hint="eastAsia" w:ascii="仿宋" w:hAnsi="仿宋" w:eastAsia="仿宋" w:cs="仿宋"/>
          <w:b/>
          <w:color w:val="FF0000"/>
          <w:sz w:val="28"/>
          <w:szCs w:val="28"/>
        </w:rPr>
        <w:fldChar w:fldCharType="begin"/>
      </w:r>
      <w:r>
        <w:rPr>
          <w:rFonts w:hint="eastAsia" w:ascii="仿宋" w:hAnsi="仿宋" w:eastAsia="仿宋" w:cs="仿宋"/>
          <w:b/>
          <w:color w:val="FF0000"/>
          <w:sz w:val="28"/>
          <w:szCs w:val="28"/>
        </w:rPr>
        <w:instrText xml:space="preserve"> HYPERLINK "https://srm.mengniu.cn/sap/bc/webdynpro/sap/zregistration#），如因办理注册和平台操作不及时或错误，影响参加招标采购活动的，责任自负。" </w:instrText>
      </w:r>
      <w:r>
        <w:rPr>
          <w:rFonts w:hint="eastAsia" w:ascii="仿宋" w:hAnsi="仿宋" w:eastAsia="仿宋" w:cs="仿宋"/>
          <w:b/>
          <w:color w:val="FF0000"/>
          <w:sz w:val="28"/>
          <w:szCs w:val="28"/>
        </w:rPr>
        <w:fldChar w:fldCharType="separate"/>
      </w:r>
      <w:r>
        <w:rPr>
          <w:rStyle w:val="10"/>
          <w:rFonts w:hint="eastAsia" w:ascii="仿宋" w:hAnsi="仿宋" w:eastAsia="仿宋" w:cs="仿宋"/>
          <w:b/>
          <w:color w:val="FF0000"/>
          <w:sz w:val="28"/>
          <w:szCs w:val="28"/>
        </w:rPr>
        <w:t>https://srm.mengniu.cn/sap/bc/webdynpro/sap/zregistration#</w:t>
      </w:r>
      <w:r>
        <w:rPr>
          <w:rStyle w:val="10"/>
          <w:rFonts w:ascii="仿宋" w:hAnsi="仿宋" w:eastAsia="仿宋" w:cs="仿宋"/>
          <w:b/>
          <w:color w:val="FF0000"/>
          <w:sz w:val="28"/>
          <w:szCs w:val="28"/>
        </w:rPr>
        <w:t>）</w:t>
      </w:r>
      <w:r>
        <w:rPr>
          <w:rStyle w:val="10"/>
          <w:rFonts w:ascii="仿宋" w:hAnsi="仿宋" w:eastAsia="仿宋" w:cs="仿宋"/>
          <w:color w:val="FF0000"/>
          <w:sz w:val="28"/>
          <w:szCs w:val="28"/>
        </w:rPr>
        <w:t>，如因办理注册和平台操作不及时或错误，影响参加招标采购活动的，责任自负。</w:t>
      </w:r>
      <w:r>
        <w:rPr>
          <w:rFonts w:hint="eastAsia" w:ascii="仿宋" w:hAnsi="仿宋" w:eastAsia="仿宋" w:cs="仿宋"/>
          <w:b/>
          <w:color w:val="FF0000"/>
          <w:sz w:val="28"/>
          <w:szCs w:val="28"/>
        </w:rPr>
        <w:fldChar w:fldCharType="end"/>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w:t>
      </w:r>
      <w:r>
        <w:rPr>
          <w:rFonts w:hint="eastAsia" w:ascii="仿宋_GB2312" w:hAnsi="宋体" w:eastAsia="仿宋_GB2312" w:cs="仿宋"/>
          <w:sz w:val="30"/>
          <w:szCs w:val="30"/>
          <w:lang w:val="en-US" w:eastAsia="zh-CN"/>
        </w:rPr>
        <w:t>7</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28</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污水除臭在线药剂系统维修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72C34"/>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C160487"/>
    <w:rsid w:val="0D2E79F5"/>
    <w:rsid w:val="0DE819AF"/>
    <w:rsid w:val="34DA79F4"/>
    <w:rsid w:val="409E1A94"/>
    <w:rsid w:val="444E1FF7"/>
    <w:rsid w:val="553D6668"/>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qFormat/>
    <w:uiPriority w:val="0"/>
    <w:rPr>
      <w:rFonts w:ascii="Cambria" w:hAnsi="Cambria" w:eastAsia="宋体" w:cs="Times New Roman"/>
      <w:kern w:val="2"/>
      <w:sz w:val="21"/>
      <w:szCs w:val="24"/>
    </w:rPr>
  </w:style>
  <w:style w:type="character" w:customStyle="1" w:styleId="14">
    <w:name w:val="正文文本缩进 Char"/>
    <w:basedOn w:val="9"/>
    <w:link w:val="3"/>
    <w:qFormat/>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5254</Words>
  <Characters>5576</Characters>
  <Lines>44</Lines>
  <Paragraphs>12</Paragraphs>
  <TotalTime>6</TotalTime>
  <ScaleCrop>false</ScaleCrop>
  <LinksUpToDate>false</LinksUpToDate>
  <CharactersWithSpaces>5885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2023-07-28T05:36:32Z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086A2F58D88B4AA49CC27443E34C985B_13</vt:lpwstr>
  </property>
</Properties>
</file>