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hint="eastAsia" w:ascii="宋体" w:hAnsi="宋体" w:cs="宋体" w:eastAsiaTheme="minorEastAsia"/>
          <w:b/>
          <w:bCs/>
          <w:kern w:val="0"/>
          <w:sz w:val="36"/>
          <w:szCs w:val="36"/>
          <w:lang w:eastAsia="zh-CN"/>
        </w:rPr>
      </w:pPr>
      <w:r>
        <w:rPr>
          <w:rFonts w:hint="eastAsia" w:ascii="宋体" w:hAnsi="宋体" w:cs="宋体"/>
          <w:b/>
          <w:bCs/>
          <w:kern w:val="0"/>
          <w:sz w:val="36"/>
          <w:szCs w:val="36"/>
          <w:lang w:val="en-US" w:eastAsia="zh-CN"/>
        </w:rPr>
        <w:t>蒙牛乳业</w:t>
      </w:r>
      <w:r>
        <w:rPr>
          <w:rFonts w:hint="eastAsia" w:ascii="宋体" w:hAnsi="宋体" w:cs="宋体"/>
          <w:b/>
          <w:bCs/>
          <w:kern w:val="0"/>
          <w:sz w:val="36"/>
          <w:szCs w:val="36"/>
          <w:lang w:eastAsia="zh-CN"/>
        </w:rPr>
        <w:t>低温事业部双节礼品询比价项目</w:t>
      </w:r>
    </w:p>
    <w:p>
      <w:pPr>
        <w:widowControl/>
        <w:shd w:val="clear" w:color="auto" w:fill="FFFFFF"/>
        <w:snapToGrid w:val="0"/>
        <w:jc w:val="center"/>
        <w:rPr>
          <w:rFonts w:hint="eastAsia" w:ascii="宋体" w:hAnsi="宋体" w:eastAsia="宋体" w:cs="宋体"/>
          <w:b/>
          <w:bCs/>
          <w:kern w:val="0"/>
          <w:sz w:val="28"/>
          <w:szCs w:val="36"/>
        </w:rPr>
      </w:pPr>
      <w:r>
        <w:rPr>
          <w:rFonts w:hint="eastAsia" w:ascii="宋体" w:hAnsi="宋体" w:cs="宋体"/>
          <w:b/>
          <w:bCs/>
          <w:kern w:val="0"/>
          <w:sz w:val="36"/>
          <w:szCs w:val="36"/>
        </w:rPr>
        <w:t>信息公告</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蒙牛高科乳制品（北京）有限责任公司</w:t>
      </w:r>
      <w:r>
        <w:rPr>
          <w:rFonts w:hint="eastAsia" w:ascii="仿宋" w:hAnsi="仿宋" w:eastAsia="仿宋"/>
          <w:sz w:val="22"/>
          <w:szCs w:val="28"/>
          <w:lang w:val="en-US" w:eastAsia="zh-CN"/>
        </w:rPr>
        <w:t xml:space="preserve"> </w:t>
      </w:r>
      <w:r>
        <w:rPr>
          <w:rFonts w:hint="eastAsia" w:ascii="仿宋" w:hAnsi="仿宋" w:eastAsia="仿宋"/>
          <w:sz w:val="22"/>
          <w:szCs w:val="28"/>
        </w:rPr>
        <w:t>就</w:t>
      </w:r>
      <w:r>
        <w:rPr>
          <w:rFonts w:hint="eastAsia" w:ascii="仿宋" w:hAnsi="仿宋" w:eastAsia="仿宋"/>
          <w:sz w:val="22"/>
          <w:szCs w:val="28"/>
          <w:lang w:val="en-US" w:eastAsia="zh-CN"/>
        </w:rPr>
        <w:t>低温事业部双节礼品询比价项目</w:t>
      </w:r>
      <w:r>
        <w:rPr>
          <w:rFonts w:hint="eastAsia" w:ascii="仿宋" w:hAnsi="仿宋" w:eastAsia="仿宋"/>
          <w:sz w:val="22"/>
          <w:szCs w:val="28"/>
        </w:rPr>
        <w:t>进行</w:t>
      </w:r>
      <w:r>
        <w:rPr>
          <w:rFonts w:hint="eastAsia" w:ascii="仿宋" w:hAnsi="仿宋" w:eastAsia="仿宋"/>
          <w:sz w:val="22"/>
          <w:szCs w:val="28"/>
          <w:lang w:val="en-US" w:eastAsia="zh-CN"/>
        </w:rPr>
        <w:t>公开</w:t>
      </w:r>
      <w:r>
        <w:rPr>
          <w:rFonts w:hint="eastAsia" w:ascii="仿宋" w:hAnsi="仿宋" w:eastAsia="仿宋"/>
          <w:sz w:val="22"/>
          <w:szCs w:val="28"/>
        </w:rPr>
        <w:t>询比价，欢迎符合资格条件的投标商参加。</w:t>
      </w:r>
    </w:p>
    <w:p>
      <w:pPr>
        <w:keepNext w:val="0"/>
        <w:keepLines w:val="0"/>
        <w:pageBreakBefore w:val="0"/>
        <w:widowControl w:val="0"/>
        <w:kinsoku/>
        <w:wordWrap/>
        <w:overflowPunct/>
        <w:topLinePunct w:val="0"/>
        <w:autoSpaceDE/>
        <w:autoSpaceDN/>
        <w:bidi w:val="0"/>
        <w:adjustRightInd/>
        <w:snapToGrid/>
        <w:spacing w:before="157" w:beforeLines="50" w:line="300" w:lineRule="auto"/>
        <w:textAlignment w:val="auto"/>
        <w:rPr>
          <w:rFonts w:hint="default" w:ascii="微软雅黑" w:hAnsi="微软雅黑" w:eastAsia="仿宋" w:cs="Times New Roman"/>
          <w:b/>
          <w:bCs/>
          <w:color w:val="000000" w:themeColor="text1"/>
          <w:sz w:val="22"/>
          <w:szCs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一、项目编号：</w:t>
      </w:r>
      <w:r>
        <w:rPr>
          <w:rFonts w:hint="eastAsia" w:ascii="仿宋" w:hAnsi="仿宋" w:eastAsia="仿宋"/>
          <w:b/>
          <w:color w:val="000000" w:themeColor="text1"/>
          <w:sz w:val="24"/>
          <w:lang w:val="en-US" w:eastAsia="zh-CN"/>
          <w14:textFill>
            <w14:solidFill>
              <w14:schemeClr w14:val="tx1"/>
            </w14:solidFill>
          </w14:textFill>
        </w:rPr>
        <w:t>MNCGJH-20230728-0005</w:t>
      </w:r>
    </w:p>
    <w:p>
      <w:pPr>
        <w:keepNext w:val="0"/>
        <w:keepLines w:val="0"/>
        <w:pageBreakBefore w:val="0"/>
        <w:kinsoku/>
        <w:wordWrap/>
        <w:overflowPunct/>
        <w:topLinePunct w:val="0"/>
        <w:autoSpaceDE/>
        <w:autoSpaceDN/>
        <w:bidi w:val="0"/>
        <w:spacing w:line="300" w:lineRule="auto"/>
        <w:rPr>
          <w:rFonts w:hint="eastAsia"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二、项目名称</w:t>
      </w:r>
      <w:r>
        <w:rPr>
          <w:rFonts w:hint="eastAsia" w:ascii="微软雅黑" w:hAnsi="微软雅黑" w:eastAsia="微软雅黑" w:cs="Times New Roman"/>
          <w:b/>
          <w:bCs/>
          <w:color w:val="000000" w:themeColor="text1"/>
          <w:sz w:val="24"/>
          <w:szCs w:val="24"/>
          <w14:textFill>
            <w14:solidFill>
              <w14:schemeClr w14:val="tx1"/>
            </w14:solidFill>
          </w14:textFill>
        </w:rPr>
        <w:t>：</w:t>
      </w:r>
      <w:r>
        <w:rPr>
          <w:rFonts w:hint="eastAsia" w:ascii="仿宋" w:hAnsi="仿宋" w:eastAsia="仿宋"/>
          <w:b/>
          <w:color w:val="000000" w:themeColor="text1"/>
          <w:sz w:val="24"/>
          <w:lang w:val="en-US" w:eastAsia="zh-CN"/>
          <w14:textFill>
            <w14:solidFill>
              <w14:schemeClr w14:val="tx1"/>
            </w14:solidFill>
          </w14:textFill>
        </w:rPr>
        <w:t>低温事业部双节礼品询比价项目</w:t>
      </w:r>
    </w:p>
    <w:p>
      <w:pPr>
        <w:keepNext w:val="0"/>
        <w:keepLines w:val="0"/>
        <w:pageBreakBefore w:val="0"/>
        <w:kinsoku/>
        <w:wordWrap/>
        <w:overflowPunct/>
        <w:topLinePunct w:val="0"/>
        <w:autoSpaceDE/>
        <w:autoSpaceDN/>
        <w:bidi w:val="0"/>
        <w:spacing w:line="300" w:lineRule="auto"/>
        <w:jc w:val="left"/>
        <w:rPr>
          <w:rFonts w:ascii="微软雅黑" w:hAnsi="微软雅黑" w:eastAsia="微软雅黑" w:cs="仿宋"/>
          <w:b/>
          <w:color w:val="000000" w:themeColor="text1"/>
          <w:sz w:val="24"/>
          <w:szCs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三、项目概况</w:t>
      </w:r>
      <w:r>
        <w:rPr>
          <w:rFonts w:hint="eastAsia" w:ascii="微软雅黑" w:hAnsi="微软雅黑" w:eastAsia="微软雅黑" w:cs="仿宋"/>
          <w:b/>
          <w:color w:val="000000" w:themeColor="text1"/>
          <w:sz w:val="24"/>
          <w:szCs w:val="24"/>
          <w14:textFill>
            <w14:solidFill>
              <w14:schemeClr w14:val="tx1"/>
            </w14:solidFill>
          </w14:textFill>
        </w:rPr>
        <w:t>：</w:t>
      </w:r>
    </w:p>
    <w:p>
      <w:pPr>
        <w:keepNext w:val="0"/>
        <w:keepLines w:val="0"/>
        <w:pageBreakBefore w:val="0"/>
        <w:kinsoku/>
        <w:wordWrap/>
        <w:overflowPunct/>
        <w:topLinePunct w:val="0"/>
        <w:autoSpaceDE/>
        <w:autoSpaceDN/>
        <w:bidi w:val="0"/>
        <w:spacing w:line="300" w:lineRule="auto"/>
        <w:ind w:firstLine="480"/>
        <w:jc w:val="left"/>
        <w:rPr>
          <w:rFonts w:hint="eastAsia" w:ascii="仿宋" w:hAnsi="仿宋" w:eastAsia="仿宋"/>
          <w:sz w:val="22"/>
          <w:szCs w:val="28"/>
        </w:rPr>
      </w:pPr>
      <w:r>
        <w:rPr>
          <w:rFonts w:hint="eastAsia" w:ascii="仿宋" w:hAnsi="仿宋" w:eastAsia="仿宋"/>
          <w:sz w:val="22"/>
          <w:szCs w:val="28"/>
        </w:rPr>
        <w:t>此次</w:t>
      </w:r>
      <w:r>
        <w:rPr>
          <w:rFonts w:hint="eastAsia" w:ascii="仿宋" w:hAnsi="仿宋" w:eastAsia="仿宋"/>
          <w:sz w:val="22"/>
          <w:szCs w:val="28"/>
          <w:lang w:val="en-US" w:eastAsia="zh-CN"/>
        </w:rPr>
        <w:t>采招</w:t>
      </w:r>
      <w:r>
        <w:rPr>
          <w:rFonts w:hint="eastAsia" w:ascii="仿宋" w:hAnsi="仿宋" w:eastAsia="仿宋"/>
          <w:sz w:val="22"/>
          <w:szCs w:val="28"/>
        </w:rPr>
        <w:t>项目</w:t>
      </w:r>
      <w:r>
        <w:rPr>
          <w:rFonts w:hint="eastAsia" w:ascii="仿宋" w:hAnsi="仿宋" w:eastAsia="仿宋"/>
          <w:sz w:val="22"/>
          <w:szCs w:val="28"/>
          <w:lang w:val="en-US" w:eastAsia="zh-CN"/>
        </w:rPr>
        <w:t>针对</w:t>
      </w:r>
      <w:r>
        <w:rPr>
          <w:rFonts w:hint="eastAsia" w:ascii="仿宋" w:hAnsi="仿宋" w:eastAsia="仿宋"/>
          <w:sz w:val="22"/>
          <w:szCs w:val="28"/>
        </w:rPr>
        <w:t>市场终端营销活动</w:t>
      </w:r>
      <w:r>
        <w:rPr>
          <w:rFonts w:hint="eastAsia" w:ascii="仿宋" w:hAnsi="仿宋" w:eastAsia="仿宋"/>
          <w:sz w:val="22"/>
          <w:szCs w:val="28"/>
          <w:lang w:val="en-US" w:eastAsia="zh-CN"/>
        </w:rPr>
        <w:t>需求进行采招</w:t>
      </w:r>
      <w:r>
        <w:rPr>
          <w:rFonts w:hint="eastAsia" w:ascii="仿宋" w:hAnsi="仿宋" w:eastAsia="仿宋"/>
          <w:sz w:val="22"/>
          <w:szCs w:val="28"/>
        </w:rPr>
        <w:t>，丰富资源库种类，根据业务部门的选取意向及实际订单需求制作并发往全国指定市场，主要信息参照如下；</w:t>
      </w:r>
    </w:p>
    <w:tbl>
      <w:tblPr>
        <w:tblStyle w:val="11"/>
        <w:tblW w:w="9040" w:type="dxa"/>
        <w:tblInd w:w="2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998"/>
        <w:gridCol w:w="3382"/>
        <w:gridCol w:w="2280"/>
        <w:gridCol w:w="15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785"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标段</w:t>
            </w:r>
          </w:p>
        </w:tc>
        <w:tc>
          <w:tcPr>
            <w:tcW w:w="998"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物料名称</w:t>
            </w:r>
          </w:p>
        </w:tc>
        <w:tc>
          <w:tcPr>
            <w:tcW w:w="3382"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基础材质/工艺</w:t>
            </w:r>
          </w:p>
        </w:tc>
        <w:tc>
          <w:tcPr>
            <w:tcW w:w="2280"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tabs>
                <w:tab w:val="left" w:pos="307"/>
              </w:tabs>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生产能力要求</w:t>
            </w:r>
          </w:p>
        </w:tc>
        <w:tc>
          <w:tcPr>
            <w:tcW w:w="1595" w:type="dxa"/>
            <w:tcBorders>
              <w:top w:val="single" w:color="000000" w:sz="4" w:space="0"/>
              <w:left w:val="single" w:color="000000" w:sz="4" w:space="0"/>
              <w:bottom w:val="single" w:color="auto" w:sz="4" w:space="0"/>
              <w:right w:val="single" w:color="000000" w:sz="4" w:space="0"/>
            </w:tcBorders>
            <w:shd w:val="clear" w:color="auto" w:fill="BFBFBF"/>
            <w:vAlign w:val="center"/>
          </w:tcPr>
          <w:p>
            <w:pPr>
              <w:keepNext w:val="0"/>
              <w:keepLines w:val="0"/>
              <w:widowControl/>
              <w:suppressLineNumbers w:val="0"/>
              <w:tabs>
                <w:tab w:val="left" w:pos="307"/>
              </w:tabs>
              <w:jc w:val="center"/>
              <w:textAlignment w:val="center"/>
              <w:rPr>
                <w:rFonts w:hint="default" w:ascii="仿宋" w:hAnsi="仿宋" w:eastAsia="仿宋" w:cs="仿宋"/>
                <w:b/>
                <w:bCs/>
                <w:i w:val="0"/>
                <w:iCs w:val="0"/>
                <w:color w:val="000000"/>
                <w:kern w:val="0"/>
                <w:sz w:val="20"/>
                <w:szCs w:val="20"/>
                <w:u w:val="none"/>
                <w:lang w:val="en-US" w:eastAsia="zh-CN" w:bidi="ar"/>
              </w:rPr>
            </w:pPr>
            <w:r>
              <w:rPr>
                <w:rFonts w:hint="eastAsia" w:ascii="仿宋" w:hAnsi="仿宋" w:eastAsia="仿宋" w:cs="仿宋"/>
                <w:b/>
                <w:bCs/>
                <w:i w:val="0"/>
                <w:iCs w:val="0"/>
                <w:color w:val="000000"/>
                <w:kern w:val="0"/>
                <w:sz w:val="20"/>
                <w:szCs w:val="20"/>
                <w:u w:val="none"/>
                <w:lang w:val="en-US" w:eastAsia="zh-CN" w:bidi="ar"/>
              </w:rPr>
              <w:t>产能/工期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标段一</w:t>
            </w:r>
          </w:p>
        </w:tc>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高端保温袋</w:t>
            </w:r>
          </w:p>
        </w:tc>
        <w:tc>
          <w:tcPr>
            <w:tcW w:w="3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材质：面料300D加密牛津布+内里覆胶，里料：3mm珍珠棉覆高端压花蜂窝铝膜，提手美国纹加密涤纶织带</w:t>
            </w:r>
          </w:p>
        </w:tc>
        <w:tc>
          <w:tcPr>
            <w:tcW w:w="2280" w:type="dxa"/>
            <w:vMerge w:val="restart"/>
            <w:tcBorders>
              <w:left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物料主体由工厂自有产业链条生产（原料验收、原料加工、主体生产及成品组装等环节），保证质量符合国标要求。</w:t>
            </w: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35天最少到货量5万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78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标段二</w:t>
            </w:r>
          </w:p>
        </w:tc>
        <w:tc>
          <w:tcPr>
            <w:tcW w:w="99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不锈钢勺</w:t>
            </w:r>
          </w:p>
        </w:tc>
        <w:tc>
          <w:tcPr>
            <w:tcW w:w="338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材质：304不锈钢（06Cr19Ni10）</w:t>
            </w:r>
          </w:p>
        </w:tc>
        <w:tc>
          <w:tcPr>
            <w:tcW w:w="2280"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159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000000"/>
                <w:kern w:val="0"/>
                <w:sz w:val="20"/>
                <w:szCs w:val="20"/>
                <w:highlight w:val="none"/>
                <w:u w:val="none"/>
                <w:lang w:val="en-US" w:eastAsia="zh-CN" w:bidi="ar"/>
              </w:rPr>
            </w:pPr>
            <w:r>
              <w:rPr>
                <w:rFonts w:hint="eastAsia" w:ascii="仿宋" w:hAnsi="仿宋" w:eastAsia="仿宋" w:cs="仿宋"/>
                <w:b w:val="0"/>
                <w:bCs w:val="0"/>
                <w:i w:val="0"/>
                <w:iCs w:val="0"/>
                <w:color w:val="000000"/>
                <w:kern w:val="0"/>
                <w:sz w:val="20"/>
                <w:szCs w:val="20"/>
                <w:u w:val="none"/>
                <w:lang w:val="en-US" w:eastAsia="zh-CN" w:bidi="ar"/>
              </w:rPr>
              <w:t>35天最少到货量5万</w:t>
            </w:r>
          </w:p>
        </w:tc>
      </w:tr>
    </w:tbl>
    <w:p>
      <w:pPr>
        <w:keepNext w:val="0"/>
        <w:keepLines w:val="0"/>
        <w:pageBreakBefore w:val="0"/>
        <w:kinsoku/>
        <w:wordWrap/>
        <w:overflowPunct/>
        <w:topLinePunct w:val="0"/>
        <w:autoSpaceDE/>
        <w:autoSpaceDN/>
        <w:bidi w:val="0"/>
        <w:spacing w:line="300" w:lineRule="auto"/>
        <w:ind w:firstLine="440" w:firstLineChars="200"/>
        <w:jc w:val="left"/>
        <w:rPr>
          <w:rFonts w:hint="eastAsia" w:ascii="仿宋" w:hAnsi="仿宋" w:eastAsia="仿宋"/>
          <w:sz w:val="22"/>
        </w:rPr>
      </w:pPr>
      <w:r>
        <w:rPr>
          <w:rFonts w:hint="eastAsia" w:ascii="仿宋" w:hAnsi="仿宋" w:eastAsia="仿宋"/>
          <w:sz w:val="22"/>
        </w:rPr>
        <w:t>备注：</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ascii="仿宋" w:hAnsi="仿宋" w:eastAsia="仿宋"/>
          <w:sz w:val="22"/>
        </w:rPr>
      </w:pPr>
      <w:r>
        <w:rPr>
          <w:rFonts w:ascii="仿宋" w:hAnsi="仿宋" w:eastAsia="仿宋"/>
          <w:sz w:val="22"/>
        </w:rPr>
        <w:t>具体工艺标准以</w:t>
      </w:r>
      <w:r>
        <w:rPr>
          <w:rFonts w:hint="eastAsia" w:ascii="仿宋" w:hAnsi="仿宋" w:eastAsia="仿宋"/>
          <w:sz w:val="22"/>
          <w:lang w:eastAsia="zh-CN"/>
        </w:rPr>
        <w:t>《</w:t>
      </w:r>
      <w:r>
        <w:rPr>
          <w:rFonts w:hint="eastAsia" w:ascii="仿宋" w:hAnsi="仿宋" w:eastAsia="仿宋"/>
          <w:sz w:val="22"/>
          <w:lang w:val="en-US" w:eastAsia="zh-CN"/>
        </w:rPr>
        <w:t>询报价单》及</w:t>
      </w:r>
      <w:r>
        <w:rPr>
          <w:rFonts w:ascii="仿宋" w:hAnsi="仿宋" w:eastAsia="仿宋"/>
          <w:sz w:val="22"/>
        </w:rPr>
        <w:t>样品为准，涉及调整</w:t>
      </w:r>
      <w:r>
        <w:rPr>
          <w:rFonts w:hint="eastAsia" w:ascii="仿宋" w:hAnsi="仿宋" w:eastAsia="仿宋"/>
          <w:sz w:val="22"/>
          <w:lang w:val="en-US" w:eastAsia="zh-CN"/>
        </w:rPr>
        <w:t>将</w:t>
      </w:r>
      <w:r>
        <w:rPr>
          <w:rFonts w:ascii="仿宋" w:hAnsi="仿宋" w:eastAsia="仿宋"/>
          <w:sz w:val="22"/>
        </w:rPr>
        <w:t>在文件中明确。</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报价有效期为1年，</w:t>
      </w:r>
      <w:r>
        <w:rPr>
          <w:rFonts w:ascii="仿宋" w:hAnsi="仿宋" w:eastAsia="仿宋"/>
          <w:sz w:val="22"/>
        </w:rPr>
        <w:t>签订</w:t>
      </w:r>
      <w:r>
        <w:rPr>
          <w:rFonts w:hint="eastAsia" w:ascii="仿宋" w:hAnsi="仿宋" w:eastAsia="仿宋"/>
          <w:sz w:val="22"/>
          <w:lang w:val="en-US" w:eastAsia="zh-CN"/>
        </w:rPr>
        <w:t>年度</w:t>
      </w:r>
      <w:r>
        <w:rPr>
          <w:rFonts w:ascii="仿宋" w:hAnsi="仿宋" w:eastAsia="仿宋"/>
          <w:sz w:val="22"/>
        </w:rPr>
        <w:t>框架</w:t>
      </w:r>
      <w:r>
        <w:rPr>
          <w:rFonts w:hint="eastAsia" w:ascii="仿宋" w:hAnsi="仿宋" w:eastAsia="仿宋"/>
          <w:sz w:val="22"/>
          <w:lang w:val="en-US" w:eastAsia="zh-CN"/>
        </w:rPr>
        <w:t>协议，</w:t>
      </w:r>
      <w:r>
        <w:rPr>
          <w:rFonts w:ascii="仿宋" w:hAnsi="仿宋" w:eastAsia="仿宋"/>
          <w:sz w:val="22"/>
        </w:rPr>
        <w:t>按订单需求制作，</w:t>
      </w:r>
      <w:r>
        <w:rPr>
          <w:rFonts w:hint="eastAsia" w:ascii="仿宋" w:hAnsi="仿宋" w:eastAsia="仿宋"/>
          <w:sz w:val="22"/>
          <w:lang w:val="en-US" w:eastAsia="zh-CN"/>
        </w:rPr>
        <w:t>不承诺可能会发生的订单量。</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项目过程中投标供应商需配合进行实物打样、追样（按需）。</w:t>
      </w:r>
    </w:p>
    <w:p>
      <w:pPr>
        <w:keepNext w:val="0"/>
        <w:keepLines w:val="0"/>
        <w:pageBreakBefore w:val="0"/>
        <w:numPr>
          <w:ilvl w:val="0"/>
          <w:numId w:val="1"/>
        </w:numPr>
        <w:kinsoku/>
        <w:wordWrap/>
        <w:overflowPunct/>
        <w:topLinePunct w:val="0"/>
        <w:autoSpaceDE/>
        <w:autoSpaceDN/>
        <w:bidi w:val="0"/>
        <w:spacing w:line="300" w:lineRule="auto"/>
        <w:ind w:left="845" w:leftChars="0" w:hanging="425" w:firstLineChars="0"/>
        <w:jc w:val="left"/>
        <w:rPr>
          <w:rFonts w:hint="eastAsia" w:ascii="仿宋" w:hAnsi="仿宋" w:eastAsia="仿宋"/>
          <w:sz w:val="22"/>
          <w:lang w:val="en-US" w:eastAsia="zh-CN"/>
        </w:rPr>
      </w:pPr>
      <w:r>
        <w:rPr>
          <w:rFonts w:hint="eastAsia" w:ascii="仿宋" w:hAnsi="仿宋" w:eastAsia="仿宋"/>
          <w:sz w:val="22"/>
          <w:lang w:val="en-US" w:eastAsia="zh-CN"/>
        </w:rPr>
        <w:t>确保工厂产能/工期，包含采购环节：开模、打样、备料、生产、送检和物流时间，最终以投标供应商在报价单填报的产能执行。</w:t>
      </w:r>
    </w:p>
    <w:p>
      <w:pPr>
        <w:keepNext w:val="0"/>
        <w:keepLines w:val="0"/>
        <w:pageBreakBefore w:val="0"/>
        <w:kinsoku/>
        <w:wordWrap/>
        <w:overflowPunct/>
        <w:topLinePunct w:val="0"/>
        <w:autoSpaceDE/>
        <w:autoSpaceDN/>
        <w:bidi w:val="0"/>
        <w:spacing w:line="300" w:lineRule="auto"/>
        <w:ind w:firstLine="482" w:firstLineChars="200"/>
        <w:jc w:val="left"/>
        <w:rPr>
          <w:rFonts w:ascii="仿宋" w:hAnsi="仿宋" w:eastAsia="仿宋"/>
          <w:b/>
          <w:color w:val="000000"/>
          <w:sz w:val="24"/>
        </w:rPr>
      </w:pPr>
      <w:r>
        <w:rPr>
          <w:rFonts w:hint="eastAsia" w:ascii="仿宋" w:hAnsi="仿宋" w:eastAsia="仿宋"/>
          <w:b/>
          <w:color w:val="000000"/>
          <w:sz w:val="24"/>
        </w:rPr>
        <w:t>四、资质要求：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lang w:val="en-US" w:eastAsia="zh-CN"/>
        </w:rPr>
        <w:t>投标供应商的资质要求如</w:t>
      </w:r>
      <w:r>
        <w:rPr>
          <w:rFonts w:hint="eastAsia" w:ascii="仿宋" w:hAnsi="仿宋" w:eastAsia="仿宋"/>
          <w:sz w:val="22"/>
        </w:rPr>
        <w:t>下：</w:t>
      </w:r>
    </w:p>
    <w:tbl>
      <w:tblPr>
        <w:tblStyle w:val="11"/>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1"/>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021" w:type="dxa"/>
            <w:shd w:val="clear" w:color="000000" w:fill="BEBEBE" w:themeFill="background1" w:themeFillShade="BF"/>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rPr>
              <w:t>资质/供应商类型</w:t>
            </w:r>
          </w:p>
        </w:tc>
        <w:tc>
          <w:tcPr>
            <w:tcW w:w="7797" w:type="dxa"/>
            <w:gridSpan w:val="2"/>
            <w:shd w:val="clear" w:color="000000" w:fill="BEBEBE" w:themeFill="background1" w:themeFillShade="BF"/>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b/>
                <w:color w:val="000000"/>
                <w:sz w:val="20"/>
                <w:szCs w:val="21"/>
              </w:rPr>
            </w:pPr>
            <w:r>
              <w:rPr>
                <w:rFonts w:hint="eastAsia" w:ascii="仿宋" w:hAnsi="仿宋" w:eastAsia="仿宋"/>
                <w:b/>
                <w:color w:val="000000"/>
                <w:sz w:val="20"/>
                <w:szCs w:val="21"/>
                <w:lang w:val="en-US" w:eastAsia="zh-CN"/>
              </w:rPr>
              <w:t>贸易商/工厂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基础</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资质</w:t>
            </w: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投标人必须是在中华人民共和国境内注册的具有法人资格且注册资金在500万元人民币（外币按注册时汇率计算）及以上，以企业营业执照为准，工厂涉及到的营业执照等必备证件经年检合格；2.公司成立3年（即2020年8月2日前注册即可）及以上，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营业</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范围</w:t>
            </w: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需根据参与的项目类别对应相应的营业范围（纺织类、箱包类、金属制品等同类销售/加工/生产范围资格），一年内营业范围临时变更/增加以上范围不予认可，视为有效营业范围或业务开展响应时间不足。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业绩</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1.要求近一年合作过的快消行业客户需要达到2个及以上，提供见证性材料（合同、发票等），优先提供发货全国的项目经历；2.具备发货全国终端市场物流运作能力及设置专项客户服务团队（3人及以上）。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102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生产</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r>
              <w:rPr>
                <w:rFonts w:hint="eastAsia" w:ascii="仿宋" w:hAnsi="仿宋" w:eastAsia="仿宋"/>
                <w:color w:val="000000"/>
                <w:sz w:val="20"/>
                <w:szCs w:val="20"/>
                <w:lang w:val="en-US" w:eastAsia="zh-CN"/>
              </w:rPr>
              <w:t>资源</w:t>
            </w:r>
          </w:p>
        </w:tc>
        <w:tc>
          <w:tcPr>
            <w:tcW w:w="389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要求贸易商的三方生产工厂注册资金在100万元人民币（外币按注册时汇率计算）及以上，公司成立3年（即2020年8月2日前注册即可）及以上，以营业执照为准。</w:t>
            </w:r>
          </w:p>
        </w:tc>
        <w:tc>
          <w:tcPr>
            <w:tcW w:w="389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1021" w:type="dxa"/>
            <w:vMerge w:val="continue"/>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olor w:val="000000"/>
                <w:sz w:val="20"/>
                <w:szCs w:val="20"/>
              </w:rPr>
            </w:pPr>
          </w:p>
        </w:tc>
        <w:tc>
          <w:tcPr>
            <w:tcW w:w="7797" w:type="dxa"/>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需提供参与投标要求的生产工厂的资质证件,包括工厂环评验收报告（按照国家建设项目环境影响评价分类管理名录判定）、工厂排污许可证（按照国家固定污染源排污许可分类管理名录判定）等，以及工厂近一年内生产同类型产品的三方检测报告。2.物料外协印刷的工厂需具备经年检合格的印刷经营许可证，包括表面、彩盒包装、外箱、标签标识等的印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3" w:hRule="atLeast"/>
        </w:trPr>
        <w:tc>
          <w:tcPr>
            <w:tcW w:w="1021"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其他</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 w:hAnsi="仿宋" w:eastAsia="仿宋"/>
                <w:color w:val="000000"/>
                <w:sz w:val="20"/>
                <w:szCs w:val="20"/>
              </w:rPr>
            </w:pPr>
            <w:r>
              <w:rPr>
                <w:rFonts w:hint="eastAsia" w:ascii="仿宋" w:hAnsi="仿宋" w:eastAsia="仿宋"/>
                <w:color w:val="000000"/>
                <w:sz w:val="20"/>
                <w:szCs w:val="20"/>
              </w:rPr>
              <w:t>要求</w:t>
            </w:r>
          </w:p>
        </w:tc>
        <w:tc>
          <w:tcPr>
            <w:tcW w:w="7797" w:type="dxa"/>
            <w:gridSpan w:val="2"/>
            <w:shd w:val="clear" w:color="auto" w:fill="auto"/>
          </w:tcPr>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1.成交供应商在发生订单前交纳履约保证金为10万元（已交纳年度合作履约保证金无需重复交纳），合同到期后无息退还。</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2.公司运营正常，具有独立承担民事责任能力，没有处于被责令停业，财产被接管、冻结，破产状态；竞价人未被列入国家企业信用信息公示系统（http://www.gsxt.gov.cn/index.html）严重违法失信企业名单。</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4.本次询比价不接受多家单位联合报价，不允许分包或转包。</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5.不接受中粮及蒙牛供应商黑名单（以蒙牛集团采购执行管理部下发的黑名单为准）的企业参与竞争。</w:t>
            </w:r>
          </w:p>
          <w:p>
            <w:pPr>
              <w:keepNext w:val="0"/>
              <w:keepLines w:val="0"/>
              <w:pageBreakBefore w:val="0"/>
              <w:widowControl/>
              <w:kinsoku/>
              <w:wordWrap/>
              <w:overflowPunct/>
              <w:topLinePunct w:val="0"/>
              <w:autoSpaceDE/>
              <w:autoSpaceDN/>
              <w:bidi w:val="0"/>
              <w:adjustRightInd/>
              <w:snapToGrid/>
              <w:spacing w:line="240" w:lineRule="auto"/>
              <w:ind w:left="0" w:firstLine="400" w:firstLineChars="200"/>
              <w:jc w:val="left"/>
              <w:textAlignment w:val="auto"/>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6.相关物料投标供应商成交后全权负责第三方知识产权相关事宜，确保未来随时制作需求的生产供应能力及促销活动定制的适用性，并对原材料及生产资源需求满足能力负责，具备应对原材料价格浮动及采购等抗风险能力。</w:t>
            </w:r>
          </w:p>
        </w:tc>
      </w:tr>
    </w:tbl>
    <w:p>
      <w:pPr>
        <w:keepNext w:val="0"/>
        <w:keepLines w:val="0"/>
        <w:pageBreakBefore w:val="0"/>
        <w:kinsoku/>
        <w:wordWrap/>
        <w:overflowPunct/>
        <w:topLinePunct w:val="0"/>
        <w:autoSpaceDE/>
        <w:autoSpaceDN/>
        <w:bidi w:val="0"/>
        <w:spacing w:line="300" w:lineRule="auto"/>
        <w:jc w:val="left"/>
        <w:rPr>
          <w:rFonts w:ascii="仿宋" w:hAnsi="仿宋" w:eastAsia="仿宋"/>
          <w:b/>
          <w:color w:val="000000"/>
          <w:sz w:val="24"/>
        </w:rPr>
      </w:pPr>
      <w:r>
        <w:rPr>
          <w:rFonts w:hint="eastAsia" w:ascii="仿宋" w:hAnsi="仿宋" w:eastAsia="仿宋"/>
          <w:b/>
          <w:color w:val="000000"/>
          <w:sz w:val="24"/>
        </w:rPr>
        <w:t>五、报名须知</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1、报名提供材料明细</w:t>
      </w:r>
    </w:p>
    <w:tbl>
      <w:tblPr>
        <w:tblStyle w:val="11"/>
        <w:tblW w:w="9235" w:type="dxa"/>
        <w:jc w:val="center"/>
        <w:tblLayout w:type="fixed"/>
        <w:tblCellMar>
          <w:top w:w="0" w:type="dxa"/>
          <w:left w:w="108" w:type="dxa"/>
          <w:bottom w:w="0" w:type="dxa"/>
          <w:right w:w="108" w:type="dxa"/>
        </w:tblCellMar>
      </w:tblPr>
      <w:tblGrid>
        <w:gridCol w:w="1045"/>
        <w:gridCol w:w="8190"/>
      </w:tblGrid>
      <w:tr>
        <w:tblPrEx>
          <w:tblCellMar>
            <w:top w:w="0" w:type="dxa"/>
            <w:left w:w="108" w:type="dxa"/>
            <w:bottom w:w="0" w:type="dxa"/>
            <w:right w:w="108" w:type="dxa"/>
          </w:tblCellMar>
        </w:tblPrEx>
        <w:trPr>
          <w:trHeight w:val="2877"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基础材料</w:t>
            </w:r>
          </w:p>
        </w:tc>
        <w:tc>
          <w:tcPr>
            <w:tcW w:w="81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1.填写</w:t>
            </w:r>
            <w:r>
              <w:rPr>
                <w:rFonts w:hint="eastAsia" w:ascii="仿宋" w:hAnsi="仿宋" w:eastAsia="仿宋" w:cs="仿宋"/>
                <w:color w:val="000000"/>
                <w:sz w:val="20"/>
                <w:szCs w:val="20"/>
              </w:rPr>
              <w:t>报名信息确认表（见附件）；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2.提供有效的营业执照（正/副本）；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3.若由法定代表人投标，需提供法定代表人身份证明；若由法定代表人委托他人参与项目投标，须提供法人授权委托书及被授权委托人近半年任意3个月在本单位的社保证明材料（见附件）；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4.提供一般纳税人认定资格证明材料，能开具13%增值税发票的资格；</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5.企业近一年任意3个月的依法纳税证明材料；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6.项目保密协议（见附件）；</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lang w:val="en-US" w:eastAsia="zh-CN"/>
              </w:rPr>
            </w:pPr>
            <w:r>
              <w:rPr>
                <w:rFonts w:hint="eastAsia" w:ascii="仿宋" w:hAnsi="仿宋" w:eastAsia="仿宋" w:cs="仿宋"/>
                <w:color w:val="000000"/>
                <w:sz w:val="20"/>
                <w:szCs w:val="20"/>
                <w:lang w:val="en-US" w:eastAsia="zh-CN"/>
              </w:rPr>
              <w:t>7.提供失信企业名查询截图，步骤参考【打开“国家企业信用信息公示系统”官网</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http://www.gsxt.gov.cn/index.html-输入单位名称-查询-再次点开单位名称-鼠标</w:t>
            </w:r>
            <w:r>
              <w:rPr>
                <w:rFonts w:hint="eastAsia" w:ascii="仿宋" w:hAnsi="仿宋" w:eastAsia="仿宋" w:cs="仿宋"/>
                <w:color w:val="000000"/>
                <w:sz w:val="20"/>
                <w:szCs w:val="20"/>
                <w:lang w:val="en-US" w:eastAsia="zh-CN"/>
              </w:rPr>
              <w:br w:type="textWrapping"/>
            </w:r>
            <w:r>
              <w:rPr>
                <w:rFonts w:hint="eastAsia" w:ascii="仿宋" w:hAnsi="仿宋" w:eastAsia="仿宋" w:cs="仿宋"/>
                <w:color w:val="000000"/>
                <w:sz w:val="20"/>
                <w:szCs w:val="20"/>
                <w:lang w:val="en-US" w:eastAsia="zh-CN"/>
              </w:rPr>
              <w:t>点到“列入严重违法失信名单（黑名单）信息 ”-截图】。</w:t>
            </w:r>
          </w:p>
        </w:tc>
      </w:tr>
      <w:tr>
        <w:tblPrEx>
          <w:tblCellMar>
            <w:top w:w="0" w:type="dxa"/>
            <w:left w:w="108" w:type="dxa"/>
            <w:bottom w:w="0" w:type="dxa"/>
            <w:right w:w="108" w:type="dxa"/>
          </w:tblCellMar>
        </w:tblPrEx>
        <w:trPr>
          <w:trHeight w:val="792"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rPr>
              <w:t>业绩材料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rPr>
              <w:t>近一年内直接服务过快消行业（食品饮料、日化用品、生物医药、烟酒相关）类似项目（至少2家服务经历），提供与合作方签订合同/发票扫描件</w:t>
            </w:r>
            <w:r>
              <w:rPr>
                <w:rFonts w:hint="eastAsia" w:ascii="仿宋" w:hAnsi="仿宋" w:eastAsia="仿宋" w:cs="仿宋"/>
                <w:color w:val="000000"/>
                <w:sz w:val="20"/>
                <w:szCs w:val="20"/>
                <w:lang w:val="en-US" w:eastAsia="zh-CN"/>
              </w:rPr>
              <w:t>等见证性材料</w:t>
            </w:r>
            <w:r>
              <w:rPr>
                <w:rFonts w:hint="eastAsia" w:ascii="仿宋" w:hAnsi="仿宋" w:eastAsia="仿宋" w:cs="仿宋"/>
                <w:color w:val="000000"/>
                <w:sz w:val="20"/>
                <w:szCs w:val="20"/>
                <w:lang w:eastAsia="zh-CN"/>
              </w:rPr>
              <w:t>。</w:t>
            </w:r>
          </w:p>
        </w:tc>
      </w:tr>
      <w:tr>
        <w:tblPrEx>
          <w:tblCellMar>
            <w:top w:w="0" w:type="dxa"/>
            <w:left w:w="108" w:type="dxa"/>
            <w:bottom w:w="0" w:type="dxa"/>
            <w:right w:w="108" w:type="dxa"/>
          </w:tblCellMar>
        </w:tblPrEx>
        <w:trPr>
          <w:trHeight w:val="2130" w:hRule="atLeast"/>
          <w:jc w:val="center"/>
        </w:trPr>
        <w:tc>
          <w:tcPr>
            <w:tcW w:w="10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0"/>
                <w:szCs w:val="20"/>
              </w:rPr>
            </w:pPr>
            <w:r>
              <w:rPr>
                <w:rFonts w:hint="eastAsia" w:ascii="仿宋" w:hAnsi="仿宋" w:eastAsia="仿宋" w:cs="仿宋"/>
                <w:color w:val="000000"/>
                <w:sz w:val="20"/>
                <w:szCs w:val="20"/>
                <w:lang w:val="en-US" w:eastAsia="zh-CN"/>
              </w:rPr>
              <w:t>工厂</w:t>
            </w:r>
            <w:r>
              <w:rPr>
                <w:rFonts w:hint="eastAsia" w:ascii="仿宋" w:hAnsi="仿宋" w:eastAsia="仿宋" w:cs="仿宋"/>
                <w:color w:val="000000"/>
                <w:sz w:val="20"/>
                <w:szCs w:val="20"/>
              </w:rPr>
              <w:t>材料</w:t>
            </w:r>
          </w:p>
        </w:tc>
        <w:tc>
          <w:tcPr>
            <w:tcW w:w="819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eastAsia="zh-CN"/>
              </w:rPr>
            </w:pPr>
            <w:r>
              <w:rPr>
                <w:rFonts w:hint="eastAsia" w:ascii="仿宋" w:hAnsi="仿宋" w:eastAsia="仿宋" w:cs="仿宋"/>
                <w:color w:val="000000"/>
                <w:sz w:val="20"/>
                <w:szCs w:val="20"/>
                <w:lang w:val="en-US" w:eastAsia="zh-CN"/>
              </w:rPr>
              <w:t>1.</w:t>
            </w:r>
            <w:r>
              <w:rPr>
                <w:rFonts w:hint="eastAsia" w:ascii="仿宋" w:hAnsi="仿宋" w:eastAsia="仿宋" w:cs="仿宋"/>
                <w:color w:val="000000"/>
                <w:sz w:val="20"/>
                <w:szCs w:val="20"/>
              </w:rPr>
              <w:t>提供</w:t>
            </w:r>
            <w:r>
              <w:rPr>
                <w:rFonts w:hint="eastAsia" w:ascii="仿宋" w:hAnsi="仿宋" w:eastAsia="仿宋" w:cs="仿宋"/>
                <w:color w:val="000000"/>
                <w:sz w:val="20"/>
                <w:szCs w:val="20"/>
                <w:lang w:val="en-US" w:eastAsia="zh-CN"/>
              </w:rPr>
              <w:t>三方生产工厂</w:t>
            </w:r>
            <w:r>
              <w:rPr>
                <w:rFonts w:hint="eastAsia" w:ascii="仿宋" w:hAnsi="仿宋" w:eastAsia="仿宋" w:cs="仿宋"/>
                <w:color w:val="000000"/>
                <w:sz w:val="20"/>
                <w:szCs w:val="20"/>
              </w:rPr>
              <w:t>有效的营业执照</w:t>
            </w:r>
            <w:r>
              <w:rPr>
                <w:rFonts w:hint="eastAsia" w:ascii="仿宋" w:hAnsi="仿宋" w:eastAsia="仿宋" w:cs="仿宋"/>
                <w:color w:val="000000"/>
                <w:sz w:val="20"/>
                <w:szCs w:val="20"/>
                <w:lang w:eastAsia="zh-CN"/>
              </w:rPr>
              <w:t>（</w:t>
            </w:r>
            <w:r>
              <w:rPr>
                <w:rFonts w:hint="eastAsia" w:ascii="仿宋" w:hAnsi="仿宋" w:eastAsia="仿宋" w:cs="仿宋"/>
                <w:color w:val="000000"/>
                <w:sz w:val="20"/>
                <w:szCs w:val="20"/>
                <w:lang w:val="en-US" w:eastAsia="zh-CN"/>
              </w:rPr>
              <w:t>仅贸易商提供）</w:t>
            </w:r>
            <w:r>
              <w:rPr>
                <w:rFonts w:hint="eastAsia" w:ascii="仿宋" w:hAnsi="仿宋" w:eastAsia="仿宋" w:cs="仿宋"/>
                <w:color w:val="000000"/>
                <w:sz w:val="20"/>
                <w:szCs w:val="20"/>
                <w:lang w:eastAsia="zh-CN"/>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2.工厂设备清单；</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仿宋" w:hAnsi="仿宋" w:eastAsia="仿宋" w:cs="仿宋"/>
                <w:color w:val="000000"/>
                <w:sz w:val="20"/>
                <w:szCs w:val="20"/>
                <w:lang w:val="en-US" w:eastAsia="zh-CN"/>
              </w:rPr>
            </w:pPr>
            <w:r>
              <w:rPr>
                <w:rFonts w:hint="eastAsia" w:ascii="仿宋" w:hAnsi="仿宋" w:eastAsia="仿宋" w:cs="仿宋"/>
                <w:color w:val="000000"/>
                <w:sz w:val="20"/>
                <w:szCs w:val="20"/>
                <w:lang w:val="en-US" w:eastAsia="zh-CN"/>
              </w:rPr>
              <w:t>3.工厂近一年内生产同类型产品的三方检测报告；</w:t>
            </w:r>
          </w:p>
          <w:p>
            <w:pPr>
              <w:pStyle w:val="17"/>
              <w:rPr>
                <w:rFonts w:hint="eastAsia"/>
                <w:lang w:eastAsia="zh-CN"/>
              </w:rPr>
            </w:pPr>
            <w:r>
              <w:rPr>
                <w:rFonts w:hint="eastAsia" w:ascii="仿宋" w:hAnsi="仿宋" w:eastAsia="仿宋"/>
                <w:color w:val="000000"/>
                <w:sz w:val="20"/>
                <w:szCs w:val="20"/>
                <w:lang w:val="en-US" w:eastAsia="zh-CN"/>
              </w:rPr>
              <w:t>4.对应投标物料的生产工厂资质证件：</w:t>
            </w:r>
          </w:p>
          <w:tbl>
            <w:tblPr>
              <w:tblStyle w:val="12"/>
              <w:tblW w:w="7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86"/>
              <w:gridCol w:w="1790"/>
              <w:gridCol w:w="5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93" w:hRule="atLeast"/>
              </w:trPr>
              <w:tc>
                <w:tcPr>
                  <w:tcW w:w="986" w:type="dxa"/>
                </w:tcPr>
                <w:p>
                  <w:pPr>
                    <w:pStyle w:val="17"/>
                    <w:rPr>
                      <w:rFonts w:hint="default" w:ascii="仿宋" w:hAnsi="仿宋" w:eastAsia="仿宋"/>
                      <w:color w:val="000000"/>
                      <w:sz w:val="20"/>
                      <w:szCs w:val="20"/>
                      <w:lang w:val="en-US" w:eastAsia="zh-CN"/>
                    </w:rPr>
                  </w:pPr>
                  <w:r>
                    <w:rPr>
                      <w:rFonts w:hint="eastAsia" w:ascii="仿宋" w:hAnsi="仿宋" w:eastAsia="仿宋"/>
                      <w:color w:val="000000"/>
                      <w:sz w:val="20"/>
                      <w:szCs w:val="20"/>
                      <w:lang w:val="en-US" w:eastAsia="zh-CN"/>
                    </w:rPr>
                    <w:t>标段一</w:t>
                  </w:r>
                </w:p>
              </w:tc>
              <w:tc>
                <w:tcPr>
                  <w:tcW w:w="1790" w:type="dxa"/>
                  <w:vAlign w:val="center"/>
                </w:tcPr>
                <w:p>
                  <w:pPr>
                    <w:pStyle w:val="17"/>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高端保温袋</w:t>
                  </w:r>
                </w:p>
              </w:tc>
              <w:tc>
                <w:tcPr>
                  <w:tcW w:w="5042" w:type="dxa"/>
                </w:tcPr>
                <w:p>
                  <w:pPr>
                    <w:pStyle w:val="17"/>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工厂排污许可证/排污登记回执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2" w:hRule="atLeast"/>
              </w:trPr>
              <w:tc>
                <w:tcPr>
                  <w:tcW w:w="986" w:type="dxa"/>
                </w:tcPr>
                <w:p>
                  <w:pPr>
                    <w:pStyle w:val="17"/>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标段二</w:t>
                  </w:r>
                </w:p>
              </w:tc>
              <w:tc>
                <w:tcPr>
                  <w:tcW w:w="1790" w:type="dxa"/>
                  <w:vAlign w:val="center"/>
                </w:tcPr>
                <w:p>
                  <w:pPr>
                    <w:pStyle w:val="17"/>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不锈钢勺</w:t>
                  </w:r>
                </w:p>
              </w:tc>
              <w:tc>
                <w:tcPr>
                  <w:tcW w:w="5042" w:type="dxa"/>
                </w:tcPr>
                <w:p>
                  <w:pPr>
                    <w:pStyle w:val="17"/>
                    <w:rPr>
                      <w:rFonts w:hint="eastAsia" w:ascii="仿宋" w:hAnsi="仿宋" w:eastAsia="仿宋"/>
                      <w:color w:val="000000"/>
                      <w:sz w:val="20"/>
                      <w:szCs w:val="20"/>
                      <w:lang w:val="en-US" w:eastAsia="zh-CN"/>
                    </w:rPr>
                  </w:pPr>
                  <w:r>
                    <w:rPr>
                      <w:rFonts w:hint="eastAsia" w:ascii="仿宋" w:hAnsi="仿宋" w:eastAsia="仿宋"/>
                      <w:color w:val="000000"/>
                      <w:sz w:val="20"/>
                      <w:szCs w:val="20"/>
                      <w:lang w:val="en-US" w:eastAsia="zh-CN"/>
                    </w:rPr>
                    <w:t>工厂排污许可证/排污登记回执、环评验收报告</w:t>
                  </w:r>
                </w:p>
              </w:tc>
            </w:tr>
          </w:tbl>
          <w:p>
            <w:pPr>
              <w:pStyle w:val="17"/>
              <w:rPr>
                <w:rFonts w:hint="eastAsia"/>
              </w:rPr>
            </w:pPr>
          </w:p>
        </w:tc>
      </w:tr>
    </w:tbl>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sz w:val="21"/>
          <w:szCs w:val="32"/>
        </w:rPr>
      </w:pPr>
      <w:r>
        <w:rPr>
          <w:rFonts w:hint="eastAsia" w:ascii="仿宋" w:hAnsi="仿宋" w:eastAsia="仿宋"/>
          <w:sz w:val="21"/>
          <w:szCs w:val="32"/>
        </w:rPr>
        <w:t>备注：</w:t>
      </w:r>
    </w:p>
    <w:p>
      <w:pPr>
        <w:keepNext w:val="0"/>
        <w:keepLines w:val="0"/>
        <w:pageBreakBefore w:val="0"/>
        <w:numPr>
          <w:ilvl w:val="0"/>
          <w:numId w:val="2"/>
        </w:numPr>
        <w:kinsoku/>
        <w:wordWrap/>
        <w:overflowPunct/>
        <w:topLinePunct w:val="0"/>
        <w:autoSpaceDE/>
        <w:autoSpaceDN/>
        <w:bidi w:val="0"/>
        <w:spacing w:line="300" w:lineRule="auto"/>
        <w:ind w:left="845" w:leftChars="0" w:hanging="425" w:firstLineChars="0"/>
        <w:jc w:val="left"/>
        <w:rPr>
          <w:rFonts w:hint="eastAsia" w:ascii="仿宋" w:hAnsi="仿宋" w:eastAsia="仿宋"/>
          <w:sz w:val="21"/>
          <w:szCs w:val="32"/>
          <w:lang w:val="en-US" w:eastAsia="zh-CN"/>
        </w:rPr>
      </w:pPr>
      <w:r>
        <w:rPr>
          <w:rFonts w:hint="eastAsia" w:ascii="仿宋" w:hAnsi="仿宋" w:eastAsia="仿宋"/>
          <w:sz w:val="21"/>
          <w:szCs w:val="32"/>
        </w:rPr>
        <w:t>分公司投标的，应提供具有法人资格的总公司的营业执照副本复印件及授权书，授权书须加盖总公司公章。总公司可就本项目或此类项目在一定范围或时间内出具授权书。已由总公司授权的，总公司取得的相关资质证书对分公司有效，法律法规或者行业另有规定的除外。</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2、签章要求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eastAsia="zh-CN"/>
        </w:rPr>
      </w:pPr>
      <w:r>
        <w:rPr>
          <w:rFonts w:hint="eastAsia" w:ascii="仿宋" w:hAnsi="仿宋" w:eastAsia="仿宋"/>
          <w:sz w:val="22"/>
        </w:rPr>
        <w:t>提交材料要求盖单位公章。合同专用章、投标专用章、销售专用章等均视为无效</w:t>
      </w:r>
      <w:r>
        <w:rPr>
          <w:rFonts w:hint="eastAsia" w:ascii="仿宋" w:hAnsi="仿宋" w:eastAsia="仿宋"/>
          <w:sz w:val="22"/>
          <w:lang w:eastAsia="zh-CN"/>
        </w:rPr>
        <w:t>。</w:t>
      </w:r>
    </w:p>
    <w:p>
      <w:pPr>
        <w:keepNext w:val="0"/>
        <w:keepLines w:val="0"/>
        <w:pageBreakBefore w:val="0"/>
        <w:numPr>
          <w:ilvl w:val="0"/>
          <w:numId w:val="3"/>
        </w:numPr>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lang w:val="en-US" w:eastAsia="zh-CN"/>
        </w:rPr>
        <w:t>报名方式</w:t>
      </w:r>
    </w:p>
    <w:p>
      <w:pPr>
        <w:keepNext w:val="0"/>
        <w:keepLines w:val="0"/>
        <w:pageBreakBefore w:val="0"/>
        <w:kinsoku/>
        <w:wordWrap/>
        <w:overflowPunct/>
        <w:topLinePunct w:val="0"/>
        <w:autoSpaceDE/>
        <w:autoSpaceDN/>
        <w:bidi w:val="0"/>
        <w:spacing w:line="300" w:lineRule="auto"/>
        <w:ind w:firstLine="440" w:firstLineChars="200"/>
        <w:jc w:val="left"/>
        <w:rPr>
          <w:rFonts w:hint="default" w:ascii="仿宋" w:hAnsi="仿宋" w:eastAsia="仿宋"/>
          <w:sz w:val="22"/>
          <w:lang w:val="en-US" w:eastAsia="zh-CN"/>
        </w:rPr>
      </w:pPr>
      <w:r>
        <w:rPr>
          <w:rFonts w:hint="eastAsia" w:ascii="仿宋" w:hAnsi="仿宋" w:eastAsia="仿宋"/>
          <w:sz w:val="22"/>
        </w:rPr>
        <w:t>执行蒙牛集团电子采购招标平台线上采购招标</w:t>
      </w:r>
      <w:r>
        <w:rPr>
          <w:rFonts w:hint="eastAsia" w:ascii="仿宋" w:hAnsi="仿宋" w:eastAsia="仿宋"/>
          <w:sz w:val="22"/>
          <w:lang w:eastAsia="zh-CN"/>
        </w:rPr>
        <w:t>。</w:t>
      </w:r>
      <w:r>
        <w:rPr>
          <w:rFonts w:hint="eastAsia" w:ascii="仿宋" w:hAnsi="仿宋" w:eastAsia="仿宋"/>
          <w:sz w:val="22"/>
        </w:rPr>
        <w:t>潜在竞谈人依据资格要求自主评估，符合条件的进行网上报名及资格验证，蒙牛集团电子采购招标平台网址</w:t>
      </w:r>
      <w:r>
        <w:rPr>
          <w:rFonts w:hint="eastAsia" w:ascii="仿宋" w:hAnsi="仿宋" w:eastAsia="仿宋"/>
          <w:sz w:val="22"/>
        </w:rPr>
        <w:fldChar w:fldCharType="begin"/>
      </w:r>
      <w:r>
        <w:rPr>
          <w:rFonts w:hint="eastAsia" w:ascii="仿宋" w:hAnsi="仿宋" w:eastAsia="仿宋"/>
          <w:sz w:val="22"/>
        </w:rPr>
        <w:instrText xml:space="preserve"> HYPERLINK "https://zbcg.mengniu.cn/" \l "/home" \t "_blank" </w:instrText>
      </w:r>
      <w:r>
        <w:rPr>
          <w:rFonts w:hint="eastAsia" w:ascii="仿宋" w:hAnsi="仿宋" w:eastAsia="仿宋"/>
          <w:sz w:val="22"/>
        </w:rPr>
        <w:fldChar w:fldCharType="separate"/>
      </w:r>
      <w:r>
        <w:rPr>
          <w:rFonts w:hint="eastAsia" w:ascii="仿宋" w:hAnsi="仿宋" w:eastAsia="仿宋"/>
          <w:sz w:val="22"/>
        </w:rPr>
        <w:t>https://zbcg.mengniu.cn/#/home</w:t>
      </w:r>
      <w:r>
        <w:rPr>
          <w:rFonts w:hint="eastAsia" w:ascii="仿宋" w:hAnsi="仿宋" w:eastAsia="仿宋"/>
          <w:sz w:val="22"/>
        </w:rPr>
        <w:fldChar w:fldCharType="end"/>
      </w:r>
      <w:r>
        <w:rPr>
          <w:rFonts w:hint="eastAsia" w:ascii="仿宋" w:hAnsi="仿宋" w:eastAsia="仿宋"/>
          <w:sz w:val="22"/>
          <w:lang w:eastAsia="zh-CN"/>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4、</w:t>
      </w:r>
      <w:r>
        <w:rPr>
          <w:rFonts w:hint="eastAsia" w:ascii="仿宋" w:hAnsi="仿宋" w:eastAsia="仿宋"/>
          <w:sz w:val="22"/>
        </w:rPr>
        <w:t>材料报送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符合资质要求条件的投标方均可报名，需提供在有效期内的材料签章扫描件。请将以上报名资料盖章扫描件合并为一份PDF格式文件上传。报名资料必须清晰、易辨认，若未按时提供资料或提供资料不全、无法辨认，视为无效，资审不予通过。所提供资质文件中如有虚假情况，一经发现将被取消投标资格，记入黑名单。</w:t>
      </w:r>
    </w:p>
    <w:p>
      <w:pPr>
        <w:keepNext w:val="0"/>
        <w:keepLines w:val="0"/>
        <w:pageBreakBefore w:val="0"/>
        <w:kinsoku/>
        <w:wordWrap/>
        <w:overflowPunct/>
        <w:topLinePunct w:val="0"/>
        <w:autoSpaceDE/>
        <w:autoSpaceDN/>
        <w:bidi w:val="0"/>
        <w:spacing w:line="300" w:lineRule="auto"/>
        <w:ind w:firstLine="241" w:firstLineChars="100"/>
        <w:rPr>
          <w:rFonts w:hint="eastAsia" w:ascii="仿宋" w:hAnsi="仿宋" w:eastAsia="仿宋"/>
          <w:b/>
          <w:color w:val="000000"/>
          <w:sz w:val="24"/>
        </w:rPr>
      </w:pPr>
      <w:r>
        <w:rPr>
          <w:rFonts w:hint="eastAsia" w:ascii="仿宋" w:hAnsi="仿宋" w:eastAsia="仿宋"/>
          <w:b/>
          <w:color w:val="000000"/>
          <w:sz w:val="24"/>
        </w:rPr>
        <w:t>六、项目时间安排及要求：</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1、报名时间：</w:t>
      </w:r>
      <w:r>
        <w:rPr>
          <w:rFonts w:hint="eastAsia" w:ascii="仿宋" w:hAnsi="仿宋" w:eastAsia="仿宋"/>
          <w:sz w:val="22"/>
          <w:lang w:eastAsia="zh-CN"/>
        </w:rPr>
        <w:t>2023年</w:t>
      </w:r>
      <w:r>
        <w:rPr>
          <w:rFonts w:hint="eastAsia" w:ascii="仿宋" w:hAnsi="仿宋" w:eastAsia="仿宋"/>
          <w:sz w:val="22"/>
          <w:lang w:val="en-US" w:eastAsia="zh-CN"/>
        </w:rPr>
        <w:t>8月2</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8月4日12：00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2、资格预审时间：202</w:t>
      </w:r>
      <w:r>
        <w:rPr>
          <w:rFonts w:hint="eastAsia" w:ascii="仿宋" w:hAnsi="仿宋" w:eastAsia="仿宋"/>
          <w:sz w:val="22"/>
          <w:lang w:val="en-US" w:eastAsia="zh-CN"/>
        </w:rPr>
        <w:t>3</w:t>
      </w:r>
      <w:r>
        <w:rPr>
          <w:rFonts w:hint="eastAsia" w:ascii="仿宋" w:hAnsi="仿宋" w:eastAsia="仿宋"/>
          <w:sz w:val="22"/>
        </w:rPr>
        <w:t>年</w:t>
      </w:r>
      <w:r>
        <w:rPr>
          <w:rFonts w:hint="eastAsia" w:ascii="仿宋" w:hAnsi="仿宋" w:eastAsia="仿宋"/>
          <w:sz w:val="22"/>
          <w:lang w:val="en-US" w:eastAsia="zh-CN"/>
        </w:rPr>
        <w:t>8月2</w:t>
      </w:r>
      <w:r>
        <w:rPr>
          <w:rFonts w:ascii="仿宋" w:hAnsi="仿宋" w:eastAsia="仿宋"/>
          <w:sz w:val="22"/>
        </w:rPr>
        <w:t>日</w:t>
      </w:r>
      <w:r>
        <w:rPr>
          <w:rFonts w:hint="eastAsia" w:ascii="仿宋" w:hAnsi="仿宋" w:eastAsia="仿宋"/>
          <w:sz w:val="22"/>
          <w:lang w:val="en-US" w:eastAsia="zh-CN"/>
        </w:rPr>
        <w:t>12：00</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8月4</w:t>
      </w:r>
      <w:r>
        <w:rPr>
          <w:rFonts w:hint="eastAsia" w:ascii="仿宋" w:hAnsi="仿宋" w:eastAsia="仿宋"/>
          <w:sz w:val="22"/>
          <w:lang w:eastAsia="zh-CN"/>
        </w:rPr>
        <w:t>日</w:t>
      </w:r>
      <w:r>
        <w:rPr>
          <w:rFonts w:hint="eastAsia" w:ascii="仿宋" w:hAnsi="仿宋" w:eastAsia="仿宋"/>
          <w:sz w:val="22"/>
          <w:lang w:val="en-US" w:eastAsia="zh-CN"/>
        </w:rPr>
        <w:t>17：00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3、</w:t>
      </w:r>
      <w:r>
        <w:rPr>
          <w:rFonts w:hint="eastAsia" w:ascii="仿宋" w:hAnsi="仿宋" w:eastAsia="仿宋"/>
          <w:sz w:val="22"/>
          <w:lang w:val="en-US" w:eastAsia="zh-CN"/>
        </w:rPr>
        <w:t>售标</w:t>
      </w:r>
      <w:r>
        <w:rPr>
          <w:rFonts w:hint="eastAsia" w:ascii="仿宋" w:hAnsi="仿宋" w:eastAsia="仿宋"/>
          <w:sz w:val="22"/>
        </w:rPr>
        <w:t>时间：</w:t>
      </w:r>
      <w:r>
        <w:rPr>
          <w:rFonts w:hint="eastAsia" w:ascii="仿宋" w:hAnsi="仿宋" w:eastAsia="仿宋"/>
          <w:sz w:val="22"/>
          <w:lang w:eastAsia="zh-CN"/>
        </w:rPr>
        <w:t>2023年</w:t>
      </w:r>
      <w:r>
        <w:rPr>
          <w:rFonts w:hint="eastAsia" w:ascii="仿宋" w:hAnsi="仿宋" w:eastAsia="仿宋"/>
          <w:sz w:val="22"/>
          <w:lang w:val="en-US" w:eastAsia="zh-CN"/>
        </w:rPr>
        <w:t>8月4</w:t>
      </w:r>
      <w:r>
        <w:rPr>
          <w:rFonts w:hint="eastAsia" w:ascii="仿宋" w:hAnsi="仿宋" w:eastAsia="仿宋"/>
          <w:sz w:val="22"/>
          <w:lang w:eastAsia="zh-CN"/>
        </w:rPr>
        <w:t>日</w:t>
      </w:r>
      <w:r>
        <w:rPr>
          <w:rFonts w:hint="eastAsia" w:ascii="仿宋" w:hAnsi="仿宋" w:eastAsia="仿宋"/>
          <w:sz w:val="22"/>
          <w:lang w:val="en-US" w:eastAsia="zh-CN"/>
        </w:rPr>
        <w:t>12：00</w:t>
      </w:r>
      <w:r>
        <w:rPr>
          <w:rFonts w:hint="eastAsia" w:ascii="仿宋" w:hAnsi="仿宋" w:eastAsia="仿宋"/>
          <w:sz w:val="22"/>
        </w:rPr>
        <w:t>至</w:t>
      </w:r>
      <w:r>
        <w:rPr>
          <w:rFonts w:hint="eastAsia" w:ascii="仿宋" w:hAnsi="仿宋" w:eastAsia="仿宋"/>
          <w:sz w:val="22"/>
          <w:lang w:eastAsia="zh-CN"/>
        </w:rPr>
        <w:t>2023年</w:t>
      </w:r>
      <w:r>
        <w:rPr>
          <w:rFonts w:hint="eastAsia" w:ascii="仿宋" w:hAnsi="仿宋" w:eastAsia="仿宋"/>
          <w:sz w:val="22"/>
          <w:lang w:val="en-US" w:eastAsia="zh-CN"/>
        </w:rPr>
        <w:t>8月5日12：00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sz w:val="22"/>
          <w:lang w:val="en-US" w:eastAsia="zh-CN"/>
        </w:rPr>
      </w:pPr>
      <w:r>
        <w:rPr>
          <w:rFonts w:hint="eastAsia" w:ascii="仿宋" w:hAnsi="仿宋" w:eastAsia="仿宋"/>
          <w:sz w:val="22"/>
          <w:lang w:val="en-US" w:eastAsia="zh-CN"/>
        </w:rPr>
        <w:t>5、澄清截止时间：</w:t>
      </w:r>
      <w:r>
        <w:rPr>
          <w:rFonts w:hint="eastAsia" w:ascii="仿宋" w:hAnsi="仿宋" w:eastAsia="仿宋"/>
          <w:sz w:val="22"/>
          <w:lang w:eastAsia="zh-CN"/>
        </w:rPr>
        <w:t>2023年</w:t>
      </w:r>
      <w:r>
        <w:rPr>
          <w:rFonts w:hint="eastAsia" w:ascii="仿宋" w:hAnsi="仿宋" w:eastAsia="仿宋"/>
          <w:sz w:val="22"/>
          <w:lang w:val="en-US" w:eastAsia="zh-CN"/>
        </w:rPr>
        <w:t>8月7</w:t>
      </w:r>
      <w:r>
        <w:rPr>
          <w:rFonts w:hint="eastAsia" w:ascii="仿宋" w:hAnsi="仿宋" w:eastAsia="仿宋"/>
          <w:sz w:val="22"/>
          <w:lang w:eastAsia="zh-CN"/>
        </w:rPr>
        <w:t>日</w:t>
      </w:r>
      <w:r>
        <w:rPr>
          <w:rFonts w:hint="eastAsia" w:ascii="仿宋" w:hAnsi="仿宋" w:eastAsia="仿宋"/>
          <w:sz w:val="22"/>
          <w:lang w:val="en-US" w:eastAsia="zh-CN"/>
        </w:rPr>
        <w:t>15：00</w:t>
      </w:r>
      <w:r>
        <w:rPr>
          <w:rFonts w:hint="eastAsia" w:ascii="仿宋" w:hAnsi="仿宋" w:eastAsia="仿宋"/>
          <w:sz w:val="22"/>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lang w:val="en-US" w:eastAsia="zh-CN"/>
        </w:rPr>
        <w:t>5</w:t>
      </w:r>
      <w:r>
        <w:rPr>
          <w:rFonts w:hint="eastAsia" w:ascii="仿宋" w:hAnsi="仿宋" w:eastAsia="仿宋"/>
          <w:sz w:val="22"/>
        </w:rPr>
        <w:t>、</w:t>
      </w:r>
      <w:r>
        <w:rPr>
          <w:rFonts w:hint="eastAsia" w:ascii="仿宋" w:hAnsi="仿宋" w:eastAsia="仿宋"/>
          <w:sz w:val="22"/>
          <w:lang w:val="en-US" w:eastAsia="zh-CN"/>
        </w:rPr>
        <w:t>预计截标、开标</w:t>
      </w:r>
      <w:r>
        <w:rPr>
          <w:rFonts w:hint="eastAsia" w:ascii="仿宋" w:hAnsi="仿宋" w:eastAsia="仿宋"/>
          <w:sz w:val="22"/>
        </w:rPr>
        <w:t>时间：</w:t>
      </w:r>
      <w:r>
        <w:rPr>
          <w:rFonts w:hint="eastAsia" w:ascii="仿宋" w:hAnsi="仿宋" w:eastAsia="仿宋"/>
          <w:sz w:val="22"/>
          <w:lang w:val="en-US" w:eastAsia="zh-CN"/>
        </w:rPr>
        <w:t>2023年8月8日10：00，</w:t>
      </w:r>
      <w:r>
        <w:rPr>
          <w:rFonts w:hint="eastAsia" w:ascii="仿宋" w:hAnsi="仿宋" w:eastAsia="仿宋"/>
          <w:sz w:val="22"/>
        </w:rPr>
        <w:t>具体时间根据组织方实际推进确定。</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七、发布媒体：</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蒙牛集团电子采购招标平台（https://zbcg.mengniu.cn/#/home)</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lang w:val="en-US" w:eastAsia="zh-CN"/>
        </w:rPr>
      </w:pPr>
      <w:r>
        <w:rPr>
          <w:rFonts w:hint="eastAsia" w:ascii="仿宋" w:hAnsi="仿宋" w:eastAsia="仿宋"/>
          <w:sz w:val="22"/>
        </w:rPr>
        <w:t>蒙牛官网（http://www.mengniu.com.cn）</w:t>
      </w:r>
      <w:r>
        <w:rPr>
          <w:rFonts w:hint="eastAsia" w:ascii="仿宋" w:hAnsi="仿宋" w:eastAsia="仿宋"/>
          <w:sz w:val="22"/>
          <w:lang w:val="en-US" w:eastAsia="zh-CN"/>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蒙牛内部OA平台</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此公告只在以上平台发布，其他任何媒体转载无效。</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ascii="仿宋" w:hAnsi="仿宋" w:eastAsia="仿宋"/>
          <w:b/>
          <w:color w:val="000000"/>
          <w:sz w:val="24"/>
        </w:rPr>
        <w:t>八</w:t>
      </w:r>
      <w:r>
        <w:rPr>
          <w:rFonts w:hint="eastAsia" w:ascii="仿宋" w:hAnsi="仿宋" w:eastAsia="仿宋"/>
          <w:b/>
          <w:color w:val="000000"/>
          <w:sz w:val="24"/>
        </w:rPr>
        <w:t>、采购招标实施方及联系方式：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采购招标实施方：蒙牛高科乳制品（北京）有限责任公司低温事业部供应链管理中心</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sz w:val="22"/>
        </w:rPr>
      </w:pPr>
      <w:r>
        <w:rPr>
          <w:rFonts w:hint="eastAsia" w:ascii="仿宋" w:hAnsi="仿宋" w:eastAsia="仿宋"/>
          <w:sz w:val="22"/>
        </w:rPr>
        <w:t xml:space="preserve">业务咨询联系人：吴元朝 15522020835   </w:t>
      </w:r>
      <w:r>
        <w:rPr>
          <w:rFonts w:ascii="仿宋" w:hAnsi="仿宋" w:eastAsia="仿宋"/>
          <w:sz w:val="22"/>
        </w:rPr>
        <w:t xml:space="preserve">    </w:t>
      </w:r>
    </w:p>
    <w:p>
      <w:pPr>
        <w:keepNext w:val="0"/>
        <w:keepLines w:val="0"/>
        <w:pageBreakBefore w:val="0"/>
        <w:kinsoku/>
        <w:wordWrap/>
        <w:overflowPunct/>
        <w:topLinePunct w:val="0"/>
        <w:autoSpaceDE/>
        <w:autoSpaceDN/>
        <w:bidi w:val="0"/>
        <w:spacing w:line="300" w:lineRule="auto"/>
        <w:ind w:firstLine="241" w:firstLineChars="100"/>
        <w:rPr>
          <w:rFonts w:ascii="仿宋" w:hAnsi="仿宋" w:eastAsia="仿宋"/>
          <w:b/>
          <w:color w:val="000000"/>
          <w:sz w:val="24"/>
        </w:rPr>
      </w:pPr>
      <w:r>
        <w:rPr>
          <w:rFonts w:hint="eastAsia" w:ascii="仿宋" w:hAnsi="仿宋" w:eastAsia="仿宋"/>
          <w:b/>
          <w:color w:val="000000"/>
          <w:sz w:val="24"/>
        </w:rPr>
        <w:t>九、监督单位及联系方式：</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监督单位：内蒙古蒙牛乳业（集团）股份有限公司招投标管理部</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sz w:val="22"/>
        </w:rPr>
      </w:pPr>
      <w:r>
        <w:rPr>
          <w:rFonts w:hint="eastAsia" w:ascii="仿宋" w:hAnsi="仿宋" w:eastAsia="仿宋"/>
          <w:sz w:val="22"/>
        </w:rPr>
        <w:t xml:space="preserve">监 督 人: </w:t>
      </w:r>
      <w:r>
        <w:rPr>
          <w:rFonts w:hint="eastAsia" w:ascii="仿宋" w:hAnsi="仿宋" w:eastAsia="仿宋"/>
          <w:sz w:val="22"/>
          <w:lang w:val="en-US" w:eastAsia="zh-CN"/>
        </w:rPr>
        <w:t>葛明星</w:t>
      </w:r>
      <w:r>
        <w:rPr>
          <w:rFonts w:hint="eastAsia" w:ascii="仿宋" w:hAnsi="仿宋" w:eastAsia="仿宋"/>
          <w:sz w:val="22"/>
        </w:rPr>
        <w:t xml:space="preserve">  13074772262</w:t>
      </w:r>
    </w:p>
    <w:p>
      <w:pPr>
        <w:keepNext w:val="0"/>
        <w:keepLines w:val="0"/>
        <w:pageBreakBefore w:val="0"/>
        <w:kinsoku/>
        <w:wordWrap/>
        <w:overflowPunct/>
        <w:topLinePunct w:val="0"/>
        <w:autoSpaceDE/>
        <w:autoSpaceDN/>
        <w:bidi w:val="0"/>
        <w:spacing w:line="300" w:lineRule="auto"/>
        <w:ind w:right="1600" w:firstLine="420" w:firstLineChars="200"/>
        <w:rPr>
          <w:rFonts w:hint="eastAsia" w:ascii="仿宋" w:hAnsi="仿宋" w:eastAsia="仿宋"/>
        </w:rPr>
      </w:pPr>
    </w:p>
    <w:p>
      <w:pPr>
        <w:keepNext w:val="0"/>
        <w:keepLines w:val="0"/>
        <w:pageBreakBefore w:val="0"/>
        <w:kinsoku/>
        <w:wordWrap/>
        <w:overflowPunct/>
        <w:topLinePunct w:val="0"/>
        <w:autoSpaceDE/>
        <w:autoSpaceDN/>
        <w:bidi w:val="0"/>
        <w:spacing w:line="300" w:lineRule="auto"/>
        <w:ind w:right="1600" w:firstLine="420" w:firstLineChars="200"/>
        <w:rPr>
          <w:rFonts w:ascii="仿宋" w:hAnsi="仿宋" w:eastAsia="仿宋"/>
        </w:rPr>
      </w:pPr>
      <w:r>
        <w:rPr>
          <w:rFonts w:hint="eastAsia" w:ascii="仿宋" w:hAnsi="仿宋" w:eastAsia="仿宋"/>
        </w:rPr>
        <w:t>附件：1. 报名信息确认表</w:t>
      </w:r>
    </w:p>
    <w:p>
      <w:pPr>
        <w:keepNext w:val="0"/>
        <w:keepLines w:val="0"/>
        <w:pageBreakBefore w:val="0"/>
        <w:kinsoku/>
        <w:wordWrap/>
        <w:overflowPunct/>
        <w:topLinePunct w:val="0"/>
        <w:autoSpaceDE/>
        <w:autoSpaceDN/>
        <w:bidi w:val="0"/>
        <w:spacing w:line="300" w:lineRule="auto"/>
        <w:ind w:firstLine="420" w:firstLineChars="200"/>
        <w:rPr>
          <w:rFonts w:hint="eastAsia" w:ascii="仿宋" w:hAnsi="仿宋" w:eastAsia="仿宋"/>
          <w:lang w:val="en-US" w:eastAsia="zh-CN"/>
        </w:rPr>
      </w:pPr>
      <w:r>
        <w:rPr>
          <w:rFonts w:hint="eastAsia" w:ascii="仿宋" w:hAnsi="仿宋" w:eastAsia="仿宋"/>
        </w:rPr>
        <w:t xml:space="preserve"> </w:t>
      </w:r>
      <w:r>
        <w:rPr>
          <w:rFonts w:ascii="仿宋" w:hAnsi="仿宋" w:eastAsia="仿宋"/>
        </w:rPr>
        <w:t xml:space="preserve">     2.</w:t>
      </w:r>
      <w:r>
        <w:rPr>
          <w:rFonts w:hint="eastAsia" w:ascii="仿宋" w:hAnsi="仿宋" w:eastAsia="仿宋"/>
          <w:b/>
        </w:rPr>
        <w:t xml:space="preserve"> </w:t>
      </w:r>
      <w:r>
        <w:rPr>
          <w:rFonts w:hint="eastAsia" w:ascii="仿宋" w:hAnsi="仿宋" w:eastAsia="仿宋"/>
        </w:rPr>
        <w:t>法定代表人授权委托书</w:t>
      </w:r>
      <w:r>
        <w:rPr>
          <w:rFonts w:hint="eastAsia" w:ascii="仿宋" w:hAnsi="仿宋" w:eastAsia="仿宋"/>
          <w:lang w:val="en-US" w:eastAsia="zh-CN"/>
        </w:rPr>
        <w:t xml:space="preserve"> &amp; </w:t>
      </w:r>
      <w:r>
        <w:rPr>
          <w:rFonts w:hint="eastAsia" w:ascii="仿宋" w:hAnsi="仿宋" w:eastAsia="仿宋"/>
        </w:rPr>
        <w:t>法定代表人身份证明</w:t>
      </w:r>
    </w:p>
    <w:p>
      <w:pPr>
        <w:keepNext w:val="0"/>
        <w:keepLines w:val="0"/>
        <w:pageBreakBefore w:val="0"/>
        <w:kinsoku/>
        <w:wordWrap/>
        <w:overflowPunct/>
        <w:topLinePunct w:val="0"/>
        <w:autoSpaceDE/>
        <w:autoSpaceDN/>
        <w:bidi w:val="0"/>
        <w:spacing w:line="300" w:lineRule="auto"/>
        <w:ind w:firstLine="420" w:firstLineChars="200"/>
        <w:rPr>
          <w:rFonts w:ascii="仿宋" w:hAnsi="仿宋" w:eastAsia="仿宋"/>
          <w:sz w:val="28"/>
        </w:rPr>
      </w:pPr>
      <w:r>
        <w:rPr>
          <w:rFonts w:hint="eastAsia" w:ascii="仿宋" w:hAnsi="仿宋" w:eastAsia="仿宋"/>
        </w:rPr>
        <w:t xml:space="preserve"> </w:t>
      </w:r>
      <w:r>
        <w:rPr>
          <w:rFonts w:ascii="仿宋" w:hAnsi="仿宋" w:eastAsia="仿宋"/>
        </w:rPr>
        <w:t xml:space="preserve">     3.</w:t>
      </w:r>
      <w:r>
        <w:rPr>
          <w:rFonts w:hint="eastAsia" w:ascii="仿宋" w:hAnsi="仿宋" w:eastAsia="仿宋"/>
        </w:rPr>
        <w:t xml:space="preserve"> 项目保密协议</w:t>
      </w:r>
    </w:p>
    <w:p>
      <w:pPr>
        <w:keepNext w:val="0"/>
        <w:keepLines w:val="0"/>
        <w:pageBreakBefore w:val="0"/>
        <w:kinsoku/>
        <w:wordWrap/>
        <w:overflowPunct/>
        <w:topLinePunct w:val="0"/>
        <w:autoSpaceDE/>
        <w:autoSpaceDN/>
        <w:bidi w:val="0"/>
        <w:spacing w:line="300" w:lineRule="auto"/>
        <w:ind w:firstLine="4840" w:firstLineChars="2200"/>
        <w:rPr>
          <w:rFonts w:hint="eastAsia" w:ascii="仿宋" w:hAnsi="仿宋" w:eastAsia="仿宋"/>
          <w:sz w:val="22"/>
        </w:rPr>
      </w:pPr>
      <w:r>
        <w:rPr>
          <w:rFonts w:hint="eastAsia" w:ascii="仿宋" w:hAnsi="仿宋" w:eastAsia="仿宋"/>
          <w:sz w:val="22"/>
        </w:rPr>
        <w:t>蒙牛高科乳制品（北京）有限责任公司</w:t>
      </w:r>
    </w:p>
    <w:p>
      <w:pPr>
        <w:keepNext w:val="0"/>
        <w:keepLines w:val="0"/>
        <w:pageBreakBefore w:val="0"/>
        <w:kinsoku/>
        <w:wordWrap/>
        <w:overflowPunct/>
        <w:topLinePunct w:val="0"/>
        <w:autoSpaceDE/>
        <w:autoSpaceDN/>
        <w:bidi w:val="0"/>
        <w:spacing w:line="300" w:lineRule="auto"/>
        <w:ind w:firstLine="4840" w:firstLineChars="2200"/>
        <w:rPr>
          <w:rFonts w:ascii="仿宋" w:hAnsi="仿宋" w:eastAsia="仿宋"/>
          <w:sz w:val="22"/>
        </w:rPr>
      </w:pPr>
      <w:r>
        <w:rPr>
          <w:rFonts w:hint="eastAsia" w:ascii="仿宋" w:hAnsi="仿宋" w:eastAsia="仿宋"/>
          <w:sz w:val="22"/>
        </w:rPr>
        <w:t>低温事业部供应链管理中心供应管理部</w:t>
      </w:r>
    </w:p>
    <w:p>
      <w:pPr>
        <w:keepNext w:val="0"/>
        <w:keepLines w:val="0"/>
        <w:pageBreakBefore w:val="0"/>
        <w:kinsoku/>
        <w:wordWrap/>
        <w:overflowPunct/>
        <w:topLinePunct w:val="0"/>
        <w:autoSpaceDE/>
        <w:autoSpaceDN/>
        <w:bidi w:val="0"/>
        <w:spacing w:line="300" w:lineRule="auto"/>
        <w:ind w:right="509"/>
        <w:jc w:val="right"/>
        <w:rPr>
          <w:rFonts w:hint="eastAsia" w:ascii="仿宋_GB2312" w:hAnsi="宋体" w:eastAsia="仿宋_GB2312" w:cs="仿宋"/>
          <w:b/>
          <w:sz w:val="28"/>
          <w:szCs w:val="28"/>
        </w:rPr>
      </w:pPr>
      <w:r>
        <w:rPr>
          <w:rFonts w:hint="eastAsia" w:ascii="仿宋_GB2312" w:hAnsi="宋体" w:eastAsia="仿宋_GB2312"/>
          <w:sz w:val="24"/>
          <w:szCs w:val="30"/>
        </w:rPr>
        <w:t xml:space="preserve">                         </w:t>
      </w:r>
      <w:r>
        <w:rPr>
          <w:rFonts w:hint="eastAsia" w:ascii="仿宋_GB2312" w:hAnsi="宋体" w:eastAsia="仿宋_GB2312"/>
          <w:color w:val="000000" w:themeColor="text1"/>
          <w:sz w:val="24"/>
          <w:szCs w:val="30"/>
          <w14:textFill>
            <w14:solidFill>
              <w14:schemeClr w14:val="tx1"/>
            </w14:solidFill>
          </w14:textFill>
        </w:rPr>
        <w:t xml:space="preserve"> </w:t>
      </w:r>
      <w:r>
        <w:rPr>
          <w:rFonts w:hint="eastAsia" w:ascii="仿宋" w:hAnsi="仿宋" w:eastAsia="仿宋"/>
          <w:color w:val="000000" w:themeColor="text1"/>
          <w:sz w:val="22"/>
          <w:highlight w:val="none"/>
          <w14:textFill>
            <w14:solidFill>
              <w14:schemeClr w14:val="tx1"/>
            </w14:solidFill>
          </w14:textFill>
        </w:rPr>
        <w:t>二O二</w:t>
      </w:r>
      <w:r>
        <w:rPr>
          <w:rFonts w:hint="eastAsia" w:ascii="仿宋" w:hAnsi="仿宋" w:eastAsia="仿宋"/>
          <w:color w:val="000000" w:themeColor="text1"/>
          <w:sz w:val="22"/>
          <w:highlight w:val="none"/>
          <w:lang w:val="en-US" w:eastAsia="zh-CN"/>
          <w14:textFill>
            <w14:solidFill>
              <w14:schemeClr w14:val="tx1"/>
            </w14:solidFill>
          </w14:textFill>
        </w:rPr>
        <w:t>三</w:t>
      </w:r>
      <w:r>
        <w:rPr>
          <w:rFonts w:hint="eastAsia" w:ascii="仿宋" w:hAnsi="仿宋" w:eastAsia="仿宋"/>
          <w:color w:val="000000" w:themeColor="text1"/>
          <w:sz w:val="22"/>
          <w:highlight w:val="none"/>
          <w14:textFill>
            <w14:solidFill>
              <w14:schemeClr w14:val="tx1"/>
            </w14:solidFill>
          </w14:textFill>
        </w:rPr>
        <w:t>年</w:t>
      </w:r>
      <w:r>
        <w:rPr>
          <w:rFonts w:hint="eastAsia" w:ascii="仿宋" w:hAnsi="仿宋" w:eastAsia="仿宋"/>
          <w:color w:val="000000" w:themeColor="text1"/>
          <w:sz w:val="22"/>
          <w:highlight w:val="none"/>
          <w:lang w:val="en-US" w:eastAsia="zh-CN"/>
          <w14:textFill>
            <w14:solidFill>
              <w14:schemeClr w14:val="tx1"/>
            </w14:solidFill>
          </w14:textFill>
        </w:rPr>
        <w:t>八</w:t>
      </w:r>
      <w:r>
        <w:rPr>
          <w:rFonts w:hint="eastAsia" w:ascii="仿宋" w:hAnsi="仿宋" w:eastAsia="仿宋"/>
          <w:color w:val="000000" w:themeColor="text1"/>
          <w:sz w:val="22"/>
          <w:highlight w:val="none"/>
          <w14:textFill>
            <w14:solidFill>
              <w14:schemeClr w14:val="tx1"/>
            </w14:solidFill>
          </w14:textFill>
        </w:rPr>
        <w:t>月</w:t>
      </w:r>
      <w:r>
        <w:rPr>
          <w:rFonts w:hint="eastAsia" w:ascii="仿宋" w:hAnsi="仿宋" w:eastAsia="仿宋"/>
          <w:color w:val="000000" w:themeColor="text1"/>
          <w:sz w:val="22"/>
          <w:highlight w:val="none"/>
          <w:lang w:val="en-US" w:eastAsia="zh-CN"/>
          <w14:textFill>
            <w14:solidFill>
              <w14:schemeClr w14:val="tx1"/>
            </w14:solidFill>
          </w14:textFill>
        </w:rPr>
        <w:t>二</w:t>
      </w:r>
      <w:r>
        <w:rPr>
          <w:rFonts w:hint="eastAsia" w:ascii="仿宋" w:hAnsi="仿宋" w:eastAsia="仿宋"/>
          <w:color w:val="000000" w:themeColor="text1"/>
          <w:sz w:val="22"/>
          <w:highlight w:val="none"/>
          <w14:textFill>
            <w14:solidFill>
              <w14:schemeClr w14:val="tx1"/>
            </w14:solidFill>
          </w14:textFill>
        </w:rPr>
        <w:t>日</w:t>
      </w:r>
      <w:r>
        <w:rPr>
          <w:rFonts w:hint="eastAsia" w:ascii="仿宋_GB2312" w:hAnsi="宋体" w:eastAsia="仿宋_GB2312" w:cs="仿宋"/>
          <w:b/>
          <w:sz w:val="28"/>
          <w:szCs w:val="28"/>
        </w:rPr>
        <w:br w:type="page"/>
      </w:r>
    </w:p>
    <w:p>
      <w:pPr>
        <w:keepNext w:val="0"/>
        <w:keepLines w:val="0"/>
        <w:pageBreakBefore w:val="0"/>
        <w:kinsoku/>
        <w:wordWrap/>
        <w:overflowPunct/>
        <w:topLinePunct w:val="0"/>
        <w:autoSpaceDE/>
        <w:autoSpaceDN/>
        <w:bidi w:val="0"/>
        <w:spacing w:line="300" w:lineRule="auto"/>
        <w:jc w:val="left"/>
        <w:rPr>
          <w:rFonts w:ascii="仿宋_GB2312" w:hAnsi="宋体" w:eastAsia="仿宋_GB2312" w:cs="仿宋"/>
          <w:b/>
          <w:sz w:val="28"/>
          <w:szCs w:val="28"/>
        </w:rPr>
      </w:pPr>
      <w:r>
        <w:rPr>
          <w:rFonts w:hint="eastAsia" w:ascii="仿宋_GB2312" w:hAnsi="宋体" w:eastAsia="仿宋_GB2312" w:cs="仿宋"/>
          <w:b/>
          <w:sz w:val="28"/>
          <w:szCs w:val="28"/>
        </w:rPr>
        <w:t>附件1：报名信息表</w:t>
      </w:r>
    </w:p>
    <w:tbl>
      <w:tblPr>
        <w:tblStyle w:val="11"/>
        <w:tblW w:w="9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903"/>
        <w:gridCol w:w="5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序号</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填写项目及相关管理要求</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000000"/>
                <w:kern w:val="0"/>
                <w:sz w:val="20"/>
                <w:szCs w:val="20"/>
              </w:rPr>
            </w:pPr>
            <w:r>
              <w:rPr>
                <w:rFonts w:hint="eastAsia" w:ascii="仿宋" w:hAnsi="仿宋" w:eastAsia="仿宋" w:cs="仿宋"/>
                <w:b/>
                <w:bCs/>
                <w:color w:val="000000"/>
                <w:kern w:val="0"/>
                <w:sz w:val="20"/>
                <w:szCs w:val="20"/>
              </w:rPr>
              <w:t>供应商填写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供应商名称</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rPr>
              <w:t>（与营业执照保持一致）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2</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供应商类型</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 xml:space="preserve">贸易商               </w:t>
            </w:r>
            <w:r>
              <w:rPr>
                <w:rFonts w:hint="eastAsia" w:ascii="仿宋" w:hAnsi="仿宋" w:eastAsia="仿宋" w:cs="仿宋"/>
                <w:color w:val="000000"/>
                <w:kern w:val="0"/>
                <w:sz w:val="20"/>
                <w:szCs w:val="20"/>
              </w:rPr>
              <w:sym w:font="Wingdings 2" w:char="00A3"/>
            </w:r>
            <w:r>
              <w:rPr>
                <w:rFonts w:hint="eastAsia" w:ascii="仿宋" w:hAnsi="仿宋" w:eastAsia="仿宋" w:cs="仿宋"/>
                <w:color w:val="000000"/>
                <w:kern w:val="0"/>
                <w:sz w:val="20"/>
                <w:szCs w:val="20"/>
                <w:lang w:val="en-US" w:eastAsia="zh-CN"/>
              </w:rPr>
              <w:t>工厂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3</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报名标段</w:t>
            </w:r>
          </w:p>
        </w:tc>
        <w:tc>
          <w:tcPr>
            <w:tcW w:w="5948" w:type="dxa"/>
            <w:shd w:val="clear" w:color="auto" w:fill="auto"/>
            <w:vAlign w:val="center"/>
          </w:tcPr>
          <w:tbl>
            <w:tblPr>
              <w:tblStyle w:val="12"/>
              <w:tblW w:w="28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141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vertAlign w:val="baseline"/>
                    </w:rPr>
                  </w:pPr>
                  <w:r>
                    <w:rPr>
                      <w:rFonts w:hint="eastAsia" w:ascii="仿宋" w:hAnsi="仿宋" w:eastAsia="仿宋" w:cs="仿宋"/>
                      <w:color w:val="000000"/>
                      <w:kern w:val="0"/>
                      <w:sz w:val="18"/>
                      <w:szCs w:val="18"/>
                    </w:rPr>
                    <w:sym w:font="Wingdings 2" w:char="00A3"/>
                  </w:r>
                  <w:r>
                    <w:rPr>
                      <w:rFonts w:hint="eastAsia" w:ascii="仿宋" w:hAnsi="仿宋" w:eastAsia="仿宋" w:cs="仿宋"/>
                      <w:color w:val="000000"/>
                      <w:kern w:val="0"/>
                      <w:sz w:val="18"/>
                      <w:szCs w:val="18"/>
                      <w:lang w:val="en-US" w:eastAsia="zh-CN"/>
                    </w:rPr>
                    <w:t>标段一</w:t>
                  </w:r>
                </w:p>
              </w:tc>
              <w:tc>
                <w:tcPr>
                  <w:tcW w:w="1417" w:type="dxa"/>
                  <w:tcBorders>
                    <w:top w:val="nil"/>
                    <w:left w:val="nil"/>
                    <w:bottom w:val="nil"/>
                    <w:right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8瓶挂架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41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vertAlign w:val="baseline"/>
                    </w:rPr>
                  </w:pPr>
                  <w:r>
                    <w:rPr>
                      <w:rFonts w:hint="eastAsia" w:ascii="仿宋" w:hAnsi="仿宋" w:eastAsia="仿宋" w:cs="仿宋"/>
                      <w:color w:val="000000"/>
                      <w:kern w:val="0"/>
                      <w:sz w:val="18"/>
                      <w:szCs w:val="18"/>
                    </w:rPr>
                    <w:sym w:font="Wingdings 2" w:char="00A3"/>
                  </w:r>
                  <w:r>
                    <w:rPr>
                      <w:rFonts w:hint="eastAsia" w:ascii="仿宋" w:hAnsi="仿宋" w:eastAsia="仿宋" w:cs="仿宋"/>
                      <w:color w:val="000000"/>
                      <w:kern w:val="0"/>
                      <w:sz w:val="18"/>
                      <w:szCs w:val="18"/>
                      <w:lang w:val="en-US" w:eastAsia="zh-CN"/>
                    </w:rPr>
                    <w:t>标段二</w:t>
                  </w:r>
                </w:p>
              </w:tc>
              <w:tc>
                <w:tcPr>
                  <w:tcW w:w="1417" w:type="dxa"/>
                  <w:tcBorders>
                    <w:top w:val="nil"/>
                    <w:left w:val="nil"/>
                    <w:bottom w:val="nil"/>
                    <w:right w:val="nil"/>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陈列架</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4</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对接人</w:t>
            </w:r>
            <w:r>
              <w:rPr>
                <w:rFonts w:hint="eastAsia" w:ascii="仿宋" w:hAnsi="仿宋" w:eastAsia="仿宋" w:cs="仿宋"/>
                <w:color w:val="000000"/>
                <w:kern w:val="0"/>
                <w:sz w:val="20"/>
                <w:szCs w:val="20"/>
                <w:lang w:val="en-US" w:eastAsia="zh-CN"/>
              </w:rPr>
              <w:t>信息</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采招项目对接人：          </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lang w:val="en-US" w:eastAsia="zh-CN"/>
              </w:rPr>
              <w:t>填法人/被授权人）</w:t>
            </w:r>
            <w:r>
              <w:rPr>
                <w:rFonts w:hint="eastAsia" w:ascii="仿宋" w:hAnsi="仿宋" w:eastAsia="仿宋" w:cs="仿宋"/>
                <w:color w:val="000000"/>
                <w:kern w:val="0"/>
                <w:sz w:val="20"/>
                <w:szCs w:val="20"/>
              </w:rPr>
              <w:t xml:space="preserve">    </w:t>
            </w:r>
          </w:p>
          <w:p>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仿宋" w:hAnsi="仿宋" w:eastAsia="仿宋" w:cs="仿宋"/>
                <w:color w:val="000000"/>
                <w:kern w:val="0"/>
                <w:sz w:val="20"/>
                <w:szCs w:val="20"/>
                <w:lang w:val="en-US" w:eastAsia="zh-CN" w:bidi="ar-SA"/>
              </w:rPr>
            </w:pPr>
            <w:r>
              <w:rPr>
                <w:rFonts w:hint="eastAsia" w:ascii="仿宋" w:hAnsi="仿宋" w:eastAsia="仿宋" w:cs="仿宋"/>
                <w:color w:val="000000"/>
                <w:kern w:val="0"/>
                <w:sz w:val="20"/>
                <w:szCs w:val="20"/>
              </w:rPr>
              <w:t>联系电话：</w:t>
            </w:r>
            <w:r>
              <w:rPr>
                <w:rFonts w:hint="eastAsia" w:ascii="仿宋" w:hAnsi="仿宋" w:eastAsia="仿宋" w:cs="仿宋"/>
                <w:color w:val="000000"/>
                <w:kern w:val="0"/>
                <w:sz w:val="20"/>
                <w:szCs w:val="20"/>
                <w:lang w:val="en-US" w:eastAsia="zh-CN"/>
              </w:rPr>
              <w:t xml:space="preserve">                 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5</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项目业务服务团队设置</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（3人及以上）</w:t>
            </w:r>
          </w:p>
        </w:tc>
        <w:tc>
          <w:tcPr>
            <w:tcW w:w="5948" w:type="dxa"/>
            <w:shd w:val="clear" w:color="auto" w:fill="auto"/>
            <w:vAlign w:val="center"/>
          </w:tcPr>
          <w:tbl>
            <w:tblPr>
              <w:tblStyle w:val="11"/>
              <w:tblW w:w="5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893"/>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姓名</w:t>
                  </w: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职务（负责事宜）</w:t>
                  </w: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1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1893"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c>
                <w:tcPr>
                  <w:tcW w:w="2375" w:type="dxa"/>
                  <w:shd w:val="clear" w:color="auto" w:fill="auto"/>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0"/>
                      <w:szCs w:val="20"/>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7</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olor w:val="000000"/>
                <w:sz w:val="20"/>
                <w:szCs w:val="20"/>
                <w:lang w:val="en-US" w:eastAsia="zh-CN"/>
              </w:rPr>
              <w:t>发生订单前</w:t>
            </w:r>
            <w:r>
              <w:rPr>
                <w:rFonts w:hint="eastAsia" w:ascii="仿宋" w:hAnsi="仿宋" w:eastAsia="仿宋" w:cs="仿宋"/>
                <w:color w:val="000000"/>
                <w:kern w:val="0"/>
                <w:sz w:val="20"/>
                <w:szCs w:val="20"/>
                <w:lang w:val="en-US" w:eastAsia="zh-CN"/>
              </w:rPr>
              <w:t>，交纳合作履约保证金10万</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eastAsia="zh-CN"/>
              </w:rPr>
            </w:pPr>
            <w:r>
              <w:rPr>
                <w:rFonts w:hint="eastAsia" w:ascii="仿宋" w:hAnsi="仿宋" w:eastAsia="仿宋" w:cs="仿宋"/>
                <w:color w:val="000000"/>
                <w:kern w:val="0"/>
                <w:sz w:val="20"/>
                <w:szCs w:val="20"/>
                <w:lang w:val="en-US" w:eastAsia="zh-CN"/>
              </w:rPr>
              <w:t>8</w:t>
            </w:r>
          </w:p>
        </w:tc>
        <w:tc>
          <w:tcPr>
            <w:tcW w:w="290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付款为货到票到</w:t>
            </w:r>
            <w:r>
              <w:rPr>
                <w:rFonts w:hint="eastAsia" w:ascii="仿宋" w:hAnsi="仿宋" w:eastAsia="仿宋" w:cs="仿宋"/>
                <w:color w:val="000000"/>
                <w:kern w:val="0"/>
                <w:sz w:val="20"/>
                <w:szCs w:val="20"/>
                <w:lang w:val="en-US" w:eastAsia="zh-CN"/>
              </w:rPr>
              <w:t>90天</w:t>
            </w:r>
            <w:r>
              <w:rPr>
                <w:rFonts w:hint="eastAsia" w:ascii="仿宋" w:hAnsi="仿宋" w:eastAsia="仿宋" w:cs="仿宋"/>
                <w:color w:val="000000"/>
                <w:kern w:val="0"/>
                <w:sz w:val="20"/>
                <w:szCs w:val="20"/>
              </w:rPr>
              <w:t>办理电汇或30天办理90天银行承兑</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val="en-US" w:eastAsia="zh-CN"/>
              </w:rPr>
              <w:t>□同意                  □不同意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659" w:type="dxa"/>
            <w:vMerge w:val="restart"/>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w:t>
            </w:r>
          </w:p>
        </w:tc>
        <w:tc>
          <w:tcPr>
            <w:tcW w:w="2903"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报名资料整理</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（已提供请勾选</w:t>
            </w:r>
            <w:r>
              <w:rPr>
                <w:rFonts w:hint="eastAsia" w:ascii="仿宋" w:hAnsi="仿宋" w:eastAsia="仿宋" w:cs="仿宋"/>
                <w:color w:val="000000"/>
                <w:kern w:val="0"/>
                <w:sz w:val="20"/>
                <w:szCs w:val="20"/>
              </w:rPr>
              <w:sym w:font="Wingdings 2" w:char="0052"/>
            </w:r>
            <w:r>
              <w:rPr>
                <w:rFonts w:hint="eastAsia" w:ascii="仿宋" w:hAnsi="仿宋" w:eastAsia="仿宋" w:cs="仿宋"/>
                <w:color w:val="000000"/>
                <w:kern w:val="0"/>
                <w:sz w:val="20"/>
                <w:szCs w:val="20"/>
                <w:lang w:eastAsia="zh-CN"/>
              </w:rPr>
              <w:t>）</w:t>
            </w: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营业执照（正/副本）；</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法定代表人身份证明  或者  法人授权委托书+被授权人社保证明材料（近半年任意3个月）；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一般纳税人认定资格证明材料；</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企业纳税证明材料（近一年任意3个月）；</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项目保密协议；</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业绩材料（项目合作经历）；</w:t>
            </w:r>
          </w:p>
          <w:p>
            <w:pPr>
              <w:pStyle w:val="17"/>
              <w:rPr>
                <w:rFonts w:hint="eastAsia"/>
                <w:lang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s="仿宋"/>
                <w:color w:val="000000"/>
                <w:sz w:val="20"/>
                <w:szCs w:val="20"/>
                <w:lang w:val="en-US" w:eastAsia="zh-CN"/>
              </w:rPr>
              <w:t>失信企业名查询截图；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7" w:hRule="atLeast"/>
          <w:jc w:val="center"/>
        </w:trPr>
        <w:tc>
          <w:tcPr>
            <w:tcW w:w="659" w:type="dxa"/>
            <w:vMerge w:val="continue"/>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p>
        </w:tc>
        <w:tc>
          <w:tcPr>
            <w:tcW w:w="2903"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pPr>
          </w:p>
        </w:tc>
        <w:tc>
          <w:tcPr>
            <w:tcW w:w="594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三方生产工厂有效的营业执照（仅贸易商提供）；</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工厂设备清单；</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近一年同类型产品的三方检测报告；</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olor w:val="000000"/>
                <w:sz w:val="20"/>
                <w:szCs w:val="20"/>
                <w:lang w:val="en-US" w:eastAsia="zh-CN"/>
              </w:rPr>
              <w:t>排污许可证/排污登记回执（按国家管理要求，按需提供）</w:t>
            </w:r>
            <w:r>
              <w:rPr>
                <w:rFonts w:hint="eastAsia" w:ascii="仿宋" w:hAnsi="仿宋" w:eastAsia="仿宋" w:cs="仿宋"/>
                <w:color w:val="000000"/>
                <w:kern w:val="0"/>
                <w:sz w:val="20"/>
                <w:szCs w:val="20"/>
                <w:lang w:val="en-US" w:eastAsia="zh-CN"/>
              </w:rPr>
              <w:t>；</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sym w:font="Wingdings 2" w:char="00A3"/>
            </w:r>
            <w:r>
              <w:rPr>
                <w:rFonts w:hint="eastAsia" w:ascii="仿宋" w:hAnsi="仿宋" w:eastAsia="仿宋" w:cs="仿宋"/>
                <w:color w:val="000000"/>
                <w:kern w:val="0"/>
                <w:sz w:val="20"/>
                <w:szCs w:val="20"/>
                <w:lang w:val="en-US" w:eastAsia="zh-CN"/>
              </w:rPr>
              <w:t xml:space="preserve"> </w:t>
            </w:r>
            <w:r>
              <w:rPr>
                <w:rFonts w:hint="eastAsia" w:ascii="仿宋" w:hAnsi="仿宋" w:eastAsia="仿宋"/>
                <w:color w:val="000000"/>
                <w:sz w:val="20"/>
                <w:szCs w:val="20"/>
                <w:lang w:val="en-US" w:eastAsia="zh-CN"/>
              </w:rPr>
              <w:t>环评验收报告（按国家管理要求，按需提供）</w:t>
            </w:r>
            <w:r>
              <w:rPr>
                <w:rFonts w:hint="eastAsia" w:ascii="仿宋" w:hAnsi="仿宋" w:eastAsia="仿宋" w:cs="仿宋"/>
                <w:color w:val="000000"/>
                <w:kern w:val="0"/>
                <w:sz w:val="20"/>
                <w:szCs w:val="20"/>
                <w:lang w:val="en-US" w:eastAsia="zh-CN"/>
              </w:rPr>
              <w:t>；</w:t>
            </w:r>
          </w:p>
        </w:tc>
      </w:tr>
    </w:tbl>
    <w:p>
      <w:pPr>
        <w:keepNext w:val="0"/>
        <w:keepLines w:val="0"/>
        <w:pageBreakBefore w:val="0"/>
        <w:kinsoku/>
        <w:wordWrap/>
        <w:overflowPunct/>
        <w:topLinePunct w:val="0"/>
        <w:autoSpaceDE/>
        <w:autoSpaceDN/>
        <w:bidi w:val="0"/>
        <w:spacing w:line="300" w:lineRule="auto"/>
        <w:ind w:right="1600"/>
        <w:jc w:val="left"/>
        <w:rPr>
          <w:rFonts w:hint="eastAsia" w:ascii="仿宋" w:hAnsi="仿宋" w:eastAsia="仿宋"/>
        </w:rPr>
      </w:pPr>
      <w:r>
        <w:rPr>
          <w:rFonts w:hint="eastAsia" w:ascii="仿宋" w:hAnsi="仿宋" w:eastAsia="仿宋"/>
          <w:sz w:val="22"/>
          <w:szCs w:val="24"/>
        </w:rPr>
        <w:t>说明：供应商需如实填写，勾选</w:t>
      </w:r>
      <w:r>
        <w:rPr>
          <w:rFonts w:hint="eastAsia" w:ascii="仿宋" w:hAnsi="仿宋" w:eastAsia="仿宋"/>
          <w:sz w:val="22"/>
          <w:szCs w:val="24"/>
          <w:lang w:val="en-US" w:eastAsia="zh-CN"/>
        </w:rPr>
        <w:sym w:font="Wingdings 2" w:char="00A3"/>
      </w:r>
      <w:r>
        <w:rPr>
          <w:rFonts w:hint="eastAsia" w:ascii="仿宋" w:hAnsi="仿宋" w:eastAsia="仿宋"/>
          <w:sz w:val="22"/>
          <w:szCs w:val="24"/>
        </w:rPr>
        <w:t>即可，未选择视为不同意。</w:t>
      </w:r>
    </w:p>
    <w:p>
      <w:pPr>
        <w:keepNext w:val="0"/>
        <w:keepLines w:val="0"/>
        <w:pageBreakBefore w:val="0"/>
        <w:kinsoku/>
        <w:wordWrap/>
        <w:overflowPunct/>
        <w:topLinePunct w:val="0"/>
        <w:autoSpaceDE/>
        <w:autoSpaceDN/>
        <w:bidi w:val="0"/>
        <w:spacing w:line="300" w:lineRule="auto"/>
        <w:ind w:right="1599"/>
        <w:rPr>
          <w:rFonts w:ascii="仿宋" w:hAnsi="仿宋" w:eastAsia="仿宋"/>
          <w:bCs/>
          <w:color w:val="000000"/>
          <w:sz w:val="32"/>
        </w:rPr>
      </w:pPr>
    </w:p>
    <w:p>
      <w:pPr>
        <w:keepNext w:val="0"/>
        <w:keepLines w:val="0"/>
        <w:pageBreakBefore w:val="0"/>
        <w:kinsoku/>
        <w:wordWrap/>
        <w:overflowPunct/>
        <w:topLinePunct w:val="0"/>
        <w:autoSpaceDE/>
        <w:autoSpaceDN/>
        <w:bidi w:val="0"/>
        <w:spacing w:line="300" w:lineRule="auto"/>
        <w:ind w:right="1600"/>
        <w:rPr>
          <w:rFonts w:ascii="仿宋" w:hAnsi="仿宋" w:eastAsia="仿宋"/>
          <w:bCs/>
          <w:color w:val="000000"/>
          <w:sz w:val="24"/>
          <w:szCs w:val="21"/>
        </w:rPr>
        <w:sectPr>
          <w:pgSz w:w="11906" w:h="16838"/>
          <w:pgMar w:top="1134" w:right="1418" w:bottom="1758" w:left="1361" w:header="851" w:footer="992" w:gutter="0"/>
          <w:cols w:space="720" w:num="1"/>
          <w:docGrid w:type="lines" w:linePitch="312" w:charSpace="0"/>
        </w:sectPr>
      </w:pPr>
      <w:r>
        <w:rPr>
          <w:rFonts w:hint="eastAsia" w:ascii="仿宋" w:hAnsi="仿宋" w:eastAsia="仿宋"/>
          <w:bCs/>
          <w:color w:val="000000"/>
          <w:sz w:val="24"/>
          <w:szCs w:val="21"/>
        </w:rPr>
        <w:t>供应商签章（公章）</w:t>
      </w:r>
    </w:p>
    <w:p>
      <w:pPr>
        <w:keepNext w:val="0"/>
        <w:keepLines w:val="0"/>
        <w:pageBreakBefore w:val="0"/>
        <w:kinsoku/>
        <w:wordWrap/>
        <w:overflowPunct/>
        <w:topLinePunct w:val="0"/>
        <w:autoSpaceDE/>
        <w:autoSpaceDN/>
        <w:bidi w:val="0"/>
        <w:spacing w:line="300" w:lineRule="auto"/>
        <w:jc w:val="left"/>
        <w:rPr>
          <w:rFonts w:hint="default" w:ascii="仿宋_GB2312" w:hAnsi="宋体" w:eastAsia="仿宋_GB2312" w:cs="仿宋"/>
          <w:b/>
          <w:sz w:val="28"/>
          <w:szCs w:val="28"/>
          <w:lang w:val="en-US" w:eastAsia="zh-CN"/>
        </w:rPr>
      </w:pPr>
      <w:r>
        <w:rPr>
          <w:rFonts w:hint="eastAsia" w:ascii="仿宋_GB2312" w:hAnsi="宋体" w:eastAsia="仿宋_GB2312" w:cs="仿宋"/>
          <w:b/>
          <w:sz w:val="28"/>
          <w:szCs w:val="28"/>
        </w:rPr>
        <w:t>附件2：法定代表人授权委托书</w:t>
      </w:r>
      <w:r>
        <w:rPr>
          <w:rFonts w:hint="eastAsia" w:ascii="仿宋_GB2312" w:hAnsi="宋体" w:eastAsia="仿宋_GB2312" w:cs="仿宋"/>
          <w:b/>
          <w:sz w:val="28"/>
          <w:szCs w:val="28"/>
          <w:lang w:val="en-US" w:eastAsia="zh-CN"/>
        </w:rPr>
        <w:t xml:space="preserve"> &amp; </w:t>
      </w:r>
      <w:r>
        <w:rPr>
          <w:rFonts w:hint="eastAsia" w:ascii="仿宋_GB2312" w:hAnsi="宋体" w:eastAsia="仿宋_GB2312" w:cs="仿宋"/>
          <w:b/>
          <w:sz w:val="28"/>
          <w:szCs w:val="28"/>
        </w:rPr>
        <w:t>法定代表人身份证明</w:t>
      </w:r>
      <w:r>
        <w:rPr>
          <w:rFonts w:hint="eastAsia" w:ascii="仿宋_GB2312" w:hAnsi="宋体" w:eastAsia="仿宋_GB2312" w:cs="仿宋"/>
          <w:b/>
          <w:sz w:val="28"/>
          <w:szCs w:val="28"/>
          <w:lang w:eastAsia="zh-CN"/>
        </w:rPr>
        <w:t>（</w:t>
      </w:r>
      <w:r>
        <w:rPr>
          <w:rFonts w:hint="eastAsia" w:ascii="仿宋_GB2312" w:hAnsi="宋体" w:eastAsia="仿宋_GB2312" w:cs="仿宋"/>
          <w:b/>
          <w:sz w:val="28"/>
          <w:szCs w:val="28"/>
          <w:lang w:val="en-US" w:eastAsia="zh-CN"/>
        </w:rPr>
        <w:t>提供其1即可）</w:t>
      </w:r>
    </w:p>
    <w:p>
      <w:pPr>
        <w:keepNext w:val="0"/>
        <w:keepLines w:val="0"/>
        <w:pageBreakBefore w:val="0"/>
        <w:kinsoku/>
        <w:wordWrap/>
        <w:overflowPunct/>
        <w:topLinePunct w:val="0"/>
        <w:autoSpaceDE/>
        <w:autoSpaceDN/>
        <w:bidi w:val="0"/>
        <w:spacing w:line="300" w:lineRule="auto"/>
        <w:jc w:val="center"/>
        <w:rPr>
          <w:rFonts w:ascii="宋体" w:hAnsi="宋体"/>
          <w:color w:val="000000"/>
          <w:szCs w:val="21"/>
        </w:rPr>
      </w:pPr>
      <w:r>
        <w:rPr>
          <w:rFonts w:hint="eastAsia" w:ascii="仿宋" w:hAnsi="仿宋" w:eastAsia="仿宋"/>
          <w:b/>
          <w:sz w:val="32"/>
        </w:rPr>
        <w:t>法定代表人授权委托书</w:t>
      </w:r>
    </w:p>
    <w:p>
      <w:pPr>
        <w:keepNext w:val="0"/>
        <w:keepLines w:val="0"/>
        <w:pageBreakBefore w:val="0"/>
        <w:kinsoku/>
        <w:wordWrap/>
        <w:overflowPunct/>
        <w:topLinePunct w:val="0"/>
        <w:autoSpaceDE/>
        <w:autoSpaceDN/>
        <w:bidi w:val="0"/>
        <w:spacing w:line="300" w:lineRule="auto"/>
        <w:rPr>
          <w:rFonts w:ascii="仿宋" w:hAnsi="仿宋" w:eastAsia="仿宋"/>
          <w:color w:val="000000"/>
          <w:sz w:val="22"/>
          <w:szCs w:val="21"/>
        </w:rPr>
      </w:pPr>
      <w:r>
        <w:rPr>
          <w:rFonts w:hint="eastAsia" w:ascii="仿宋" w:hAnsi="仿宋" w:eastAsia="仿宋"/>
          <w:color w:val="000000"/>
          <w:sz w:val="22"/>
          <w:szCs w:val="21"/>
        </w:rPr>
        <w:t xml:space="preserve"> </w:t>
      </w:r>
      <w:r>
        <w:rPr>
          <w:rFonts w:hint="eastAsia" w:ascii="仿宋" w:hAnsi="仿宋" w:eastAsia="仿宋"/>
          <w:sz w:val="22"/>
        </w:rPr>
        <w:t>蒙牛高科乳制品（北京）有限责任公司</w:t>
      </w:r>
      <w:r>
        <w:rPr>
          <w:rFonts w:hint="eastAsia" w:ascii="仿宋" w:hAnsi="仿宋" w:eastAsia="仿宋"/>
          <w:color w:val="000000"/>
          <w:sz w:val="22"/>
          <w:szCs w:val="21"/>
        </w:rPr>
        <w:t>：</w:t>
      </w:r>
    </w:p>
    <w:p>
      <w:pPr>
        <w:keepNext w:val="0"/>
        <w:keepLines w:val="0"/>
        <w:pageBreakBefore w:val="0"/>
        <w:widowControl/>
        <w:shd w:val="clear" w:color="auto" w:fill="FFFFFF"/>
        <w:kinsoku/>
        <w:wordWrap/>
        <w:overflowPunct/>
        <w:topLinePunct w:val="0"/>
        <w:autoSpaceDE/>
        <w:autoSpaceDN/>
        <w:bidi w:val="0"/>
        <w:adjustRightInd/>
        <w:snapToGrid w:val="0"/>
        <w:ind w:firstLine="440" w:firstLineChars="200"/>
        <w:jc w:val="left"/>
        <w:textAlignment w:val="auto"/>
        <w:rPr>
          <w:rFonts w:ascii="仿宋" w:hAnsi="仿宋" w:eastAsia="仿宋"/>
          <w:color w:val="000000"/>
          <w:sz w:val="22"/>
          <w:szCs w:val="21"/>
        </w:rPr>
      </w:pP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单位名称）法定代表人</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u w:val="single"/>
          <w:lang w:val="en-US" w:eastAsia="zh-CN"/>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授权</w:t>
      </w:r>
      <w:r>
        <w:rPr>
          <w:rFonts w:hint="eastAsia" w:ascii="仿宋" w:hAnsi="仿宋" w:eastAsia="仿宋"/>
          <w:color w:val="000000"/>
          <w:sz w:val="22"/>
          <w:szCs w:val="21"/>
          <w:u w:val="single"/>
        </w:rPr>
        <w:t xml:space="preserve"> </w:t>
      </w:r>
      <w:r>
        <w:rPr>
          <w:rFonts w:ascii="仿宋" w:hAnsi="仿宋" w:eastAsia="仿宋"/>
          <w:color w:val="000000"/>
          <w:sz w:val="22"/>
          <w:szCs w:val="21"/>
          <w:u w:val="single"/>
        </w:rPr>
        <w:t xml:space="preserve">   </w:t>
      </w:r>
      <w:r>
        <w:rPr>
          <w:rFonts w:hint="eastAsia" w:ascii="仿宋" w:hAnsi="仿宋" w:eastAsia="仿宋"/>
          <w:color w:val="000000"/>
          <w:sz w:val="22"/>
          <w:szCs w:val="21"/>
          <w:u w:val="single"/>
        </w:rPr>
        <w:t xml:space="preserve">          </w:t>
      </w:r>
      <w:r>
        <w:rPr>
          <w:rFonts w:hint="eastAsia" w:ascii="仿宋" w:hAnsi="仿宋" w:eastAsia="仿宋"/>
          <w:color w:val="000000"/>
          <w:sz w:val="22"/>
          <w:szCs w:val="21"/>
        </w:rPr>
        <w:t>（全权代表姓名）为全权代表，参加贵方组织的</w:t>
      </w:r>
      <w:r>
        <w:rPr>
          <w:rFonts w:hint="eastAsia" w:ascii="仿宋" w:hAnsi="仿宋" w:eastAsia="仿宋"/>
          <w:b/>
          <w:bCs/>
          <w:color w:val="000000"/>
          <w:sz w:val="22"/>
          <w:szCs w:val="21"/>
          <w:lang w:eastAsia="zh-CN"/>
        </w:rPr>
        <w:t>低温事业部双节礼品询比价项目</w:t>
      </w:r>
      <w:r>
        <w:rPr>
          <w:rFonts w:hint="eastAsia" w:ascii="仿宋" w:hAnsi="仿宋" w:eastAsia="仿宋"/>
          <w:color w:val="000000"/>
          <w:sz w:val="22"/>
          <w:szCs w:val="21"/>
        </w:rPr>
        <w:t>，全权处理</w:t>
      </w: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活动中的一切事宜。</w:t>
      </w:r>
    </w:p>
    <w:p>
      <w:pPr>
        <w:keepNext w:val="0"/>
        <w:keepLines w:val="0"/>
        <w:pageBreakBefore w:val="0"/>
        <w:kinsoku/>
        <w:wordWrap/>
        <w:overflowPunct/>
        <w:topLinePunct w:val="0"/>
        <w:autoSpaceDE/>
        <w:autoSpaceDN/>
        <w:bidi w:val="0"/>
        <w:spacing w:line="300" w:lineRule="auto"/>
        <w:ind w:firstLine="440" w:firstLineChars="200"/>
        <w:rPr>
          <w:rFonts w:hint="default" w:ascii="仿宋" w:hAnsi="仿宋" w:eastAsia="仿宋"/>
          <w:color w:val="000000"/>
          <w:sz w:val="22"/>
          <w:szCs w:val="21"/>
        </w:rPr>
      </w:pPr>
      <w:r>
        <w:rPr>
          <w:rFonts w:hint="eastAsia" w:ascii="仿宋" w:hAnsi="仿宋" w:eastAsia="仿宋"/>
          <w:color w:val="000000"/>
          <w:sz w:val="22"/>
          <w:szCs w:val="21"/>
        </w:rPr>
        <w:t>法定代表人授权委托书有效期：</w:t>
      </w:r>
      <w:r>
        <w:rPr>
          <w:rFonts w:hint="default" w:ascii="仿宋" w:hAnsi="仿宋" w:eastAsia="仿宋"/>
          <w:color w:val="000000"/>
          <w:sz w:val="22"/>
          <w:szCs w:val="21"/>
        </w:rPr>
        <w:t xml:space="preserve">    年  月  日 至    年  月  日</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lang w:val="en-US" w:eastAsia="zh-CN"/>
        </w:rPr>
        <w:t>投标</w:t>
      </w:r>
      <w:r>
        <w:rPr>
          <w:rFonts w:hint="eastAsia" w:ascii="仿宋" w:hAnsi="仿宋" w:eastAsia="仿宋"/>
          <w:color w:val="000000"/>
          <w:sz w:val="22"/>
          <w:szCs w:val="21"/>
        </w:rPr>
        <w:t>单位全称（</w:t>
      </w:r>
      <w:r>
        <w:rPr>
          <w:rFonts w:hint="eastAsia" w:ascii="仿宋" w:hAnsi="仿宋" w:eastAsia="仿宋"/>
          <w:color w:val="FF0000"/>
          <w:sz w:val="22"/>
          <w:szCs w:val="21"/>
        </w:rPr>
        <w:t>公章</w:t>
      </w:r>
      <w:r>
        <w:rPr>
          <w:rFonts w:hint="eastAsia" w:ascii="仿宋" w:hAnsi="仿宋" w:eastAsia="仿宋"/>
          <w:color w:val="000000"/>
          <w:sz w:val="22"/>
          <w:szCs w:val="21"/>
        </w:rPr>
        <w:t>）：</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法定代表人（</w:t>
      </w:r>
      <w:r>
        <w:rPr>
          <w:rFonts w:hint="eastAsia" w:ascii="仿宋" w:hAnsi="仿宋" w:eastAsia="仿宋"/>
          <w:color w:val="FF0000"/>
          <w:sz w:val="22"/>
          <w:szCs w:val="21"/>
          <w:lang w:val="en-US" w:eastAsia="zh-CN"/>
        </w:rPr>
        <w:t>手</w:t>
      </w:r>
      <w:r>
        <w:rPr>
          <w:rFonts w:hint="eastAsia" w:ascii="仿宋" w:hAnsi="仿宋" w:eastAsia="仿宋"/>
          <w:color w:val="FF0000"/>
          <w:sz w:val="22"/>
          <w:szCs w:val="21"/>
          <w:lang w:val="en-US" w:eastAsia="zh-CN"/>
        </w:rPr>
        <w:t>写</w:t>
      </w:r>
      <w:r>
        <w:rPr>
          <w:rFonts w:hint="eastAsia" w:ascii="仿宋" w:hAnsi="仿宋" w:eastAsia="仿宋"/>
          <w:color w:val="FF0000"/>
          <w:sz w:val="22"/>
          <w:szCs w:val="21"/>
        </w:rPr>
        <w:t>签字或印章</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授权委托人（</w:t>
      </w:r>
      <w:r>
        <w:rPr>
          <w:rFonts w:hint="eastAsia" w:ascii="仿宋" w:hAnsi="仿宋" w:eastAsia="仿宋"/>
          <w:color w:val="FF0000"/>
          <w:sz w:val="22"/>
          <w:szCs w:val="21"/>
          <w:lang w:val="en-US" w:eastAsia="zh-CN"/>
        </w:rPr>
        <w:t>手写签字</w:t>
      </w:r>
      <w:r>
        <w:rPr>
          <w:rFonts w:hint="eastAsia" w:ascii="仿宋" w:hAnsi="仿宋" w:eastAsia="仿宋"/>
          <w:color w:val="000000"/>
          <w:sz w:val="22"/>
          <w:szCs w:val="21"/>
        </w:rPr>
        <w:t xml:space="preserve">）：      </w:t>
      </w:r>
    </w:p>
    <w:p>
      <w:pPr>
        <w:keepNext w:val="0"/>
        <w:keepLines w:val="0"/>
        <w:pageBreakBefore w:val="0"/>
        <w:kinsoku/>
        <w:wordWrap/>
        <w:overflowPunct/>
        <w:topLinePunct w:val="0"/>
        <w:autoSpaceDE/>
        <w:autoSpaceDN/>
        <w:bidi w:val="0"/>
        <w:spacing w:line="300" w:lineRule="auto"/>
        <w:ind w:firstLine="440" w:firstLineChars="200"/>
        <w:rPr>
          <w:rFonts w:ascii="仿宋" w:hAnsi="仿宋" w:eastAsia="仿宋"/>
          <w:color w:val="000000"/>
          <w:sz w:val="22"/>
          <w:szCs w:val="21"/>
        </w:rPr>
      </w:pPr>
      <w:r>
        <w:rPr>
          <w:rFonts w:hint="eastAsia" w:ascii="仿宋" w:hAnsi="仿宋" w:eastAsia="仿宋"/>
          <w:color w:val="000000"/>
          <w:sz w:val="22"/>
          <w:szCs w:val="21"/>
        </w:rPr>
        <w:t>身份证号码：</w:t>
      </w:r>
    </w:p>
    <w:p>
      <w:pPr>
        <w:keepNext w:val="0"/>
        <w:keepLines w:val="0"/>
        <w:pageBreakBefore w:val="0"/>
        <w:kinsoku/>
        <w:wordWrap/>
        <w:overflowPunct/>
        <w:topLinePunct w:val="0"/>
        <w:autoSpaceDE/>
        <w:autoSpaceDN/>
        <w:bidi w:val="0"/>
        <w:spacing w:line="300" w:lineRule="auto"/>
        <w:ind w:firstLine="440" w:firstLineChars="200"/>
        <w:rPr>
          <w:rFonts w:hint="eastAsia" w:ascii="仿宋" w:hAnsi="仿宋" w:eastAsia="仿宋"/>
          <w:color w:val="000000"/>
          <w:sz w:val="22"/>
          <w:szCs w:val="21"/>
        </w:rPr>
      </w:pPr>
      <w:r>
        <w:rPr>
          <w:rFonts w:hint="eastAsia" w:ascii="仿宋" w:hAnsi="仿宋" w:eastAsia="仿宋"/>
          <w:color w:val="000000"/>
          <w:sz w:val="22"/>
          <w:szCs w:val="21"/>
        </w:rPr>
        <w:t>职      务：</w:t>
      </w:r>
    </w:p>
    <w:p>
      <w:pPr>
        <w:spacing w:line="360" w:lineRule="auto"/>
        <w:ind w:left="850" w:leftChars="405" w:firstLine="569"/>
        <w:rPr>
          <w:rFonts w:hint="eastAsia" w:ascii="仿宋" w:hAnsi="仿宋" w:eastAsia="仿宋" w:cs="仿宋"/>
          <w:color w:val="000000"/>
          <w:sz w:val="22"/>
          <w:szCs w:val="21"/>
        </w:rPr>
      </w:pPr>
      <w:r>
        <w:rPr>
          <w:rFonts w:hint="eastAsia" w:ascii="仿宋" w:hAnsi="仿宋" w:eastAsia="仿宋" w:cs="仿宋"/>
          <w:color w:val="000000"/>
          <w:sz w:val="24"/>
        </w:rPr>
        <w:t xml:space="preserve">                                </w:t>
      </w:r>
      <w:r>
        <w:rPr>
          <w:rFonts w:hint="eastAsia" w:ascii="仿宋" w:hAnsi="仿宋" w:eastAsia="仿宋" w:cs="仿宋"/>
          <w:color w:val="000000"/>
          <w:sz w:val="22"/>
          <w:szCs w:val="21"/>
        </w:rPr>
        <w:t xml:space="preserve">      年    月   日    </w:t>
      </w:r>
    </w:p>
    <w:p>
      <w:pPr>
        <w:ind w:firstLine="847" w:firstLineChars="353"/>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11"/>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1" w:hRule="atLeast"/>
          <w:jc w:val="center"/>
        </w:trPr>
        <w:tc>
          <w:tcPr>
            <w:tcW w:w="4498"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253" w:type="dxa"/>
            <w:noWrap w:val="0"/>
            <w:vAlign w:val="top"/>
          </w:tcPr>
          <w:p>
            <w:pPr>
              <w:ind w:left="128" w:leftChars="61"/>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tbl>
      <w:tblPr>
        <w:tblStyle w:val="11"/>
        <w:tblW w:w="91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6" w:hRule="atLeast"/>
          <w:jc w:val="center"/>
        </w:trPr>
        <w:tc>
          <w:tcPr>
            <w:tcW w:w="9120" w:type="dxa"/>
            <w:noWrap w:val="0"/>
            <w:vAlign w:val="top"/>
          </w:tcPr>
          <w:p>
            <w:pPr>
              <w:ind w:left="128" w:leftChars="61"/>
              <w:jc w:val="left"/>
              <w:rPr>
                <w:rFonts w:hint="eastAsia" w:ascii="仿宋" w:hAnsi="仿宋" w:eastAsia="仿宋" w:cs="仿宋"/>
                <w:color w:val="000000"/>
                <w:sz w:val="24"/>
              </w:rPr>
            </w:pPr>
            <w:r>
              <w:rPr>
                <w:rFonts w:hint="eastAsia" w:ascii="仿宋" w:hAnsi="仿宋" w:eastAsia="仿宋" w:cs="仿宋"/>
                <w:color w:val="000000"/>
                <w:sz w:val="24"/>
              </w:rPr>
              <w:t>授权委托人社保证明材料</w:t>
            </w:r>
          </w:p>
          <w:p>
            <w:pPr>
              <w:jc w:val="left"/>
              <w:rPr>
                <w:rFonts w:hint="eastAsia" w:ascii="仿宋" w:hAnsi="仿宋" w:eastAsia="仿宋" w:cs="仿宋"/>
                <w:color w:val="000000"/>
                <w:sz w:val="24"/>
              </w:rPr>
            </w:pPr>
          </w:p>
          <w:p>
            <w:pPr>
              <w:ind w:left="128" w:leftChars="61"/>
              <w:jc w:val="center"/>
              <w:rPr>
                <w:rFonts w:hint="eastAsia" w:ascii="仿宋" w:hAnsi="仿宋" w:eastAsia="仿宋" w:cs="仿宋"/>
                <w:color w:val="000000"/>
                <w:sz w:val="24"/>
              </w:rPr>
            </w:pPr>
            <w:r>
              <w:rPr>
                <w:rFonts w:hint="eastAsia" w:ascii="仿宋" w:hAnsi="仿宋" w:eastAsia="仿宋" w:cs="仿宋"/>
                <w:i/>
                <w:iCs/>
                <w:color w:val="000000"/>
                <w:sz w:val="24"/>
              </w:rPr>
              <w:t>（要求：1、具备社保局出具的材料；2、具备本单位名称及授权委托人姓名。）</w:t>
            </w:r>
          </w:p>
        </w:tc>
      </w:tr>
    </w:tbl>
    <w:p>
      <w:pPr>
        <w:rPr>
          <w:rFonts w:hint="eastAsia" w:ascii="仿宋" w:hAnsi="仿宋" w:eastAsia="仿宋"/>
          <w:b/>
          <w:sz w:val="32"/>
        </w:rPr>
      </w:pPr>
      <w:r>
        <w:rPr>
          <w:rFonts w:hint="eastAsia" w:ascii="仿宋" w:hAnsi="仿宋" w:eastAsia="仿宋"/>
          <w:b/>
          <w:sz w:val="32"/>
        </w:rPr>
        <w:br w:type="page"/>
      </w:r>
      <w:bookmarkStart w:id="0" w:name="_GoBack"/>
      <w:bookmarkEnd w:id="0"/>
    </w:p>
    <w:p>
      <w:pPr>
        <w:keepNext w:val="0"/>
        <w:keepLines w:val="0"/>
        <w:pageBreakBefore w:val="0"/>
        <w:kinsoku/>
        <w:wordWrap/>
        <w:overflowPunct/>
        <w:topLinePunct w:val="0"/>
        <w:autoSpaceDE/>
        <w:autoSpaceDN/>
        <w:bidi w:val="0"/>
        <w:spacing w:line="300" w:lineRule="auto"/>
        <w:jc w:val="center"/>
        <w:rPr>
          <w:rFonts w:hint="eastAsia" w:ascii="仿宋" w:hAnsi="仿宋" w:eastAsia="仿宋"/>
          <w:b/>
          <w:sz w:val="32"/>
        </w:rPr>
      </w:pPr>
      <w:r>
        <w:rPr>
          <w:rFonts w:hint="eastAsia" w:ascii="仿宋" w:hAnsi="仿宋" w:eastAsia="仿宋"/>
          <w:b/>
          <w:sz w:val="32"/>
        </w:rPr>
        <w:t>法定代表人身份证明</w:t>
      </w:r>
    </w:p>
    <w:p>
      <w:pPr>
        <w:spacing w:line="360" w:lineRule="auto"/>
        <w:jc w:val="center"/>
        <w:rPr>
          <w:b/>
          <w:szCs w:val="21"/>
        </w:rPr>
      </w:pP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单位名称：</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单位性质：</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u w:val="single"/>
        </w:rPr>
      </w:pPr>
      <w:r>
        <w:rPr>
          <w:rFonts w:hint="eastAsia" w:ascii="仿宋" w:hAnsi="仿宋" w:eastAsia="仿宋" w:cs="仿宋"/>
          <w:color w:val="000000"/>
          <w:sz w:val="24"/>
          <w:szCs w:val="24"/>
        </w:rPr>
        <w:t>地    址：</w:t>
      </w:r>
      <w:r>
        <w:rPr>
          <w:rFonts w:hint="eastAsia" w:ascii="仿宋" w:hAnsi="仿宋" w:eastAsia="仿宋" w:cs="仿宋"/>
          <w:color w:val="000000"/>
          <w:sz w:val="24"/>
          <w:szCs w:val="24"/>
          <w:u w:val="single"/>
        </w:rPr>
        <w:t xml:space="preserve">                                   </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成立时间：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年</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月</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日</w:t>
      </w:r>
    </w:p>
    <w:p>
      <w:pPr>
        <w:spacing w:line="360" w:lineRule="auto"/>
        <w:ind w:firstLine="708" w:firstLineChars="295"/>
        <w:rPr>
          <w:rFonts w:hint="eastAsia" w:ascii="仿宋" w:hAnsi="仿宋" w:eastAsia="仿宋" w:cs="仿宋"/>
          <w:color w:val="000000"/>
          <w:sz w:val="24"/>
          <w:szCs w:val="24"/>
        </w:rPr>
      </w:pPr>
      <w:r>
        <w:rPr>
          <w:rFonts w:hint="eastAsia" w:ascii="仿宋" w:hAnsi="仿宋" w:eastAsia="仿宋" w:cs="仿宋"/>
          <w:color w:val="000000"/>
          <w:sz w:val="24"/>
          <w:szCs w:val="24"/>
        </w:rPr>
        <w:t>经营期限：</w:t>
      </w:r>
      <w:r>
        <w:rPr>
          <w:rFonts w:hint="eastAsia" w:ascii="仿宋" w:hAnsi="仿宋" w:eastAsia="仿宋" w:cs="仿宋"/>
          <w:color w:val="000000"/>
          <w:sz w:val="24"/>
          <w:szCs w:val="24"/>
          <w:u w:val="single"/>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姓名：</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性别：</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，身份证号码：</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，职务：</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 xml:space="preserve"> </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系</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val="en-US" w:eastAsia="zh-CN"/>
        </w:rPr>
        <w:t xml:space="preserve">公司 </w:t>
      </w:r>
      <w:r>
        <w:rPr>
          <w:rFonts w:hint="eastAsia" w:ascii="仿宋" w:hAnsi="仿宋" w:eastAsia="仿宋" w:cs="仿宋"/>
          <w:color w:val="000000"/>
          <w:sz w:val="24"/>
          <w:szCs w:val="24"/>
        </w:rPr>
        <w:t>的法定代表人。</w:t>
      </w:r>
    </w:p>
    <w:p>
      <w:pPr>
        <w:spacing w:line="360" w:lineRule="auto"/>
        <w:ind w:left="707" w:leftChars="337" w:firstLine="1"/>
        <w:rPr>
          <w:rFonts w:hint="eastAsia" w:ascii="仿宋" w:hAnsi="仿宋" w:eastAsia="仿宋" w:cs="仿宋"/>
          <w:color w:val="000000"/>
          <w:sz w:val="24"/>
          <w:szCs w:val="24"/>
        </w:rPr>
      </w:pPr>
      <w:r>
        <w:rPr>
          <w:rFonts w:hint="eastAsia" w:ascii="仿宋" w:hAnsi="仿宋" w:eastAsia="仿宋" w:cs="仿宋"/>
          <w:color w:val="000000"/>
          <w:sz w:val="24"/>
          <w:szCs w:val="24"/>
        </w:rPr>
        <w:t>特此证明。</w:t>
      </w: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left="161" w:hanging="160" w:hangingChars="67"/>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rPr>
          <w:rFonts w:hint="eastAsia" w:ascii="仿宋" w:hAnsi="仿宋" w:eastAsia="仿宋" w:cs="仿宋"/>
          <w:sz w:val="24"/>
          <w:szCs w:val="24"/>
        </w:rPr>
      </w:pPr>
    </w:p>
    <w:p>
      <w:pPr>
        <w:spacing w:line="360" w:lineRule="auto"/>
        <w:ind w:right="1556" w:rightChars="741"/>
        <w:jc w:val="right"/>
        <w:rPr>
          <w:rFonts w:hint="eastAsia" w:ascii="仿宋" w:hAnsi="仿宋" w:eastAsia="仿宋" w:cs="仿宋"/>
          <w:sz w:val="24"/>
          <w:szCs w:val="24"/>
        </w:rPr>
      </w:pPr>
      <w:r>
        <w:rPr>
          <w:rFonts w:hint="eastAsia" w:ascii="仿宋" w:hAnsi="仿宋" w:eastAsia="仿宋" w:cs="仿宋"/>
          <w:color w:val="000000"/>
          <w:sz w:val="24"/>
          <w:szCs w:val="24"/>
          <w:lang w:val="en-US" w:eastAsia="zh-CN"/>
        </w:rPr>
        <w:t>投标</w:t>
      </w:r>
      <w:r>
        <w:rPr>
          <w:rFonts w:hint="eastAsia" w:ascii="仿宋" w:hAnsi="仿宋" w:eastAsia="仿宋" w:cs="仿宋"/>
          <w:color w:val="000000"/>
          <w:sz w:val="24"/>
          <w:szCs w:val="24"/>
        </w:rPr>
        <w:t>单位</w:t>
      </w:r>
      <w:r>
        <w:rPr>
          <w:rFonts w:hint="eastAsia" w:ascii="仿宋" w:hAnsi="仿宋" w:eastAsia="仿宋" w:cs="仿宋"/>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rPr>
        <w:t>（盖公章）</w:t>
      </w:r>
    </w:p>
    <w:p>
      <w:pPr>
        <w:spacing w:line="360" w:lineRule="auto"/>
        <w:ind w:right="1556" w:rightChars="741"/>
        <w:jc w:val="right"/>
        <w:rPr>
          <w:rFonts w:hint="eastAsia" w:ascii="仿宋" w:hAnsi="仿宋" w:eastAsia="仿宋" w:cs="仿宋"/>
          <w:sz w:val="24"/>
          <w:szCs w:val="24"/>
        </w:rPr>
      </w:pPr>
    </w:p>
    <w:p>
      <w:pPr>
        <w:ind w:right="1556" w:rightChars="741"/>
        <w:jc w:val="right"/>
        <w:rPr>
          <w:rFonts w:hint="eastAsia" w:ascii="仿宋" w:hAnsi="仿宋" w:eastAsia="仿宋" w:cs="仿宋"/>
          <w:sz w:val="24"/>
          <w:szCs w:val="24"/>
        </w:rPr>
      </w:pP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jc w:val="center"/>
        <w:rPr>
          <w:rFonts w:hint="eastAsia" w:ascii="仿宋" w:hAnsi="仿宋" w:eastAsia="仿宋" w:cs="仿宋"/>
          <w:b/>
          <w:kern w:val="0"/>
          <w:sz w:val="24"/>
          <w:szCs w:val="24"/>
        </w:rPr>
      </w:pPr>
    </w:p>
    <w:p>
      <w:pPr>
        <w:jc w:val="center"/>
        <w:rPr>
          <w:b/>
          <w:kern w:val="0"/>
          <w:sz w:val="36"/>
          <w:szCs w:val="36"/>
        </w:rPr>
      </w:pPr>
    </w:p>
    <w:p>
      <w:pPr>
        <w:jc w:val="center"/>
        <w:rPr>
          <w:b/>
          <w:kern w:val="0"/>
          <w:sz w:val="36"/>
          <w:szCs w:val="36"/>
        </w:rPr>
      </w:pPr>
    </w:p>
    <w:p>
      <w:pPr>
        <w:jc w:val="center"/>
        <w:rPr>
          <w:b/>
          <w:kern w:val="0"/>
          <w:sz w:val="36"/>
          <w:szCs w:val="36"/>
        </w:rPr>
      </w:pPr>
    </w:p>
    <w:p>
      <w:pPr>
        <w:pStyle w:val="17"/>
        <w:rPr>
          <w:rFonts w:hint="eastAsia" w:ascii="仿宋" w:hAnsi="仿宋" w:eastAsia="仿宋"/>
          <w:color w:val="000000"/>
          <w:sz w:val="22"/>
          <w:szCs w:val="21"/>
        </w:rPr>
      </w:pPr>
    </w:p>
    <w:p>
      <w:pPr>
        <w:keepNext w:val="0"/>
        <w:keepLines w:val="0"/>
        <w:pageBreakBefore w:val="0"/>
        <w:kinsoku/>
        <w:wordWrap/>
        <w:overflowPunct/>
        <w:topLinePunct w:val="0"/>
        <w:autoSpaceDE/>
        <w:autoSpaceDN/>
        <w:bidi w:val="0"/>
        <w:spacing w:line="300" w:lineRule="auto"/>
        <w:rPr>
          <w:rFonts w:hint="eastAsia" w:ascii="仿宋" w:hAnsi="仿宋" w:eastAsia="仿宋"/>
          <w:b/>
          <w:sz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kinsoku/>
        <w:wordWrap/>
        <w:overflowPunct/>
        <w:topLinePunct w:val="0"/>
        <w:autoSpaceDE/>
        <w:autoSpaceDN/>
        <w:bidi w:val="0"/>
        <w:spacing w:line="300" w:lineRule="auto"/>
        <w:rPr>
          <w:rFonts w:hint="eastAsia" w:ascii="仿宋" w:hAnsi="仿宋" w:eastAsia="仿宋" w:cs="仿宋"/>
          <w:b/>
          <w:sz w:val="28"/>
          <w:szCs w:val="28"/>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3</w:t>
      </w:r>
      <w:r>
        <w:rPr>
          <w:rFonts w:hint="eastAsia" w:ascii="仿宋" w:hAnsi="仿宋" w:eastAsia="仿宋" w:cs="仿宋"/>
          <w:b/>
          <w:sz w:val="28"/>
          <w:szCs w:val="28"/>
        </w:rPr>
        <w:t>：</w:t>
      </w:r>
      <w:r>
        <w:rPr>
          <w:rFonts w:hint="eastAsia" w:ascii="仿宋" w:hAnsi="仿宋" w:eastAsia="仿宋" w:cs="仿宋"/>
          <w:b/>
          <w:sz w:val="28"/>
          <w:szCs w:val="28"/>
          <w:lang w:val="en-US" w:eastAsia="zh-CN"/>
        </w:rPr>
        <w:t>项目</w:t>
      </w:r>
      <w:r>
        <w:rPr>
          <w:rFonts w:hint="eastAsia" w:ascii="仿宋" w:hAnsi="仿宋" w:eastAsia="仿宋" w:cs="仿宋"/>
          <w:b/>
          <w:sz w:val="28"/>
          <w:szCs w:val="28"/>
        </w:rPr>
        <w:t>保密协议</w:t>
      </w:r>
    </w:p>
    <w:p>
      <w:pPr>
        <w:spacing w:line="360" w:lineRule="auto"/>
        <w:jc w:val="center"/>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保密协议</w:t>
      </w:r>
    </w:p>
    <w:p>
      <w:pPr>
        <w:pStyle w:val="5"/>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双方就</w:t>
      </w:r>
      <w:r>
        <w:rPr>
          <w:rFonts w:hint="eastAsia" w:ascii="仿宋" w:hAnsi="仿宋" w:eastAsia="仿宋" w:cs="仿宋"/>
          <w:b/>
          <w:bCs/>
          <w:color w:val="000000" w:themeColor="text1"/>
          <w:sz w:val="22"/>
          <w:szCs w:val="22"/>
          <w:lang w:val="en-US" w:eastAsia="zh-CN"/>
          <w14:textFill>
            <w14:solidFill>
              <w14:schemeClr w14:val="tx1"/>
            </w14:solidFill>
          </w14:textFill>
        </w:rPr>
        <w:t>低温事业部双节礼品询比价项目</w:t>
      </w:r>
      <w:r>
        <w:rPr>
          <w:rFonts w:hint="eastAsia" w:ascii="仿宋" w:hAnsi="仿宋" w:eastAsia="仿宋" w:cs="仿宋"/>
          <w:color w:val="000000" w:themeColor="text1"/>
          <w:sz w:val="22"/>
          <w:szCs w:val="22"/>
          <w14:textFill>
            <w14:solidFill>
              <w14:schemeClr w14:val="tx1"/>
            </w14:solidFill>
          </w14:textFill>
        </w:rPr>
        <w:t>进行合作，在双方的项目合作过程中，因为工作的特性，双方在日常工作中必然会进行大量的信息交流，双方同意就谈判协商过程中任何一方提供或对方知悉的机密信息（定义如下）的保护达成本协议。</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1、定义</w:t>
      </w:r>
    </w:p>
    <w:p>
      <w:pPr>
        <w:pStyle w:val="5"/>
        <w:tabs>
          <w:tab w:val="left" w:pos="540"/>
        </w:tabs>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中“机密信息”主要是购销合同内容、流程方案、印刷过程中其他相关信息，同时也包括但不限于任何一方及其公司、公司员工的信息，及其他与合同、样品、价格、工艺、涉及、研究、开发、发明、服务、客户、市场、软件、硬件、设计、图纸、工程、构造信息、营销或财务相关的信息。机密信息并不包括下述信息：</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由接受方以书面文件证明：该等信息已于披露之前已由接受方所持有；</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已公开发表或非因接受方作为或不作为的原因，已向公众披露；</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已由提供方书面同意接受方公开；</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由接受方在未使用该等机密信息的情形下独立开发；</w:t>
      </w:r>
    </w:p>
    <w:p>
      <w:pPr>
        <w:numPr>
          <w:ilvl w:val="1"/>
          <w:numId w:val="4"/>
        </w:numPr>
        <w:tabs>
          <w:tab w:val="left" w:pos="540"/>
        </w:tabs>
        <w:spacing w:line="440" w:lineRule="exact"/>
        <w:ind w:left="0" w:firstLine="42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接受方从第三方处合法、正当地取得，且该第三方对该等机密信息不承担保密义务。</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2、保密</w:t>
      </w:r>
    </w:p>
    <w:p>
      <w:pPr>
        <w:pStyle w:val="9"/>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双方同意仅能根据本协议的目的使用另一方披露的机密信息。除由双方书面委派执行本协议目的而必须知悉该等机密信息的人员，及可能包括在内的董事、主管、合伙人及员工（统称“代表人员”）以外，任何一方不得将与另一方相关的或属于另一方所有的机密信息披露给第三方。任何一方不得超出实施目的所允许的必要限度，从另一方处复制、摘录和转移任何机密信息。任何机密信息的公布均须得到披露方的事先书面同意。双方应采取一切合理措施对另一方机密信息保密，避免该等机密信息被不当披露或使用，采取该等措施时应持与保护自身机密信息相同的最高程度的谨慎态度。任何一方若发现有误用或滥用另一方的机密信息的情形时，应及时将该情形书面通知另一方。     </w:t>
      </w:r>
    </w:p>
    <w:p>
      <w:pPr>
        <w:pStyle w:val="9"/>
        <w:spacing w:line="440" w:lineRule="exact"/>
        <w:ind w:left="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3、公开</w:t>
      </w:r>
    </w:p>
    <w:p>
      <w:pPr>
        <w:pStyle w:val="9"/>
        <w:spacing w:line="440" w:lineRule="exact"/>
        <w:ind w:left="0"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本协议任何一方或其各自代表人员无权擅自将另一方的公司名称、商号、商标及其他名称用作广告宣传或对外公开。未经本协议另一方的事先书面同意，本协议任何一方或其各自的代表人员不得透露本协议及其相关内容，本协议第5条“强制性披露”条款所述情形除外。                                                                                                                                                               </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4、强制性披露</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若因法律、法规、法令或其他合法要求，如传票等，在未取得另一方的事先书面同意的情况下，任何一方或其受委派执行协议目的或通过某种途径知悉机密信息之人员须披露另一方的机密信息时，该披露方应立即书面通知另一方，以便其能寻求保护或采取其他合理的救济。若未能取得保护令或其他救济措施，该披露方应仅披露依法应予披露的那部分机密信息，且应尽最大努力确保对该些机密信息采取可靠的保密措施。</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5、返还资料</w:t>
      </w:r>
    </w:p>
    <w:p>
      <w:pPr>
        <w:pStyle w:val="3"/>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在协议目的终止、撤销、完成、被拒绝或以其他方式解除后，根据对方的书面要求，任何一方应及时销毁或归还另一方提供的所有机密信息。任何形式的机密信息，不论是分析、汇编、论文、翻译或其他由/或为任何一方准备的文件，一方应按本协议条款要求持有或根据另一方的要求自行销毁该等机密信息。</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6、非授权许可</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除为查阅或使用机密信息以达成本协议目的之权利外，本协议未将专利权、版权、商业秘密或其他知识产权项下权利转让给任何一方，同时也未将任何一方的机密信息内所含或所属的权利转让给另一方。</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7、义务限定</w:t>
      </w:r>
    </w:p>
    <w:p>
      <w:pPr>
        <w:spacing w:line="440" w:lineRule="exact"/>
        <w:ind w:left="1"/>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b/>
          <w:bCs/>
          <w:color w:val="000000" w:themeColor="text1"/>
          <w:sz w:val="22"/>
          <w:szCs w:val="22"/>
          <w14:textFill>
            <w14:solidFill>
              <w14:schemeClr w14:val="tx1"/>
            </w14:solidFill>
          </w14:textFill>
        </w:rPr>
        <w:t xml:space="preserve">    </w:t>
      </w:r>
      <w:r>
        <w:rPr>
          <w:rFonts w:hint="eastAsia" w:ascii="仿宋" w:hAnsi="仿宋" w:eastAsia="仿宋" w:cs="仿宋"/>
          <w:color w:val="000000" w:themeColor="text1"/>
          <w:sz w:val="22"/>
          <w:szCs w:val="22"/>
          <w14:textFill>
            <w14:solidFill>
              <w14:schemeClr w14:val="tx1"/>
            </w14:solidFill>
          </w14:textFill>
        </w:rPr>
        <w:t>本协议不得被视作或解释为本公司有义务向另一方提供任何信息、与另一方进行商业交易或签订任何最终协议，除非本公司决定向其提供信息或与其签订与交易有关的最终协议。</w:t>
      </w:r>
    </w:p>
    <w:p>
      <w:pPr>
        <w:spacing w:line="440" w:lineRule="exact"/>
        <w:ind w:left="482" w:hanging="480" w:hanging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8、信息准确性</w:t>
      </w:r>
    </w:p>
    <w:p>
      <w:pPr>
        <w:spacing w:line="440" w:lineRule="exact"/>
        <w:ind w:left="-118" w:leftChars="-266" w:hanging="440" w:hanging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 xml:space="preserve">        本公司、子公司及分公司并未就其向另一方披露的任何机密信息的准确性、可靠性及完整性作出明示或暗示的声明或保证，且对另一方、其代表人员或其他使用该等机密信息的人员不承担任何责任。</w:t>
      </w:r>
    </w:p>
    <w:p>
      <w:pPr>
        <w:numPr>
          <w:ilvl w:val="0"/>
          <w:numId w:val="5"/>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期限</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本协议中双方之保密义务应自对方收到机密信息之日起五年内持续有效，且不因协议目的之达成而终止。</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10、其他条款</w:t>
      </w:r>
    </w:p>
    <w:p>
      <w:pPr>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（1）关于劳动者保护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中国的《劳动法》、《劳动合同法》及其他相关的法律法规，包括劳动年龄、最低工资、加班、最长工时等，并提供法律规定的社会保险及福利；乙方应与员工签订劳动合同，劳动合同的订立和变更应遵循平等自愿、协商一致的原则，不得违反法律法规的规定；乙方不得使用或支持使用强迫或强制性劳动；乙方应按照法律法规的规定，为员工提供安全和健康的工作场所，并确保其可以合理获得饮用水和卫生设施、消防安全、以及充足的照明和通风等。</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（2）关于环境保护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（3）关于知识产权保护</w:t>
      </w:r>
    </w:p>
    <w:p>
      <w:pPr>
        <w:spacing w:line="440" w:lineRule="exact"/>
        <w:ind w:firstLine="440" w:firstLineChars="200"/>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乙方保证对所提供的产品或服务拥有完全自主的知识产权或得到合法授权，不存在侵害他人合法权益的情况，如与任何第三方发生争议或纠纷，乙方应及时协调解决，如因此给甲方造成影响或损害，由乙方承担赔偿责任。</w:t>
      </w:r>
    </w:p>
    <w:p>
      <w:pPr>
        <w:spacing w:line="440" w:lineRule="exact"/>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（4）本协议对双方及其承继人、受让人均具有约束力且保护其合法权益。本协议任一条款之无法实施并不视为该条款被放弃。</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11. 适用法律</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本合同适用中华人民共和国法律，因本合同引起或与本合同有关的任何争议，应由双方友好协商解决，协商不成的，双方同意向呼和浩特仲裁委员会申请仲裁。因仲裁产生的包括但不限于仲裁费、律师费、调查费、差旅费等，由败诉一方承担。</w:t>
      </w:r>
    </w:p>
    <w:p>
      <w:p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12．违约责任及救济</w:t>
      </w:r>
    </w:p>
    <w:p>
      <w:pPr>
        <w:spacing w:line="440" w:lineRule="exact"/>
        <w:ind w:left="1" w:firstLine="555"/>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14:textFill>
            <w14:solidFill>
              <w14:schemeClr w14:val="tx1"/>
            </w14:solidFill>
          </w14:textFill>
        </w:rPr>
        <w:t>甲乙双方均理解并认可，未经对方授权而披露、使用或处理上述机密信息，从而损害对方权益，违约方应赔偿另一方及其关联公司因违约行为对其造成的直接或间接损失，包括合理的律师费用及受损一方因调查违约行为而产生的调查费用。</w:t>
      </w:r>
    </w:p>
    <w:p>
      <w:pPr>
        <w:numPr>
          <w:ilvl w:val="0"/>
          <w:numId w:val="6"/>
        </w:numPr>
        <w:spacing w:line="440" w:lineRule="exact"/>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此协议自签字盖章之日起生效。</w:t>
      </w:r>
    </w:p>
    <w:p>
      <w:pPr>
        <w:widowControl/>
        <w:adjustRightInd w:val="0"/>
        <w:snapToGrid w:val="0"/>
        <w:spacing w:line="360" w:lineRule="auto"/>
        <w:ind w:firstLine="440" w:firstLineChars="200"/>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ab/>
      </w:r>
      <w:r>
        <w:rPr>
          <w:rFonts w:hint="eastAsia" w:ascii="仿宋" w:hAnsi="仿宋" w:eastAsia="仿宋" w:cs="仿宋"/>
          <w:color w:val="000000"/>
          <w:kern w:val="0"/>
          <w:sz w:val="22"/>
          <w:szCs w:val="22"/>
          <w:highlight w:val="none"/>
        </w:rPr>
        <w:t xml:space="preserve">                            </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承诺方：</w:t>
      </w:r>
    </w:p>
    <w:p>
      <w:pPr>
        <w:widowControl/>
        <w:adjustRightInd w:val="0"/>
        <w:snapToGrid w:val="0"/>
        <w:spacing w:line="360" w:lineRule="auto"/>
        <w:textAlignment w:val="baseline"/>
        <w:rPr>
          <w:rFonts w:hint="eastAsia" w:ascii="仿宋" w:hAnsi="仿宋" w:eastAsia="仿宋" w:cs="仿宋"/>
          <w:color w:val="000000"/>
          <w:kern w:val="0"/>
          <w:sz w:val="22"/>
          <w:szCs w:val="22"/>
          <w:highlight w:val="none"/>
        </w:rPr>
      </w:pPr>
      <w:r>
        <w:rPr>
          <w:rFonts w:hint="eastAsia" w:ascii="仿宋" w:hAnsi="仿宋" w:eastAsia="仿宋" w:cs="仿宋"/>
          <w:color w:val="000000"/>
          <w:kern w:val="0"/>
          <w:sz w:val="22"/>
          <w:szCs w:val="22"/>
          <w:highlight w:val="none"/>
        </w:rPr>
        <w:t>代表人：</w:t>
      </w:r>
    </w:p>
    <w:p>
      <w:pPr>
        <w:widowControl/>
        <w:adjustRightInd w:val="0"/>
        <w:snapToGrid w:val="0"/>
        <w:spacing w:line="360" w:lineRule="auto"/>
        <w:textAlignment w:val="baseline"/>
        <w:rPr>
          <w:rFonts w:hint="eastAsia" w:ascii="仿宋" w:hAnsi="仿宋" w:eastAsia="仿宋" w:cs="仿宋"/>
          <w:sz w:val="22"/>
          <w:szCs w:val="22"/>
          <w:highlight w:val="none"/>
        </w:rPr>
      </w:pPr>
      <w:r>
        <w:rPr>
          <w:rFonts w:hint="eastAsia" w:ascii="仿宋" w:hAnsi="仿宋" w:eastAsia="仿宋" w:cs="仿宋"/>
          <w:color w:val="000000"/>
          <w:kern w:val="0"/>
          <w:sz w:val="22"/>
          <w:szCs w:val="22"/>
          <w:highlight w:val="none"/>
        </w:rPr>
        <w:t>日期：</w:t>
      </w:r>
    </w:p>
    <w:p>
      <w:pPr>
        <w:keepNext w:val="0"/>
        <w:keepLines w:val="0"/>
        <w:pageBreakBefore w:val="0"/>
        <w:kinsoku/>
        <w:wordWrap/>
        <w:overflowPunct/>
        <w:topLinePunct w:val="0"/>
        <w:autoSpaceDE/>
        <w:autoSpaceDN/>
        <w:bidi w:val="0"/>
        <w:spacing w:line="300" w:lineRule="auto"/>
        <w:ind w:right="1600"/>
        <w:rPr>
          <w:rFonts w:hint="eastAsia" w:ascii="仿宋" w:hAnsi="仿宋" w:eastAsia="仿宋" w:cs="仿宋"/>
          <w:sz w:val="22"/>
          <w:szCs w:val="22"/>
        </w:rPr>
      </w:pPr>
    </w:p>
    <w:p>
      <w:pPr>
        <w:rPr>
          <w:rFonts w:hint="eastAsia" w:ascii="仿宋" w:hAnsi="仿宋" w:eastAsia="仿宋" w:cs="仿宋"/>
          <w:sz w:val="22"/>
          <w:szCs w:val="22"/>
        </w:rPr>
      </w:pPr>
    </w:p>
    <w:p>
      <w:pPr>
        <w:rPr>
          <w:rFonts w:hint="eastAsia" w:ascii="仿宋" w:hAnsi="仿宋" w:eastAsia="仿宋" w:cs="仿宋"/>
          <w:sz w:val="22"/>
          <w:szCs w:val="22"/>
        </w:rPr>
      </w:pPr>
    </w:p>
    <w:sectPr>
      <w:pgSz w:w="11906" w:h="16838"/>
      <w:pgMar w:top="1134" w:right="1588" w:bottom="2098" w:left="147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E572B"/>
    <w:multiLevelType w:val="singleLevel"/>
    <w:tmpl w:val="858E572B"/>
    <w:lvl w:ilvl="0" w:tentative="0">
      <w:start w:val="13"/>
      <w:numFmt w:val="decimal"/>
      <w:suff w:val="space"/>
      <w:lvlText w:val="%1."/>
      <w:lvlJc w:val="left"/>
    </w:lvl>
  </w:abstractNum>
  <w:abstractNum w:abstractNumId="1">
    <w:nsid w:val="F4D82A37"/>
    <w:multiLevelType w:val="singleLevel"/>
    <w:tmpl w:val="F4D82A37"/>
    <w:lvl w:ilvl="0" w:tentative="0">
      <w:start w:val="1"/>
      <w:numFmt w:val="decimal"/>
      <w:lvlText w:val="%1)"/>
      <w:lvlJc w:val="left"/>
      <w:pPr>
        <w:tabs>
          <w:tab w:val="left" w:pos="420"/>
        </w:tabs>
        <w:ind w:left="845" w:hanging="425"/>
      </w:pPr>
      <w:rPr>
        <w:rFonts w:hint="default"/>
      </w:rPr>
    </w:lvl>
  </w:abstractNum>
  <w:abstractNum w:abstractNumId="2">
    <w:nsid w:val="13AF9174"/>
    <w:multiLevelType w:val="singleLevel"/>
    <w:tmpl w:val="13AF9174"/>
    <w:lvl w:ilvl="0" w:tentative="0">
      <w:start w:val="1"/>
      <w:numFmt w:val="decimal"/>
      <w:lvlText w:val="%1)"/>
      <w:lvlJc w:val="left"/>
      <w:pPr>
        <w:tabs>
          <w:tab w:val="left" w:pos="420"/>
        </w:tabs>
        <w:ind w:left="845" w:hanging="425"/>
      </w:pPr>
      <w:rPr>
        <w:rFonts w:hint="default"/>
      </w:rPr>
    </w:lvl>
  </w:abstractNum>
  <w:abstractNum w:abstractNumId="3">
    <w:nsid w:val="14B75695"/>
    <w:multiLevelType w:val="multilevel"/>
    <w:tmpl w:val="14B75695"/>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A13DBAD"/>
    <w:multiLevelType w:val="singleLevel"/>
    <w:tmpl w:val="5A13DBAD"/>
    <w:lvl w:ilvl="0" w:tentative="0">
      <w:start w:val="9"/>
      <w:numFmt w:val="decimal"/>
      <w:suff w:val="nothing"/>
      <w:lvlText w:val="%1、"/>
      <w:lvlJc w:val="left"/>
    </w:lvl>
  </w:abstractNum>
  <w:abstractNum w:abstractNumId="5">
    <w:nsid w:val="62A7CA22"/>
    <w:multiLevelType w:val="singleLevel"/>
    <w:tmpl w:val="62A7CA22"/>
    <w:lvl w:ilvl="0" w:tentative="0">
      <w:start w:val="3"/>
      <w:numFmt w:val="decimal"/>
      <w:suff w:val="nothing"/>
      <w:lvlText w:val="%1、"/>
      <w:lvlJc w:val="left"/>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4Y2ZkYmI1YjYyMGNiMGI5MjVkNzJlNzk0YzdiNWYifQ=="/>
  </w:docVars>
  <w:rsids>
    <w:rsidRoot w:val="00FD718E"/>
    <w:rsid w:val="00013B72"/>
    <w:rsid w:val="0001466C"/>
    <w:rsid w:val="0002152C"/>
    <w:rsid w:val="00024202"/>
    <w:rsid w:val="000329D8"/>
    <w:rsid w:val="00033558"/>
    <w:rsid w:val="00036DE9"/>
    <w:rsid w:val="00036FA4"/>
    <w:rsid w:val="00037036"/>
    <w:rsid w:val="0004447C"/>
    <w:rsid w:val="00045DBC"/>
    <w:rsid w:val="00051934"/>
    <w:rsid w:val="000524C6"/>
    <w:rsid w:val="0005382A"/>
    <w:rsid w:val="0005587E"/>
    <w:rsid w:val="00061B65"/>
    <w:rsid w:val="000630C6"/>
    <w:rsid w:val="00063A67"/>
    <w:rsid w:val="000742B3"/>
    <w:rsid w:val="000749E1"/>
    <w:rsid w:val="000755CF"/>
    <w:rsid w:val="000805C7"/>
    <w:rsid w:val="00080B99"/>
    <w:rsid w:val="0008466D"/>
    <w:rsid w:val="00087B44"/>
    <w:rsid w:val="00090B57"/>
    <w:rsid w:val="00091691"/>
    <w:rsid w:val="000920FF"/>
    <w:rsid w:val="00092A2B"/>
    <w:rsid w:val="00096C9F"/>
    <w:rsid w:val="00096E6F"/>
    <w:rsid w:val="000A3788"/>
    <w:rsid w:val="000A469E"/>
    <w:rsid w:val="000A53E4"/>
    <w:rsid w:val="000B0558"/>
    <w:rsid w:val="000B0AC7"/>
    <w:rsid w:val="000B12AC"/>
    <w:rsid w:val="000B1DCC"/>
    <w:rsid w:val="000B302E"/>
    <w:rsid w:val="000B3FBC"/>
    <w:rsid w:val="000B4004"/>
    <w:rsid w:val="000B4957"/>
    <w:rsid w:val="000C0FA9"/>
    <w:rsid w:val="000C1171"/>
    <w:rsid w:val="000C2C4F"/>
    <w:rsid w:val="000D5514"/>
    <w:rsid w:val="000E4242"/>
    <w:rsid w:val="000E5854"/>
    <w:rsid w:val="000E5940"/>
    <w:rsid w:val="000F3B8F"/>
    <w:rsid w:val="000F4590"/>
    <w:rsid w:val="000F6AFA"/>
    <w:rsid w:val="001023EB"/>
    <w:rsid w:val="00102541"/>
    <w:rsid w:val="00106486"/>
    <w:rsid w:val="00111FC6"/>
    <w:rsid w:val="001143A8"/>
    <w:rsid w:val="0011509B"/>
    <w:rsid w:val="00116741"/>
    <w:rsid w:val="00120891"/>
    <w:rsid w:val="00121377"/>
    <w:rsid w:val="00131AD2"/>
    <w:rsid w:val="00133339"/>
    <w:rsid w:val="0013355E"/>
    <w:rsid w:val="001365F0"/>
    <w:rsid w:val="001367B8"/>
    <w:rsid w:val="00143D64"/>
    <w:rsid w:val="001467FD"/>
    <w:rsid w:val="0015101A"/>
    <w:rsid w:val="001538FD"/>
    <w:rsid w:val="00166F42"/>
    <w:rsid w:val="00170543"/>
    <w:rsid w:val="00170BB6"/>
    <w:rsid w:val="00174EAA"/>
    <w:rsid w:val="0017707D"/>
    <w:rsid w:val="00177ED7"/>
    <w:rsid w:val="001801DA"/>
    <w:rsid w:val="00182231"/>
    <w:rsid w:val="00182E97"/>
    <w:rsid w:val="0018418F"/>
    <w:rsid w:val="001876EE"/>
    <w:rsid w:val="001900EA"/>
    <w:rsid w:val="001A252C"/>
    <w:rsid w:val="001A2CE2"/>
    <w:rsid w:val="001A4BD0"/>
    <w:rsid w:val="001A54A3"/>
    <w:rsid w:val="001A6FF5"/>
    <w:rsid w:val="001A7B5F"/>
    <w:rsid w:val="001B0BD3"/>
    <w:rsid w:val="001B706B"/>
    <w:rsid w:val="001C27AC"/>
    <w:rsid w:val="001C2B05"/>
    <w:rsid w:val="001C41B9"/>
    <w:rsid w:val="001C4535"/>
    <w:rsid w:val="001C6B37"/>
    <w:rsid w:val="001D24F6"/>
    <w:rsid w:val="001D4746"/>
    <w:rsid w:val="001D5F5D"/>
    <w:rsid w:val="001E0338"/>
    <w:rsid w:val="001E4737"/>
    <w:rsid w:val="001E50C6"/>
    <w:rsid w:val="001F04CE"/>
    <w:rsid w:val="001F3606"/>
    <w:rsid w:val="001F6D29"/>
    <w:rsid w:val="00210F92"/>
    <w:rsid w:val="00213DFF"/>
    <w:rsid w:val="00214B36"/>
    <w:rsid w:val="00220795"/>
    <w:rsid w:val="002222D4"/>
    <w:rsid w:val="00224B5C"/>
    <w:rsid w:val="00230ED8"/>
    <w:rsid w:val="00230F45"/>
    <w:rsid w:val="002329C0"/>
    <w:rsid w:val="00232B44"/>
    <w:rsid w:val="00232EE2"/>
    <w:rsid w:val="002414A3"/>
    <w:rsid w:val="00244FFE"/>
    <w:rsid w:val="002469B8"/>
    <w:rsid w:val="002473C5"/>
    <w:rsid w:val="002478ED"/>
    <w:rsid w:val="002531DF"/>
    <w:rsid w:val="00253A89"/>
    <w:rsid w:val="00253C5E"/>
    <w:rsid w:val="00254769"/>
    <w:rsid w:val="00255E6C"/>
    <w:rsid w:val="00257049"/>
    <w:rsid w:val="002571F4"/>
    <w:rsid w:val="0025782A"/>
    <w:rsid w:val="002600CE"/>
    <w:rsid w:val="00260949"/>
    <w:rsid w:val="0026243D"/>
    <w:rsid w:val="0026328F"/>
    <w:rsid w:val="0026335B"/>
    <w:rsid w:val="002636B5"/>
    <w:rsid w:val="00263B05"/>
    <w:rsid w:val="00264E0C"/>
    <w:rsid w:val="0026508D"/>
    <w:rsid w:val="00274CB1"/>
    <w:rsid w:val="00275658"/>
    <w:rsid w:val="002776BF"/>
    <w:rsid w:val="0028060A"/>
    <w:rsid w:val="00281E8D"/>
    <w:rsid w:val="00282DBB"/>
    <w:rsid w:val="002838C2"/>
    <w:rsid w:val="00285453"/>
    <w:rsid w:val="00285E72"/>
    <w:rsid w:val="00286DE8"/>
    <w:rsid w:val="00291E68"/>
    <w:rsid w:val="002A1A7B"/>
    <w:rsid w:val="002A2FB3"/>
    <w:rsid w:val="002A36F5"/>
    <w:rsid w:val="002A69E0"/>
    <w:rsid w:val="002B1F70"/>
    <w:rsid w:val="002B5A0C"/>
    <w:rsid w:val="002B6C48"/>
    <w:rsid w:val="002C1D53"/>
    <w:rsid w:val="002D35AE"/>
    <w:rsid w:val="002D5340"/>
    <w:rsid w:val="002E16A0"/>
    <w:rsid w:val="002E178E"/>
    <w:rsid w:val="002E1E88"/>
    <w:rsid w:val="002E2371"/>
    <w:rsid w:val="002E43F3"/>
    <w:rsid w:val="002E51B6"/>
    <w:rsid w:val="002E57D3"/>
    <w:rsid w:val="002E6159"/>
    <w:rsid w:val="002E788C"/>
    <w:rsid w:val="002F3547"/>
    <w:rsid w:val="00301F97"/>
    <w:rsid w:val="00302750"/>
    <w:rsid w:val="00303751"/>
    <w:rsid w:val="00303C38"/>
    <w:rsid w:val="00305759"/>
    <w:rsid w:val="00305844"/>
    <w:rsid w:val="00306A43"/>
    <w:rsid w:val="003233EB"/>
    <w:rsid w:val="00333F02"/>
    <w:rsid w:val="00333F14"/>
    <w:rsid w:val="003366C4"/>
    <w:rsid w:val="00340410"/>
    <w:rsid w:val="00341854"/>
    <w:rsid w:val="003419B4"/>
    <w:rsid w:val="00347621"/>
    <w:rsid w:val="00357584"/>
    <w:rsid w:val="00360765"/>
    <w:rsid w:val="003708C5"/>
    <w:rsid w:val="00375287"/>
    <w:rsid w:val="00385952"/>
    <w:rsid w:val="0038604B"/>
    <w:rsid w:val="003A0F4B"/>
    <w:rsid w:val="003A249C"/>
    <w:rsid w:val="003A4D49"/>
    <w:rsid w:val="003A691C"/>
    <w:rsid w:val="003B0345"/>
    <w:rsid w:val="003B0C30"/>
    <w:rsid w:val="003B2426"/>
    <w:rsid w:val="003B2DD2"/>
    <w:rsid w:val="003C0807"/>
    <w:rsid w:val="003C1FA4"/>
    <w:rsid w:val="003C203D"/>
    <w:rsid w:val="003C4C36"/>
    <w:rsid w:val="003C5209"/>
    <w:rsid w:val="003C62F0"/>
    <w:rsid w:val="003C65D8"/>
    <w:rsid w:val="003C784A"/>
    <w:rsid w:val="003D17F5"/>
    <w:rsid w:val="003D1E9F"/>
    <w:rsid w:val="003E05E7"/>
    <w:rsid w:val="003E1773"/>
    <w:rsid w:val="003E341E"/>
    <w:rsid w:val="003E422E"/>
    <w:rsid w:val="003E4C54"/>
    <w:rsid w:val="003E6E42"/>
    <w:rsid w:val="003E7232"/>
    <w:rsid w:val="003E7CF3"/>
    <w:rsid w:val="003F17E1"/>
    <w:rsid w:val="003F3A42"/>
    <w:rsid w:val="003F4A38"/>
    <w:rsid w:val="003F54DB"/>
    <w:rsid w:val="004053E0"/>
    <w:rsid w:val="00410B87"/>
    <w:rsid w:val="004111B1"/>
    <w:rsid w:val="00411E31"/>
    <w:rsid w:val="00415A21"/>
    <w:rsid w:val="0041795B"/>
    <w:rsid w:val="00421E7B"/>
    <w:rsid w:val="00426379"/>
    <w:rsid w:val="00426B3B"/>
    <w:rsid w:val="00426F20"/>
    <w:rsid w:val="00427436"/>
    <w:rsid w:val="0042767B"/>
    <w:rsid w:val="0043628F"/>
    <w:rsid w:val="00436B5A"/>
    <w:rsid w:val="004426FD"/>
    <w:rsid w:val="00446523"/>
    <w:rsid w:val="004472EC"/>
    <w:rsid w:val="00452711"/>
    <w:rsid w:val="00453A76"/>
    <w:rsid w:val="004572A3"/>
    <w:rsid w:val="00464F16"/>
    <w:rsid w:val="00465AB8"/>
    <w:rsid w:val="00465C52"/>
    <w:rsid w:val="00466015"/>
    <w:rsid w:val="00467ABA"/>
    <w:rsid w:val="00467D1C"/>
    <w:rsid w:val="00471A5D"/>
    <w:rsid w:val="004737B6"/>
    <w:rsid w:val="004773B2"/>
    <w:rsid w:val="00482B8B"/>
    <w:rsid w:val="00483B13"/>
    <w:rsid w:val="004864C3"/>
    <w:rsid w:val="004901FA"/>
    <w:rsid w:val="00491CF7"/>
    <w:rsid w:val="00493826"/>
    <w:rsid w:val="0049441B"/>
    <w:rsid w:val="00495538"/>
    <w:rsid w:val="004959A6"/>
    <w:rsid w:val="00496DEC"/>
    <w:rsid w:val="004A0422"/>
    <w:rsid w:val="004A0D00"/>
    <w:rsid w:val="004A25DB"/>
    <w:rsid w:val="004A2B84"/>
    <w:rsid w:val="004A3794"/>
    <w:rsid w:val="004A38E3"/>
    <w:rsid w:val="004A3F5D"/>
    <w:rsid w:val="004A3FEE"/>
    <w:rsid w:val="004A69C2"/>
    <w:rsid w:val="004A6CA2"/>
    <w:rsid w:val="004B0837"/>
    <w:rsid w:val="004B1497"/>
    <w:rsid w:val="004B46FA"/>
    <w:rsid w:val="004B540E"/>
    <w:rsid w:val="004C167F"/>
    <w:rsid w:val="004C7F40"/>
    <w:rsid w:val="004D29E5"/>
    <w:rsid w:val="004D455D"/>
    <w:rsid w:val="004D4642"/>
    <w:rsid w:val="004D5C2C"/>
    <w:rsid w:val="004D6BAA"/>
    <w:rsid w:val="004E3A66"/>
    <w:rsid w:val="004F14C8"/>
    <w:rsid w:val="004F22BC"/>
    <w:rsid w:val="004F4AB3"/>
    <w:rsid w:val="004F6DDF"/>
    <w:rsid w:val="00500AB0"/>
    <w:rsid w:val="00504CDE"/>
    <w:rsid w:val="0050728C"/>
    <w:rsid w:val="0051696B"/>
    <w:rsid w:val="005249FF"/>
    <w:rsid w:val="00524A0C"/>
    <w:rsid w:val="005367B5"/>
    <w:rsid w:val="00537A8D"/>
    <w:rsid w:val="0054118B"/>
    <w:rsid w:val="00543328"/>
    <w:rsid w:val="00545B32"/>
    <w:rsid w:val="00550E4F"/>
    <w:rsid w:val="00550F7E"/>
    <w:rsid w:val="00553656"/>
    <w:rsid w:val="005576C5"/>
    <w:rsid w:val="0056136E"/>
    <w:rsid w:val="00562A2E"/>
    <w:rsid w:val="00562F46"/>
    <w:rsid w:val="00563D01"/>
    <w:rsid w:val="005663AA"/>
    <w:rsid w:val="00567D4A"/>
    <w:rsid w:val="00575686"/>
    <w:rsid w:val="00576056"/>
    <w:rsid w:val="0057728C"/>
    <w:rsid w:val="00577A59"/>
    <w:rsid w:val="005812C8"/>
    <w:rsid w:val="005815B5"/>
    <w:rsid w:val="00585603"/>
    <w:rsid w:val="0058631B"/>
    <w:rsid w:val="00592BE9"/>
    <w:rsid w:val="0059440A"/>
    <w:rsid w:val="00594D8C"/>
    <w:rsid w:val="00596C97"/>
    <w:rsid w:val="00597C86"/>
    <w:rsid w:val="005A1824"/>
    <w:rsid w:val="005A5388"/>
    <w:rsid w:val="005B40A0"/>
    <w:rsid w:val="005C1AFA"/>
    <w:rsid w:val="005C1F43"/>
    <w:rsid w:val="005C1F92"/>
    <w:rsid w:val="005C55CA"/>
    <w:rsid w:val="005C6349"/>
    <w:rsid w:val="005C72F4"/>
    <w:rsid w:val="005D2B10"/>
    <w:rsid w:val="005D3890"/>
    <w:rsid w:val="005D3F64"/>
    <w:rsid w:val="005D4B64"/>
    <w:rsid w:val="005D55BC"/>
    <w:rsid w:val="005D591D"/>
    <w:rsid w:val="005D5DC9"/>
    <w:rsid w:val="005D6CF5"/>
    <w:rsid w:val="005D7106"/>
    <w:rsid w:val="005E0D6C"/>
    <w:rsid w:val="005E15FA"/>
    <w:rsid w:val="005E2E31"/>
    <w:rsid w:val="005F1A2A"/>
    <w:rsid w:val="005F5D9E"/>
    <w:rsid w:val="005F7B4B"/>
    <w:rsid w:val="005F7C47"/>
    <w:rsid w:val="00601A78"/>
    <w:rsid w:val="00602B54"/>
    <w:rsid w:val="006039D3"/>
    <w:rsid w:val="006062D8"/>
    <w:rsid w:val="00610633"/>
    <w:rsid w:val="006114D0"/>
    <w:rsid w:val="0061207D"/>
    <w:rsid w:val="006137DC"/>
    <w:rsid w:val="00615BC8"/>
    <w:rsid w:val="00616DD2"/>
    <w:rsid w:val="00617F9A"/>
    <w:rsid w:val="006208E5"/>
    <w:rsid w:val="00623AFC"/>
    <w:rsid w:val="00626B55"/>
    <w:rsid w:val="00627FE8"/>
    <w:rsid w:val="006348E1"/>
    <w:rsid w:val="00637C2F"/>
    <w:rsid w:val="00640044"/>
    <w:rsid w:val="006474F8"/>
    <w:rsid w:val="0064760B"/>
    <w:rsid w:val="00647FB7"/>
    <w:rsid w:val="00650D43"/>
    <w:rsid w:val="006558C2"/>
    <w:rsid w:val="006578B8"/>
    <w:rsid w:val="00660B97"/>
    <w:rsid w:val="00662D7E"/>
    <w:rsid w:val="0066401B"/>
    <w:rsid w:val="00666CF5"/>
    <w:rsid w:val="00667466"/>
    <w:rsid w:val="00667AC7"/>
    <w:rsid w:val="00670C3B"/>
    <w:rsid w:val="00671126"/>
    <w:rsid w:val="00675DA4"/>
    <w:rsid w:val="00676D8E"/>
    <w:rsid w:val="00683A2F"/>
    <w:rsid w:val="00684DB0"/>
    <w:rsid w:val="00685D01"/>
    <w:rsid w:val="00686155"/>
    <w:rsid w:val="00686ADB"/>
    <w:rsid w:val="0069221A"/>
    <w:rsid w:val="00692581"/>
    <w:rsid w:val="00693E7E"/>
    <w:rsid w:val="006A567E"/>
    <w:rsid w:val="006A5F42"/>
    <w:rsid w:val="006A5F5F"/>
    <w:rsid w:val="006A6C3F"/>
    <w:rsid w:val="006B017F"/>
    <w:rsid w:val="006B081F"/>
    <w:rsid w:val="006B2742"/>
    <w:rsid w:val="006B2A82"/>
    <w:rsid w:val="006B32C8"/>
    <w:rsid w:val="006B4261"/>
    <w:rsid w:val="006B62F0"/>
    <w:rsid w:val="006B71C7"/>
    <w:rsid w:val="006B7F48"/>
    <w:rsid w:val="006C09F7"/>
    <w:rsid w:val="006C35D1"/>
    <w:rsid w:val="006C5BC0"/>
    <w:rsid w:val="006C7A3B"/>
    <w:rsid w:val="006D4DD1"/>
    <w:rsid w:val="006D6853"/>
    <w:rsid w:val="006D7E8B"/>
    <w:rsid w:val="006E1A5F"/>
    <w:rsid w:val="006E4C73"/>
    <w:rsid w:val="006E6052"/>
    <w:rsid w:val="006F00DB"/>
    <w:rsid w:val="006F2B13"/>
    <w:rsid w:val="006F2D52"/>
    <w:rsid w:val="006F4CF6"/>
    <w:rsid w:val="0070104E"/>
    <w:rsid w:val="00702D86"/>
    <w:rsid w:val="0070397D"/>
    <w:rsid w:val="00704018"/>
    <w:rsid w:val="007073A9"/>
    <w:rsid w:val="00710E3B"/>
    <w:rsid w:val="007115A4"/>
    <w:rsid w:val="00715145"/>
    <w:rsid w:val="007155B0"/>
    <w:rsid w:val="00721B0E"/>
    <w:rsid w:val="0072300A"/>
    <w:rsid w:val="007247FE"/>
    <w:rsid w:val="00731E4E"/>
    <w:rsid w:val="0073781E"/>
    <w:rsid w:val="007409B8"/>
    <w:rsid w:val="00743953"/>
    <w:rsid w:val="00747BF7"/>
    <w:rsid w:val="00750DFC"/>
    <w:rsid w:val="0075133B"/>
    <w:rsid w:val="00752366"/>
    <w:rsid w:val="00753973"/>
    <w:rsid w:val="00755613"/>
    <w:rsid w:val="007567C6"/>
    <w:rsid w:val="007609C2"/>
    <w:rsid w:val="007630D5"/>
    <w:rsid w:val="00764620"/>
    <w:rsid w:val="0076744C"/>
    <w:rsid w:val="00770F5A"/>
    <w:rsid w:val="00775A7A"/>
    <w:rsid w:val="00780F4E"/>
    <w:rsid w:val="00781172"/>
    <w:rsid w:val="0078174A"/>
    <w:rsid w:val="0078656A"/>
    <w:rsid w:val="0078709A"/>
    <w:rsid w:val="00792C98"/>
    <w:rsid w:val="00792DD3"/>
    <w:rsid w:val="00794174"/>
    <w:rsid w:val="007966BC"/>
    <w:rsid w:val="00797DDF"/>
    <w:rsid w:val="007A06AA"/>
    <w:rsid w:val="007A11AB"/>
    <w:rsid w:val="007A7A6B"/>
    <w:rsid w:val="007B0BFA"/>
    <w:rsid w:val="007B2A59"/>
    <w:rsid w:val="007B46E7"/>
    <w:rsid w:val="007B7704"/>
    <w:rsid w:val="007C09C6"/>
    <w:rsid w:val="007C434D"/>
    <w:rsid w:val="007C46AF"/>
    <w:rsid w:val="007C46E2"/>
    <w:rsid w:val="007C61F2"/>
    <w:rsid w:val="007D6D40"/>
    <w:rsid w:val="007D7626"/>
    <w:rsid w:val="007D7A8B"/>
    <w:rsid w:val="007E6C71"/>
    <w:rsid w:val="007F0E10"/>
    <w:rsid w:val="007F0FC9"/>
    <w:rsid w:val="007F23CF"/>
    <w:rsid w:val="007F2FFF"/>
    <w:rsid w:val="00801E99"/>
    <w:rsid w:val="00802E59"/>
    <w:rsid w:val="00807F3A"/>
    <w:rsid w:val="00814532"/>
    <w:rsid w:val="00815412"/>
    <w:rsid w:val="00816922"/>
    <w:rsid w:val="00822CFE"/>
    <w:rsid w:val="008240FB"/>
    <w:rsid w:val="00824B46"/>
    <w:rsid w:val="00826AD0"/>
    <w:rsid w:val="00826BBB"/>
    <w:rsid w:val="008338A6"/>
    <w:rsid w:val="008406F0"/>
    <w:rsid w:val="00840AA9"/>
    <w:rsid w:val="00841B64"/>
    <w:rsid w:val="0084282C"/>
    <w:rsid w:val="00842AF0"/>
    <w:rsid w:val="00843869"/>
    <w:rsid w:val="00845A49"/>
    <w:rsid w:val="00845D74"/>
    <w:rsid w:val="00850B4D"/>
    <w:rsid w:val="008600B3"/>
    <w:rsid w:val="00861C5F"/>
    <w:rsid w:val="00861DE8"/>
    <w:rsid w:val="008645A1"/>
    <w:rsid w:val="00864785"/>
    <w:rsid w:val="00865714"/>
    <w:rsid w:val="00870C7F"/>
    <w:rsid w:val="008725C3"/>
    <w:rsid w:val="008729DA"/>
    <w:rsid w:val="00873B6C"/>
    <w:rsid w:val="00873E2D"/>
    <w:rsid w:val="00877057"/>
    <w:rsid w:val="008868A0"/>
    <w:rsid w:val="0089430C"/>
    <w:rsid w:val="008944F9"/>
    <w:rsid w:val="008970E6"/>
    <w:rsid w:val="008A1B6D"/>
    <w:rsid w:val="008A4443"/>
    <w:rsid w:val="008A52D2"/>
    <w:rsid w:val="008A58F9"/>
    <w:rsid w:val="008D06A8"/>
    <w:rsid w:val="008D0C31"/>
    <w:rsid w:val="008D3508"/>
    <w:rsid w:val="008D42BE"/>
    <w:rsid w:val="008D4A02"/>
    <w:rsid w:val="008D56C8"/>
    <w:rsid w:val="008E3059"/>
    <w:rsid w:val="008E3A1B"/>
    <w:rsid w:val="008E5420"/>
    <w:rsid w:val="008E66B4"/>
    <w:rsid w:val="008F0E74"/>
    <w:rsid w:val="008F1A17"/>
    <w:rsid w:val="008F2AF3"/>
    <w:rsid w:val="008F72F9"/>
    <w:rsid w:val="008F7886"/>
    <w:rsid w:val="00901443"/>
    <w:rsid w:val="00901D50"/>
    <w:rsid w:val="009061FA"/>
    <w:rsid w:val="00913D38"/>
    <w:rsid w:val="00915B78"/>
    <w:rsid w:val="00916121"/>
    <w:rsid w:val="00916844"/>
    <w:rsid w:val="00921A8D"/>
    <w:rsid w:val="00922BF9"/>
    <w:rsid w:val="00923560"/>
    <w:rsid w:val="00931DD3"/>
    <w:rsid w:val="00934209"/>
    <w:rsid w:val="009369E9"/>
    <w:rsid w:val="00942F5C"/>
    <w:rsid w:val="00943608"/>
    <w:rsid w:val="0094379D"/>
    <w:rsid w:val="00944611"/>
    <w:rsid w:val="00946BF6"/>
    <w:rsid w:val="009534DF"/>
    <w:rsid w:val="009552E5"/>
    <w:rsid w:val="009578D1"/>
    <w:rsid w:val="00966679"/>
    <w:rsid w:val="00966741"/>
    <w:rsid w:val="00967D6E"/>
    <w:rsid w:val="00970606"/>
    <w:rsid w:val="0097080E"/>
    <w:rsid w:val="00972E98"/>
    <w:rsid w:val="009774BA"/>
    <w:rsid w:val="00977BFA"/>
    <w:rsid w:val="009828A3"/>
    <w:rsid w:val="00984D97"/>
    <w:rsid w:val="00985FD9"/>
    <w:rsid w:val="00986424"/>
    <w:rsid w:val="009865C4"/>
    <w:rsid w:val="00987292"/>
    <w:rsid w:val="00990121"/>
    <w:rsid w:val="009910D9"/>
    <w:rsid w:val="00992283"/>
    <w:rsid w:val="00997349"/>
    <w:rsid w:val="009979B7"/>
    <w:rsid w:val="009A126B"/>
    <w:rsid w:val="009A2537"/>
    <w:rsid w:val="009A3D49"/>
    <w:rsid w:val="009A7309"/>
    <w:rsid w:val="009B0CA3"/>
    <w:rsid w:val="009B175E"/>
    <w:rsid w:val="009B3A37"/>
    <w:rsid w:val="009B4CA2"/>
    <w:rsid w:val="009B5EA4"/>
    <w:rsid w:val="009B619B"/>
    <w:rsid w:val="009B6F71"/>
    <w:rsid w:val="009B7553"/>
    <w:rsid w:val="009C09B1"/>
    <w:rsid w:val="009C1A2C"/>
    <w:rsid w:val="009C4332"/>
    <w:rsid w:val="009C798D"/>
    <w:rsid w:val="009D0172"/>
    <w:rsid w:val="009D1075"/>
    <w:rsid w:val="009D21D7"/>
    <w:rsid w:val="009D32A6"/>
    <w:rsid w:val="009D7002"/>
    <w:rsid w:val="009E6302"/>
    <w:rsid w:val="009E7D37"/>
    <w:rsid w:val="009F09FF"/>
    <w:rsid w:val="009F220E"/>
    <w:rsid w:val="009F33DF"/>
    <w:rsid w:val="009F49D8"/>
    <w:rsid w:val="009F4D88"/>
    <w:rsid w:val="00A00B49"/>
    <w:rsid w:val="00A03687"/>
    <w:rsid w:val="00A0440F"/>
    <w:rsid w:val="00A04B83"/>
    <w:rsid w:val="00A066CB"/>
    <w:rsid w:val="00A1151C"/>
    <w:rsid w:val="00A14762"/>
    <w:rsid w:val="00A15B2B"/>
    <w:rsid w:val="00A21280"/>
    <w:rsid w:val="00A212D2"/>
    <w:rsid w:val="00A2204E"/>
    <w:rsid w:val="00A25171"/>
    <w:rsid w:val="00A25AE5"/>
    <w:rsid w:val="00A25D4F"/>
    <w:rsid w:val="00A2760B"/>
    <w:rsid w:val="00A31338"/>
    <w:rsid w:val="00A31AFB"/>
    <w:rsid w:val="00A35687"/>
    <w:rsid w:val="00A377CC"/>
    <w:rsid w:val="00A4721C"/>
    <w:rsid w:val="00A50D8B"/>
    <w:rsid w:val="00A54CD4"/>
    <w:rsid w:val="00A55A8D"/>
    <w:rsid w:val="00A56001"/>
    <w:rsid w:val="00A570C9"/>
    <w:rsid w:val="00A60C22"/>
    <w:rsid w:val="00A61275"/>
    <w:rsid w:val="00A61DF2"/>
    <w:rsid w:val="00A61EE5"/>
    <w:rsid w:val="00A62239"/>
    <w:rsid w:val="00A6245E"/>
    <w:rsid w:val="00A63B93"/>
    <w:rsid w:val="00A6487C"/>
    <w:rsid w:val="00A64D80"/>
    <w:rsid w:val="00A671D2"/>
    <w:rsid w:val="00A75351"/>
    <w:rsid w:val="00A75CAD"/>
    <w:rsid w:val="00A81896"/>
    <w:rsid w:val="00A8280C"/>
    <w:rsid w:val="00A836B8"/>
    <w:rsid w:val="00A8793C"/>
    <w:rsid w:val="00A87C98"/>
    <w:rsid w:val="00A950B4"/>
    <w:rsid w:val="00A95621"/>
    <w:rsid w:val="00AA2954"/>
    <w:rsid w:val="00AA4C7A"/>
    <w:rsid w:val="00AB3488"/>
    <w:rsid w:val="00AC550C"/>
    <w:rsid w:val="00AD14BD"/>
    <w:rsid w:val="00AD333C"/>
    <w:rsid w:val="00AE17EE"/>
    <w:rsid w:val="00AE226F"/>
    <w:rsid w:val="00AE2FA3"/>
    <w:rsid w:val="00AE3E21"/>
    <w:rsid w:val="00AE4B96"/>
    <w:rsid w:val="00AE70BB"/>
    <w:rsid w:val="00AE7640"/>
    <w:rsid w:val="00AF24D8"/>
    <w:rsid w:val="00AF3E94"/>
    <w:rsid w:val="00AF4929"/>
    <w:rsid w:val="00AF519E"/>
    <w:rsid w:val="00AF7291"/>
    <w:rsid w:val="00B00889"/>
    <w:rsid w:val="00B027E5"/>
    <w:rsid w:val="00B028BD"/>
    <w:rsid w:val="00B05A5E"/>
    <w:rsid w:val="00B10232"/>
    <w:rsid w:val="00B1209B"/>
    <w:rsid w:val="00B13B86"/>
    <w:rsid w:val="00B16815"/>
    <w:rsid w:val="00B175C7"/>
    <w:rsid w:val="00B22086"/>
    <w:rsid w:val="00B25AB3"/>
    <w:rsid w:val="00B2650A"/>
    <w:rsid w:val="00B330C0"/>
    <w:rsid w:val="00B34175"/>
    <w:rsid w:val="00B3612D"/>
    <w:rsid w:val="00B3787F"/>
    <w:rsid w:val="00B37A9E"/>
    <w:rsid w:val="00B40EBE"/>
    <w:rsid w:val="00B4370A"/>
    <w:rsid w:val="00B445F7"/>
    <w:rsid w:val="00B479C8"/>
    <w:rsid w:val="00B52690"/>
    <w:rsid w:val="00B52A2D"/>
    <w:rsid w:val="00B5465D"/>
    <w:rsid w:val="00B54CC3"/>
    <w:rsid w:val="00B613EA"/>
    <w:rsid w:val="00B61A1B"/>
    <w:rsid w:val="00B647BD"/>
    <w:rsid w:val="00B73902"/>
    <w:rsid w:val="00B7508D"/>
    <w:rsid w:val="00B7784D"/>
    <w:rsid w:val="00B77BA8"/>
    <w:rsid w:val="00B81C29"/>
    <w:rsid w:val="00B83C7F"/>
    <w:rsid w:val="00B874FF"/>
    <w:rsid w:val="00B87C09"/>
    <w:rsid w:val="00B87D91"/>
    <w:rsid w:val="00B90F19"/>
    <w:rsid w:val="00B91488"/>
    <w:rsid w:val="00B92E40"/>
    <w:rsid w:val="00B931D3"/>
    <w:rsid w:val="00B96FA8"/>
    <w:rsid w:val="00BA13A1"/>
    <w:rsid w:val="00BA309E"/>
    <w:rsid w:val="00BA7A6C"/>
    <w:rsid w:val="00BB04E5"/>
    <w:rsid w:val="00BB0846"/>
    <w:rsid w:val="00BB3498"/>
    <w:rsid w:val="00BB698C"/>
    <w:rsid w:val="00BB6B4B"/>
    <w:rsid w:val="00BC36C9"/>
    <w:rsid w:val="00BC66EA"/>
    <w:rsid w:val="00BD3772"/>
    <w:rsid w:val="00BD42B3"/>
    <w:rsid w:val="00BE3F3F"/>
    <w:rsid w:val="00BE44BB"/>
    <w:rsid w:val="00BE5788"/>
    <w:rsid w:val="00BF025B"/>
    <w:rsid w:val="00BF31AF"/>
    <w:rsid w:val="00C01968"/>
    <w:rsid w:val="00C07513"/>
    <w:rsid w:val="00C10890"/>
    <w:rsid w:val="00C10ECA"/>
    <w:rsid w:val="00C11478"/>
    <w:rsid w:val="00C13AD9"/>
    <w:rsid w:val="00C14BDB"/>
    <w:rsid w:val="00C16011"/>
    <w:rsid w:val="00C21ED9"/>
    <w:rsid w:val="00C22BFC"/>
    <w:rsid w:val="00C25E0A"/>
    <w:rsid w:val="00C41CAF"/>
    <w:rsid w:val="00C41F3D"/>
    <w:rsid w:val="00C46119"/>
    <w:rsid w:val="00C52C28"/>
    <w:rsid w:val="00C53BE9"/>
    <w:rsid w:val="00C547E9"/>
    <w:rsid w:val="00C57B04"/>
    <w:rsid w:val="00C617D1"/>
    <w:rsid w:val="00C61CE1"/>
    <w:rsid w:val="00C65E7F"/>
    <w:rsid w:val="00C66E9E"/>
    <w:rsid w:val="00C71A62"/>
    <w:rsid w:val="00C75413"/>
    <w:rsid w:val="00C7798C"/>
    <w:rsid w:val="00C808BD"/>
    <w:rsid w:val="00C91E27"/>
    <w:rsid w:val="00C9310C"/>
    <w:rsid w:val="00C95839"/>
    <w:rsid w:val="00CA1664"/>
    <w:rsid w:val="00CA45EB"/>
    <w:rsid w:val="00CA54F7"/>
    <w:rsid w:val="00CA5E41"/>
    <w:rsid w:val="00CB09E4"/>
    <w:rsid w:val="00CB4E04"/>
    <w:rsid w:val="00CB528A"/>
    <w:rsid w:val="00CB5D36"/>
    <w:rsid w:val="00CB656C"/>
    <w:rsid w:val="00CC1062"/>
    <w:rsid w:val="00CC4ACE"/>
    <w:rsid w:val="00CC6E29"/>
    <w:rsid w:val="00CC71AA"/>
    <w:rsid w:val="00CE07A6"/>
    <w:rsid w:val="00CE4A08"/>
    <w:rsid w:val="00CF0170"/>
    <w:rsid w:val="00CF0203"/>
    <w:rsid w:val="00CF4E50"/>
    <w:rsid w:val="00D014D2"/>
    <w:rsid w:val="00D04958"/>
    <w:rsid w:val="00D05FBE"/>
    <w:rsid w:val="00D079CB"/>
    <w:rsid w:val="00D07E8D"/>
    <w:rsid w:val="00D10855"/>
    <w:rsid w:val="00D14555"/>
    <w:rsid w:val="00D15AC7"/>
    <w:rsid w:val="00D227BF"/>
    <w:rsid w:val="00D227DF"/>
    <w:rsid w:val="00D23327"/>
    <w:rsid w:val="00D27214"/>
    <w:rsid w:val="00D27406"/>
    <w:rsid w:val="00D31F7F"/>
    <w:rsid w:val="00D328EF"/>
    <w:rsid w:val="00D351DD"/>
    <w:rsid w:val="00D36A88"/>
    <w:rsid w:val="00D42583"/>
    <w:rsid w:val="00D4266D"/>
    <w:rsid w:val="00D4284E"/>
    <w:rsid w:val="00D431FF"/>
    <w:rsid w:val="00D4512F"/>
    <w:rsid w:val="00D4641A"/>
    <w:rsid w:val="00D47640"/>
    <w:rsid w:val="00D47688"/>
    <w:rsid w:val="00D51DB9"/>
    <w:rsid w:val="00D5208C"/>
    <w:rsid w:val="00D577E8"/>
    <w:rsid w:val="00D601BF"/>
    <w:rsid w:val="00D610C4"/>
    <w:rsid w:val="00D63002"/>
    <w:rsid w:val="00D65C35"/>
    <w:rsid w:val="00D66231"/>
    <w:rsid w:val="00D674DF"/>
    <w:rsid w:val="00D73C76"/>
    <w:rsid w:val="00D80C9F"/>
    <w:rsid w:val="00D81C61"/>
    <w:rsid w:val="00D874F1"/>
    <w:rsid w:val="00D966D4"/>
    <w:rsid w:val="00D97485"/>
    <w:rsid w:val="00DA07BE"/>
    <w:rsid w:val="00DA2A96"/>
    <w:rsid w:val="00DA7719"/>
    <w:rsid w:val="00DB1B41"/>
    <w:rsid w:val="00DB1B89"/>
    <w:rsid w:val="00DB23F7"/>
    <w:rsid w:val="00DB43E3"/>
    <w:rsid w:val="00DB4AEC"/>
    <w:rsid w:val="00DB7710"/>
    <w:rsid w:val="00DB7A6D"/>
    <w:rsid w:val="00DC306C"/>
    <w:rsid w:val="00DC3343"/>
    <w:rsid w:val="00DC3608"/>
    <w:rsid w:val="00DD6EDE"/>
    <w:rsid w:val="00DE4003"/>
    <w:rsid w:val="00DE525F"/>
    <w:rsid w:val="00DE7119"/>
    <w:rsid w:val="00DF063F"/>
    <w:rsid w:val="00DF13F0"/>
    <w:rsid w:val="00DF5407"/>
    <w:rsid w:val="00DF6727"/>
    <w:rsid w:val="00DF6D83"/>
    <w:rsid w:val="00DF7343"/>
    <w:rsid w:val="00E00E5F"/>
    <w:rsid w:val="00E022FA"/>
    <w:rsid w:val="00E04474"/>
    <w:rsid w:val="00E1055F"/>
    <w:rsid w:val="00E13090"/>
    <w:rsid w:val="00E14A81"/>
    <w:rsid w:val="00E151FC"/>
    <w:rsid w:val="00E15C0A"/>
    <w:rsid w:val="00E15FC8"/>
    <w:rsid w:val="00E21583"/>
    <w:rsid w:val="00E238DD"/>
    <w:rsid w:val="00E250A3"/>
    <w:rsid w:val="00E25D0B"/>
    <w:rsid w:val="00E26167"/>
    <w:rsid w:val="00E270F4"/>
    <w:rsid w:val="00E315FF"/>
    <w:rsid w:val="00E32544"/>
    <w:rsid w:val="00E32CF4"/>
    <w:rsid w:val="00E34045"/>
    <w:rsid w:val="00E35128"/>
    <w:rsid w:val="00E35188"/>
    <w:rsid w:val="00E37A92"/>
    <w:rsid w:val="00E4065E"/>
    <w:rsid w:val="00E41FA9"/>
    <w:rsid w:val="00E46526"/>
    <w:rsid w:val="00E467DA"/>
    <w:rsid w:val="00E50D42"/>
    <w:rsid w:val="00E53BFA"/>
    <w:rsid w:val="00E55E6B"/>
    <w:rsid w:val="00E55F92"/>
    <w:rsid w:val="00E62C08"/>
    <w:rsid w:val="00E65381"/>
    <w:rsid w:val="00E762E6"/>
    <w:rsid w:val="00E77863"/>
    <w:rsid w:val="00E8015F"/>
    <w:rsid w:val="00E805FB"/>
    <w:rsid w:val="00E83C74"/>
    <w:rsid w:val="00E846BB"/>
    <w:rsid w:val="00E8545F"/>
    <w:rsid w:val="00E90182"/>
    <w:rsid w:val="00E92EB9"/>
    <w:rsid w:val="00E97FF4"/>
    <w:rsid w:val="00EA2C9B"/>
    <w:rsid w:val="00EA3B30"/>
    <w:rsid w:val="00EA6EE7"/>
    <w:rsid w:val="00EB0092"/>
    <w:rsid w:val="00EB0D68"/>
    <w:rsid w:val="00EB20AA"/>
    <w:rsid w:val="00EB5248"/>
    <w:rsid w:val="00EC10A1"/>
    <w:rsid w:val="00EC1927"/>
    <w:rsid w:val="00EC38FD"/>
    <w:rsid w:val="00EC7D0B"/>
    <w:rsid w:val="00ED009E"/>
    <w:rsid w:val="00ED4CE3"/>
    <w:rsid w:val="00EE05FB"/>
    <w:rsid w:val="00EE35BA"/>
    <w:rsid w:val="00EE5F16"/>
    <w:rsid w:val="00EE741F"/>
    <w:rsid w:val="00EF0E24"/>
    <w:rsid w:val="00EF4B86"/>
    <w:rsid w:val="00EF684D"/>
    <w:rsid w:val="00EF795F"/>
    <w:rsid w:val="00F122E2"/>
    <w:rsid w:val="00F172FB"/>
    <w:rsid w:val="00F1792F"/>
    <w:rsid w:val="00F17C14"/>
    <w:rsid w:val="00F20925"/>
    <w:rsid w:val="00F262C9"/>
    <w:rsid w:val="00F328B3"/>
    <w:rsid w:val="00F3390C"/>
    <w:rsid w:val="00F341E7"/>
    <w:rsid w:val="00F400D5"/>
    <w:rsid w:val="00F410FF"/>
    <w:rsid w:val="00F427E5"/>
    <w:rsid w:val="00F45E7A"/>
    <w:rsid w:val="00F509D3"/>
    <w:rsid w:val="00F51A26"/>
    <w:rsid w:val="00F54085"/>
    <w:rsid w:val="00F57886"/>
    <w:rsid w:val="00F60011"/>
    <w:rsid w:val="00F630C3"/>
    <w:rsid w:val="00F771D4"/>
    <w:rsid w:val="00F77E3C"/>
    <w:rsid w:val="00F819CB"/>
    <w:rsid w:val="00F81CF3"/>
    <w:rsid w:val="00F86FB6"/>
    <w:rsid w:val="00F87BC6"/>
    <w:rsid w:val="00F90A62"/>
    <w:rsid w:val="00F92FF3"/>
    <w:rsid w:val="00F94A17"/>
    <w:rsid w:val="00F94CAF"/>
    <w:rsid w:val="00F94E78"/>
    <w:rsid w:val="00FA3F5F"/>
    <w:rsid w:val="00FA7F61"/>
    <w:rsid w:val="00FB2539"/>
    <w:rsid w:val="00FB664A"/>
    <w:rsid w:val="00FB6D62"/>
    <w:rsid w:val="00FC3C69"/>
    <w:rsid w:val="00FC481E"/>
    <w:rsid w:val="00FC50D0"/>
    <w:rsid w:val="00FD0714"/>
    <w:rsid w:val="00FD718E"/>
    <w:rsid w:val="00FE0233"/>
    <w:rsid w:val="00FE1722"/>
    <w:rsid w:val="00FE4A47"/>
    <w:rsid w:val="00FE5004"/>
    <w:rsid w:val="00FE71F6"/>
    <w:rsid w:val="00FF612A"/>
    <w:rsid w:val="019A2E09"/>
    <w:rsid w:val="022655F4"/>
    <w:rsid w:val="02A617FE"/>
    <w:rsid w:val="030942C2"/>
    <w:rsid w:val="046C094B"/>
    <w:rsid w:val="051756C8"/>
    <w:rsid w:val="052770A2"/>
    <w:rsid w:val="069D0714"/>
    <w:rsid w:val="073F6163"/>
    <w:rsid w:val="07C16E67"/>
    <w:rsid w:val="08DB6A35"/>
    <w:rsid w:val="08E94F40"/>
    <w:rsid w:val="09083606"/>
    <w:rsid w:val="0A6B1812"/>
    <w:rsid w:val="0AA86D5B"/>
    <w:rsid w:val="0B204882"/>
    <w:rsid w:val="0BD04DBA"/>
    <w:rsid w:val="0BE502CE"/>
    <w:rsid w:val="0C0934F9"/>
    <w:rsid w:val="0C232BA4"/>
    <w:rsid w:val="0C34090D"/>
    <w:rsid w:val="0C9F7EDB"/>
    <w:rsid w:val="0CA4015A"/>
    <w:rsid w:val="0CE03E1C"/>
    <w:rsid w:val="0D265F7E"/>
    <w:rsid w:val="0D640F19"/>
    <w:rsid w:val="0DB56DC2"/>
    <w:rsid w:val="0EC966A2"/>
    <w:rsid w:val="0EE859DF"/>
    <w:rsid w:val="0F4565D4"/>
    <w:rsid w:val="0F6B6D3C"/>
    <w:rsid w:val="105C1DDE"/>
    <w:rsid w:val="107E22B3"/>
    <w:rsid w:val="10BC7123"/>
    <w:rsid w:val="10C1473A"/>
    <w:rsid w:val="10D421A8"/>
    <w:rsid w:val="12A54DFE"/>
    <w:rsid w:val="12EB3CF0"/>
    <w:rsid w:val="12FB03D7"/>
    <w:rsid w:val="13F866C4"/>
    <w:rsid w:val="140B63F8"/>
    <w:rsid w:val="14A47321"/>
    <w:rsid w:val="156E5175"/>
    <w:rsid w:val="15943090"/>
    <w:rsid w:val="15EC4007"/>
    <w:rsid w:val="163A452D"/>
    <w:rsid w:val="165F3C8A"/>
    <w:rsid w:val="16F27061"/>
    <w:rsid w:val="17141B46"/>
    <w:rsid w:val="177B27AA"/>
    <w:rsid w:val="18080D09"/>
    <w:rsid w:val="18495740"/>
    <w:rsid w:val="187A750F"/>
    <w:rsid w:val="1A3B730B"/>
    <w:rsid w:val="1A845D15"/>
    <w:rsid w:val="1B2709F7"/>
    <w:rsid w:val="1C7D22D2"/>
    <w:rsid w:val="1D1A31B9"/>
    <w:rsid w:val="1EC91F7F"/>
    <w:rsid w:val="1F047510"/>
    <w:rsid w:val="1F345BA2"/>
    <w:rsid w:val="1F98038D"/>
    <w:rsid w:val="1FD55F84"/>
    <w:rsid w:val="20A16065"/>
    <w:rsid w:val="21CB7508"/>
    <w:rsid w:val="23053D6A"/>
    <w:rsid w:val="232A7EA5"/>
    <w:rsid w:val="23557300"/>
    <w:rsid w:val="23DF51AB"/>
    <w:rsid w:val="24044819"/>
    <w:rsid w:val="2487131D"/>
    <w:rsid w:val="254F5168"/>
    <w:rsid w:val="25965D3D"/>
    <w:rsid w:val="26036FCB"/>
    <w:rsid w:val="26B648E9"/>
    <w:rsid w:val="26C73B18"/>
    <w:rsid w:val="26EE682B"/>
    <w:rsid w:val="28032C00"/>
    <w:rsid w:val="28FC3EDB"/>
    <w:rsid w:val="29736AC1"/>
    <w:rsid w:val="2A386223"/>
    <w:rsid w:val="2A434182"/>
    <w:rsid w:val="2B52735C"/>
    <w:rsid w:val="2B7168E7"/>
    <w:rsid w:val="2B811ABF"/>
    <w:rsid w:val="2BA70CA4"/>
    <w:rsid w:val="2CFA4280"/>
    <w:rsid w:val="2D23182A"/>
    <w:rsid w:val="2D3216F6"/>
    <w:rsid w:val="2DF17730"/>
    <w:rsid w:val="2E5C248A"/>
    <w:rsid w:val="2EB66328"/>
    <w:rsid w:val="2F4800A8"/>
    <w:rsid w:val="2F6F0FFF"/>
    <w:rsid w:val="2F9B467C"/>
    <w:rsid w:val="2FBC0118"/>
    <w:rsid w:val="2FCF4325"/>
    <w:rsid w:val="308C564B"/>
    <w:rsid w:val="309325A4"/>
    <w:rsid w:val="313308E4"/>
    <w:rsid w:val="31A00E8B"/>
    <w:rsid w:val="329154FB"/>
    <w:rsid w:val="332D5F33"/>
    <w:rsid w:val="340C7114"/>
    <w:rsid w:val="345D0D20"/>
    <w:rsid w:val="34795C40"/>
    <w:rsid w:val="35001565"/>
    <w:rsid w:val="364D2379"/>
    <w:rsid w:val="37A14CDA"/>
    <w:rsid w:val="37D110B6"/>
    <w:rsid w:val="38471F2B"/>
    <w:rsid w:val="38AC5D96"/>
    <w:rsid w:val="38D26965"/>
    <w:rsid w:val="3A22270A"/>
    <w:rsid w:val="3AFE3EA2"/>
    <w:rsid w:val="3B573BCE"/>
    <w:rsid w:val="3B8F5323"/>
    <w:rsid w:val="3C1D5DEA"/>
    <w:rsid w:val="3C2B2653"/>
    <w:rsid w:val="3C507A32"/>
    <w:rsid w:val="3C8E7482"/>
    <w:rsid w:val="3CED4A97"/>
    <w:rsid w:val="3EA23255"/>
    <w:rsid w:val="3F0B1923"/>
    <w:rsid w:val="3F864FC3"/>
    <w:rsid w:val="400A10B5"/>
    <w:rsid w:val="40CE1A25"/>
    <w:rsid w:val="41B06255"/>
    <w:rsid w:val="42CB0588"/>
    <w:rsid w:val="43AF2B97"/>
    <w:rsid w:val="442F13DF"/>
    <w:rsid w:val="444F54EB"/>
    <w:rsid w:val="446F518A"/>
    <w:rsid w:val="44981183"/>
    <w:rsid w:val="44A818BD"/>
    <w:rsid w:val="450076E8"/>
    <w:rsid w:val="45B46040"/>
    <w:rsid w:val="45C36302"/>
    <w:rsid w:val="45FC7E40"/>
    <w:rsid w:val="46107E88"/>
    <w:rsid w:val="46697F08"/>
    <w:rsid w:val="47044133"/>
    <w:rsid w:val="470452AC"/>
    <w:rsid w:val="47155E33"/>
    <w:rsid w:val="47F43D34"/>
    <w:rsid w:val="47F646ED"/>
    <w:rsid w:val="48506365"/>
    <w:rsid w:val="495E69EE"/>
    <w:rsid w:val="49964190"/>
    <w:rsid w:val="4A482167"/>
    <w:rsid w:val="4A7723C8"/>
    <w:rsid w:val="4C873DD8"/>
    <w:rsid w:val="4D132477"/>
    <w:rsid w:val="4D5E236B"/>
    <w:rsid w:val="4DF4427F"/>
    <w:rsid w:val="4E8E15BF"/>
    <w:rsid w:val="4EA826C3"/>
    <w:rsid w:val="4EDE5EDB"/>
    <w:rsid w:val="50B3698C"/>
    <w:rsid w:val="50BB1457"/>
    <w:rsid w:val="517B3D0D"/>
    <w:rsid w:val="51ED56F0"/>
    <w:rsid w:val="52467201"/>
    <w:rsid w:val="52555160"/>
    <w:rsid w:val="52974D1F"/>
    <w:rsid w:val="52C615F3"/>
    <w:rsid w:val="52F51A69"/>
    <w:rsid w:val="535125D7"/>
    <w:rsid w:val="545310F7"/>
    <w:rsid w:val="54AF7100"/>
    <w:rsid w:val="54BF152B"/>
    <w:rsid w:val="56796ABF"/>
    <w:rsid w:val="57A8197D"/>
    <w:rsid w:val="582B0C5C"/>
    <w:rsid w:val="585531C0"/>
    <w:rsid w:val="58875694"/>
    <w:rsid w:val="58A83012"/>
    <w:rsid w:val="58F5454D"/>
    <w:rsid w:val="59144083"/>
    <w:rsid w:val="59EF0E22"/>
    <w:rsid w:val="5C2951BD"/>
    <w:rsid w:val="5C39494F"/>
    <w:rsid w:val="5E010F25"/>
    <w:rsid w:val="5F4539BF"/>
    <w:rsid w:val="5FD30F03"/>
    <w:rsid w:val="608A3882"/>
    <w:rsid w:val="60AB639F"/>
    <w:rsid w:val="60C52277"/>
    <w:rsid w:val="61166D9C"/>
    <w:rsid w:val="611773EC"/>
    <w:rsid w:val="611930C1"/>
    <w:rsid w:val="61C827FF"/>
    <w:rsid w:val="6200525F"/>
    <w:rsid w:val="620D16DE"/>
    <w:rsid w:val="62291082"/>
    <w:rsid w:val="62755A75"/>
    <w:rsid w:val="63576838"/>
    <w:rsid w:val="63BA2D70"/>
    <w:rsid w:val="64102BC0"/>
    <w:rsid w:val="650C6EA7"/>
    <w:rsid w:val="652C7458"/>
    <w:rsid w:val="65A62B1A"/>
    <w:rsid w:val="65A92F68"/>
    <w:rsid w:val="66380FF4"/>
    <w:rsid w:val="664557DE"/>
    <w:rsid w:val="6667072E"/>
    <w:rsid w:val="66AD05D8"/>
    <w:rsid w:val="67041A03"/>
    <w:rsid w:val="67154CA6"/>
    <w:rsid w:val="673C48CC"/>
    <w:rsid w:val="67413B7F"/>
    <w:rsid w:val="689057F7"/>
    <w:rsid w:val="68F41300"/>
    <w:rsid w:val="69772181"/>
    <w:rsid w:val="6A4A5360"/>
    <w:rsid w:val="6A507835"/>
    <w:rsid w:val="6A771266"/>
    <w:rsid w:val="6AE26C92"/>
    <w:rsid w:val="6AF07E50"/>
    <w:rsid w:val="6B5B3C76"/>
    <w:rsid w:val="6BF12612"/>
    <w:rsid w:val="6C2471CC"/>
    <w:rsid w:val="6CF87EBA"/>
    <w:rsid w:val="6E443847"/>
    <w:rsid w:val="6F882E7E"/>
    <w:rsid w:val="707F6A00"/>
    <w:rsid w:val="71331528"/>
    <w:rsid w:val="72167DA7"/>
    <w:rsid w:val="72E24D7B"/>
    <w:rsid w:val="732B3222"/>
    <w:rsid w:val="745A5E80"/>
    <w:rsid w:val="75211FFA"/>
    <w:rsid w:val="753A73B5"/>
    <w:rsid w:val="75674E54"/>
    <w:rsid w:val="77CC7244"/>
    <w:rsid w:val="780C3C6F"/>
    <w:rsid w:val="78125745"/>
    <w:rsid w:val="787D2E04"/>
    <w:rsid w:val="78E23021"/>
    <w:rsid w:val="79694470"/>
    <w:rsid w:val="79944B2A"/>
    <w:rsid w:val="7A6A0C13"/>
    <w:rsid w:val="7A6E09BA"/>
    <w:rsid w:val="7A8B2912"/>
    <w:rsid w:val="7AC43788"/>
    <w:rsid w:val="7B897A1F"/>
    <w:rsid w:val="7B98728E"/>
    <w:rsid w:val="7BBFCB22"/>
    <w:rsid w:val="7C034091"/>
    <w:rsid w:val="7C1F32DA"/>
    <w:rsid w:val="7C342D0A"/>
    <w:rsid w:val="7DE2375F"/>
    <w:rsid w:val="7E24026C"/>
    <w:rsid w:val="7E2937D0"/>
    <w:rsid w:val="7F435C91"/>
    <w:rsid w:val="9FBFFAE8"/>
    <w:rsid w:val="BFE58F4F"/>
    <w:rsid w:val="E6FFB1C4"/>
    <w:rsid w:val="F1BD33C0"/>
    <w:rsid w:val="FBDA3DAE"/>
    <w:rsid w:val="FBEC2DA2"/>
    <w:rsid w:val="FBFF33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6"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w:basedOn w:val="1"/>
    <w:link w:val="24"/>
    <w:qFormat/>
    <w:uiPriority w:val="0"/>
    <w:pPr>
      <w:spacing w:line="360" w:lineRule="auto"/>
      <w:ind w:firstLine="420"/>
    </w:pPr>
    <w:rPr>
      <w:rFonts w:ascii="Cambria" w:hAnsi="Cambria" w:eastAsia="宋体" w:cs="Times New Roman"/>
      <w:szCs w:val="20"/>
    </w:rPr>
  </w:style>
  <w:style w:type="paragraph" w:styleId="4">
    <w:name w:val="Plain Text"/>
    <w:basedOn w:val="1"/>
    <w:link w:val="21"/>
    <w:qFormat/>
    <w:uiPriority w:val="6"/>
    <w:pPr>
      <w:suppressAutoHyphens/>
      <w:jc w:val="left"/>
    </w:pPr>
    <w:rPr>
      <w:rFonts w:ascii="Courier New" w:hAnsi="Courier New" w:eastAsia="Courier New" w:cs="Courier New"/>
      <w:color w:val="000000"/>
      <w:kern w:val="1"/>
      <w:sz w:val="20"/>
      <w:szCs w:val="20"/>
      <w:lang w:val="zh-CN"/>
    </w:rPr>
  </w:style>
  <w:style w:type="paragraph" w:styleId="5">
    <w:name w:val="Body Text Indent 2"/>
    <w:basedOn w:val="1"/>
    <w:qFormat/>
    <w:uiPriority w:val="0"/>
    <w:pPr>
      <w:spacing w:line="360" w:lineRule="auto"/>
      <w:ind w:firstLine="480" w:firstLineChars="200"/>
    </w:pPr>
    <w:rPr>
      <w:rFonts w:ascii="楷体_GB2312" w:hAnsi="Times New Roman" w:eastAsia="楷体_GB2312"/>
      <w:sz w:val="24"/>
      <w:szCs w:val="24"/>
    </w:rPr>
  </w:style>
  <w:style w:type="paragraph" w:styleId="6">
    <w:name w:val="Balloon Text"/>
    <w:basedOn w:val="1"/>
    <w:link w:val="20"/>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link w:val="25"/>
    <w:qFormat/>
    <w:uiPriority w:val="0"/>
    <w:pPr>
      <w:ind w:left="720"/>
    </w:pPr>
    <w:rPr>
      <w:rFonts w:ascii="Cambria" w:hAnsi="Cambria" w:eastAsia="宋体" w:cs="Times New Roman"/>
      <w:szCs w:val="20"/>
    </w:rPr>
  </w:style>
  <w:style w:type="paragraph" w:styleId="10">
    <w:name w:val="Normal (Web)"/>
    <w:basedOn w:val="1"/>
    <w:semiHidden/>
    <w:unhideWhenUsed/>
    <w:qFormat/>
    <w:uiPriority w:val="99"/>
    <w:pPr>
      <w:widowControl/>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paragraph" w:customStyle="1" w:styleId="17">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8">
    <w:name w:val="页眉 Char"/>
    <w:basedOn w:val="13"/>
    <w:link w:val="8"/>
    <w:qFormat/>
    <w:uiPriority w:val="99"/>
    <w:rPr>
      <w:sz w:val="18"/>
      <w:szCs w:val="18"/>
    </w:rPr>
  </w:style>
  <w:style w:type="character" w:customStyle="1" w:styleId="19">
    <w:name w:val="页脚 Char"/>
    <w:basedOn w:val="13"/>
    <w:link w:val="7"/>
    <w:qFormat/>
    <w:uiPriority w:val="99"/>
    <w:rPr>
      <w:sz w:val="18"/>
      <w:szCs w:val="18"/>
    </w:rPr>
  </w:style>
  <w:style w:type="character" w:customStyle="1" w:styleId="20">
    <w:name w:val="批注框文本 Char"/>
    <w:basedOn w:val="13"/>
    <w:link w:val="6"/>
    <w:semiHidden/>
    <w:qFormat/>
    <w:uiPriority w:val="99"/>
    <w:rPr>
      <w:sz w:val="18"/>
      <w:szCs w:val="18"/>
    </w:rPr>
  </w:style>
  <w:style w:type="character" w:customStyle="1" w:styleId="21">
    <w:name w:val="纯文本 Char"/>
    <w:basedOn w:val="13"/>
    <w:link w:val="4"/>
    <w:qFormat/>
    <w:uiPriority w:val="6"/>
    <w:rPr>
      <w:rFonts w:ascii="Courier New" w:hAnsi="Courier New" w:eastAsia="Courier New" w:cs="Courier New"/>
      <w:color w:val="000000"/>
      <w:kern w:val="1"/>
      <w:sz w:val="20"/>
      <w:szCs w:val="20"/>
      <w:lang w:val="zh-CN"/>
    </w:rPr>
  </w:style>
  <w:style w:type="paragraph" w:customStyle="1" w:styleId="22">
    <w:name w:val="p15"/>
    <w:basedOn w:val="1"/>
    <w:qFormat/>
    <w:uiPriority w:val="0"/>
    <w:pPr>
      <w:widowControl/>
      <w:spacing w:line="240" w:lineRule="atLeast"/>
      <w:jc w:val="left"/>
    </w:pPr>
    <w:rPr>
      <w:rFonts w:ascii="Calibri" w:hAnsi="Calibri" w:eastAsia="宋体" w:cs="宋体"/>
      <w:kern w:val="0"/>
      <w:szCs w:val="21"/>
    </w:rPr>
  </w:style>
  <w:style w:type="paragraph" w:styleId="23">
    <w:name w:val="List Paragraph"/>
    <w:basedOn w:val="1"/>
    <w:qFormat/>
    <w:uiPriority w:val="34"/>
    <w:pPr>
      <w:ind w:firstLine="420" w:firstLineChars="200"/>
    </w:pPr>
  </w:style>
  <w:style w:type="character" w:customStyle="1" w:styleId="24">
    <w:name w:val="正文文本缩进 Char"/>
    <w:basedOn w:val="13"/>
    <w:link w:val="3"/>
    <w:qFormat/>
    <w:uiPriority w:val="0"/>
    <w:rPr>
      <w:rFonts w:ascii="Cambria" w:hAnsi="Cambria" w:eastAsia="宋体" w:cs="Times New Roman"/>
      <w:szCs w:val="20"/>
    </w:rPr>
  </w:style>
  <w:style w:type="character" w:customStyle="1" w:styleId="25">
    <w:name w:val="正文文本缩进 3 Char"/>
    <w:basedOn w:val="13"/>
    <w:link w:val="9"/>
    <w:qFormat/>
    <w:uiPriority w:val="0"/>
    <w:rPr>
      <w:rFonts w:ascii="Cambria" w:hAnsi="Cambria"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5060</Words>
  <Characters>5320</Characters>
  <Lines>58</Lines>
  <Paragraphs>16</Paragraphs>
  <TotalTime>4</TotalTime>
  <ScaleCrop>false</ScaleCrop>
  <LinksUpToDate>false</LinksUpToDate>
  <CharactersWithSpaces>5999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2021-06-04T10:36:00Z</dcterms:created>
  <dcterms:modified xsi:type="dcterms:W3CDTF">2023-08-01T08:29:52Z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25F90289D07D4612AE8156B1A4AFFB96</vt:lpwstr>
  </property>
</Properties>
</file>