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jc w:val="center"/>
        <w:rPr>
          <w:rFonts w:ascii="宋体" w:hAnsi="宋体" w:cs="宋体"/>
          <w:b/>
          <w:bCs/>
          <w:kern w:val="0"/>
          <w:sz w:val="36"/>
          <w:szCs w:val="36"/>
        </w:rPr>
      </w:pPr>
      <w:bookmarkStart w:id="0" w:name="_GoBack"/>
      <w:bookmarkEnd w:id="0"/>
      <w:r>
        <w:rPr>
          <w:rFonts w:hint="eastAsia" w:ascii="宋体" w:hAnsi="宋体" w:cs="宋体"/>
          <w:b/>
          <w:bCs/>
          <w:kern w:val="0"/>
          <w:sz w:val="36"/>
          <w:szCs w:val="36"/>
        </w:rPr>
        <w:t>蒙牛乳业</w:t>
      </w:r>
      <w:r>
        <w:rPr>
          <w:rFonts w:hint="eastAsia" w:ascii="宋体" w:hAnsi="宋体" w:cs="宋体"/>
          <w:b/>
          <w:bCs/>
          <w:kern w:val="0"/>
          <w:sz w:val="36"/>
          <w:szCs w:val="36"/>
          <w:u w:val="single"/>
        </w:rPr>
        <w:t>低温事业部马鞍山工厂立体库新增空气采样系统</w:t>
      </w:r>
      <w:r>
        <w:rPr>
          <w:rFonts w:hint="eastAsia" w:ascii="宋体" w:hAnsi="宋体" w:cs="宋体"/>
          <w:b/>
          <w:bCs/>
          <w:kern w:val="0"/>
          <w:sz w:val="36"/>
          <w:szCs w:val="36"/>
        </w:rPr>
        <w:t>项目</w:t>
      </w:r>
    </w:p>
    <w:p>
      <w:pPr>
        <w:widowControl/>
        <w:shd w:val="clear" w:color="auto" w:fill="FFFFFF"/>
        <w:snapToGrid w:val="0"/>
        <w:jc w:val="center"/>
        <w:rPr>
          <w:rFonts w:hint="eastAsia" w:ascii="宋体" w:hAnsi="宋体" w:cs="宋体"/>
          <w:b/>
          <w:bCs/>
          <w:kern w:val="0"/>
          <w:sz w:val="36"/>
          <w:szCs w:val="36"/>
        </w:rPr>
      </w:pPr>
      <w:r>
        <w:rPr>
          <w:rFonts w:hint="eastAsia" w:ascii="宋体" w:hAnsi="宋体" w:cs="宋体"/>
          <w:b/>
          <w:bCs/>
          <w:kern w:val="0"/>
          <w:sz w:val="36"/>
          <w:szCs w:val="36"/>
        </w:rPr>
        <w:t>询比价信息公告</w:t>
      </w:r>
    </w:p>
    <w:p>
      <w:pPr>
        <w:ind w:firstLine="560" w:firstLineChars="200"/>
        <w:rPr>
          <w:rFonts w:ascii="仿宋_GB2312" w:hAnsi="宋体" w:eastAsia="仿宋_GB2312"/>
          <w:sz w:val="28"/>
          <w:szCs w:val="28"/>
        </w:rPr>
      </w:pPr>
      <w:r>
        <w:rPr>
          <w:rFonts w:hint="eastAsia" w:ascii="仿宋_GB2312" w:hAnsi="宋体" w:eastAsia="仿宋_GB2312"/>
          <w:sz w:val="28"/>
          <w:szCs w:val="28"/>
        </w:rPr>
        <w:t>内蒙古蒙牛乳业（集团）股份有限公司</w:t>
      </w:r>
      <w:r>
        <w:rPr>
          <w:rFonts w:hint="eastAsia" w:ascii="仿宋_GB2312" w:hAnsi="宋体" w:eastAsia="仿宋_GB2312"/>
          <w:sz w:val="28"/>
          <w:szCs w:val="28"/>
          <w:u w:val="single"/>
        </w:rPr>
        <w:t xml:space="preserve"> 低温 </w:t>
      </w:r>
      <w:r>
        <w:rPr>
          <w:rFonts w:hint="eastAsia" w:ascii="仿宋_GB2312" w:hAnsi="宋体" w:eastAsia="仿宋_GB2312"/>
          <w:sz w:val="28"/>
          <w:szCs w:val="28"/>
        </w:rPr>
        <w:t>事业部就</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u w:val="single"/>
        </w:rPr>
        <w:t>马鞍山工厂立体库新增空气采样系统</w:t>
      </w:r>
      <w:r>
        <w:rPr>
          <w:rFonts w:hint="eastAsia" w:ascii="仿宋_GB2312" w:hAnsi="宋体" w:eastAsia="仿宋_GB2312"/>
          <w:sz w:val="28"/>
          <w:szCs w:val="28"/>
          <w:u w:val="single"/>
          <w:lang w:val="en-US" w:eastAsia="zh-CN"/>
        </w:rPr>
        <w:t xml:space="preserve"> </w:t>
      </w:r>
      <w:r>
        <w:rPr>
          <w:rFonts w:hint="eastAsia" w:ascii="仿宋_GB2312" w:hAnsi="宋体" w:eastAsia="仿宋_GB2312"/>
          <w:sz w:val="28"/>
          <w:szCs w:val="28"/>
        </w:rPr>
        <w:t>项目进行询比价, 欢迎符合资格条件的供应商参加。</w:t>
      </w:r>
    </w:p>
    <w:p>
      <w:pPr>
        <w:ind w:firstLine="562" w:firstLineChars="200"/>
        <w:rPr>
          <w:rFonts w:ascii="仿宋_GB2312" w:hAnsi="宋体" w:eastAsia="仿宋_GB2312"/>
          <w:color w:val="FF0000"/>
          <w:sz w:val="28"/>
          <w:szCs w:val="28"/>
        </w:rPr>
      </w:pPr>
      <w:r>
        <w:rPr>
          <w:rFonts w:hint="eastAsia" w:ascii="仿宋_GB2312" w:hAnsi="宋体" w:eastAsia="仿宋_GB2312"/>
          <w:b/>
          <w:sz w:val="28"/>
          <w:szCs w:val="28"/>
        </w:rPr>
        <w:t>一、项目编号：</w:t>
      </w:r>
      <w:r>
        <w:rPr>
          <w:rFonts w:hint="eastAsia" w:ascii="仿宋_GB2312" w:hAnsi="宋体" w:eastAsia="仿宋_GB2312"/>
          <w:b w:val="0"/>
          <w:bCs/>
          <w:sz w:val="28"/>
          <w:szCs w:val="28"/>
        </w:rPr>
        <w:t>MNCGJH-20230802-0005</w:t>
      </w:r>
    </w:p>
    <w:p>
      <w:pPr>
        <w:ind w:firstLine="562" w:firstLineChars="200"/>
        <w:rPr>
          <w:rFonts w:ascii="仿宋_GB2312" w:hAnsi="宋体" w:eastAsia="仿宋_GB2312"/>
          <w:sz w:val="28"/>
          <w:szCs w:val="28"/>
        </w:rPr>
      </w:pPr>
      <w:r>
        <w:rPr>
          <w:rFonts w:hint="eastAsia" w:ascii="仿宋_GB2312" w:hAnsi="宋体" w:eastAsia="仿宋_GB2312"/>
          <w:b/>
          <w:sz w:val="28"/>
          <w:szCs w:val="28"/>
        </w:rPr>
        <w:t>二、项目名称</w:t>
      </w:r>
      <w:r>
        <w:rPr>
          <w:rFonts w:hint="eastAsia" w:ascii="仿宋_GB2312" w:hAnsi="宋体" w:eastAsia="仿宋_GB2312"/>
          <w:sz w:val="28"/>
          <w:szCs w:val="28"/>
        </w:rPr>
        <w:t>：马鞍山工厂立体库新增空气采样系统项目</w:t>
      </w:r>
    </w:p>
    <w:p>
      <w:pPr>
        <w:ind w:firstLine="562" w:firstLineChars="200"/>
        <w:rPr>
          <w:rFonts w:ascii="仿宋_GB2312" w:hAnsi="宋体" w:eastAsia="仿宋_GB2312"/>
          <w:b/>
          <w:sz w:val="28"/>
          <w:szCs w:val="28"/>
        </w:rPr>
      </w:pPr>
      <w:r>
        <w:rPr>
          <w:rFonts w:hint="eastAsia" w:ascii="仿宋_GB2312" w:hAnsi="宋体" w:eastAsia="仿宋_GB2312"/>
          <w:b/>
          <w:sz w:val="28"/>
          <w:szCs w:val="28"/>
        </w:rPr>
        <w:t>三、项目概况：</w:t>
      </w:r>
    </w:p>
    <w:p>
      <w:pPr>
        <w:ind w:firstLine="560" w:firstLineChars="200"/>
        <w:rPr>
          <w:rFonts w:hint="eastAsia" w:ascii="仿宋_GB2312" w:hAnsi="宋体" w:eastAsia="仿宋_GB2312"/>
          <w:b/>
          <w:sz w:val="28"/>
          <w:szCs w:val="28"/>
        </w:rPr>
      </w:pPr>
      <w:r>
        <w:rPr>
          <w:rFonts w:hint="eastAsia" w:ascii="仿宋_GB2312" w:hAnsi="宋体" w:eastAsia="仿宋_GB2312"/>
          <w:b w:val="0"/>
          <w:bCs/>
          <w:sz w:val="28"/>
          <w:szCs w:val="28"/>
        </w:rPr>
        <w:t>由于</w:t>
      </w:r>
      <w:r>
        <w:rPr>
          <w:rFonts w:hint="eastAsia" w:ascii="仿宋_GB2312" w:hAnsi="宋体" w:eastAsia="仿宋_GB2312"/>
          <w:b w:val="0"/>
          <w:bCs/>
          <w:sz w:val="28"/>
          <w:szCs w:val="28"/>
          <w:lang w:val="en-US" w:eastAsia="zh-CN"/>
        </w:rPr>
        <w:t>马鞍山工厂</w:t>
      </w:r>
      <w:r>
        <w:rPr>
          <w:rFonts w:hint="eastAsia" w:ascii="仿宋_GB2312" w:hAnsi="宋体" w:eastAsia="仿宋_GB2312"/>
          <w:b w:val="0"/>
          <w:bCs/>
          <w:sz w:val="28"/>
          <w:szCs w:val="28"/>
        </w:rPr>
        <w:t>成品冷库属于高架库，所以烟感，温感均不适用，依据成品冷库竣工设计图，核对现场发现缺少设计中的消防空气采样系统用于采集分析空气中的烟雾粒子，无法起到火灾预警的作用，故需要新增消防空气采样系统。</w:t>
      </w:r>
    </w:p>
    <w:p>
      <w:pPr>
        <w:ind w:firstLine="562" w:firstLineChars="200"/>
        <w:rPr>
          <w:rFonts w:ascii="仿宋_GB2312" w:hAnsi="宋体" w:eastAsia="仿宋_GB2312"/>
          <w:b/>
          <w:sz w:val="28"/>
          <w:szCs w:val="28"/>
        </w:rPr>
      </w:pPr>
      <w:r>
        <w:rPr>
          <w:rFonts w:hint="eastAsia" w:ascii="仿宋_GB2312" w:hAnsi="宋体" w:eastAsia="仿宋_GB2312"/>
          <w:b/>
          <w:sz w:val="28"/>
          <w:szCs w:val="28"/>
        </w:rPr>
        <w:t>四、资格要求：</w:t>
      </w:r>
    </w:p>
    <w:p>
      <w:pPr>
        <w:ind w:right="84" w:rightChars="40" w:firstLine="565" w:firstLineChars="202"/>
        <w:rPr>
          <w:rFonts w:ascii="仿宋_GB2312" w:hAnsi="宋体" w:eastAsia="仿宋_GB2312"/>
          <w:color w:val="FF0000"/>
          <w:sz w:val="28"/>
          <w:szCs w:val="28"/>
        </w:rPr>
      </w:pPr>
      <w:r>
        <w:rPr>
          <w:rFonts w:hint="eastAsia" w:ascii="仿宋_GB2312" w:hAnsi="宋体" w:eastAsia="仿宋_GB2312"/>
          <w:color w:val="auto"/>
          <w:sz w:val="28"/>
          <w:szCs w:val="28"/>
        </w:rPr>
        <w:t>1、资质应包括</w:t>
      </w:r>
      <w:r>
        <w:rPr>
          <w:rFonts w:hint="eastAsia" w:ascii="仿宋" w:hAnsi="仿宋" w:eastAsia="仿宋" w:cs="仿宋"/>
          <w:color w:val="auto"/>
          <w:sz w:val="28"/>
          <w:szCs w:val="28"/>
        </w:rPr>
        <w:t>有效</w:t>
      </w:r>
      <w:r>
        <w:rPr>
          <w:rFonts w:hint="eastAsia" w:ascii="仿宋_GB2312" w:hAnsi="宋体" w:eastAsia="仿宋_GB2312"/>
          <w:color w:val="auto"/>
          <w:sz w:val="28"/>
          <w:szCs w:val="28"/>
        </w:rPr>
        <w:t>的营业执照、组织机构代码证、税务登记证、开户行许可证、一般纳税人认定资格证明材料、企业近1年财务报表或第三方财务审计报告、法定代表人证明书</w:t>
      </w:r>
      <w:r>
        <w:rPr>
          <w:rFonts w:hint="eastAsia" w:ascii="仿宋_GB2312" w:hAnsi="宋体" w:eastAsia="仿宋_GB2312"/>
          <w:color w:val="auto"/>
          <w:sz w:val="28"/>
          <w:szCs w:val="28"/>
          <w:lang w:val="en-US" w:eastAsia="zh-CN"/>
        </w:rPr>
        <w:t>或</w:t>
      </w:r>
      <w:r>
        <w:rPr>
          <w:rFonts w:hint="eastAsia" w:ascii="仿宋_GB2312" w:hAnsi="宋体" w:eastAsia="仿宋_GB2312"/>
          <w:color w:val="auto"/>
          <w:sz w:val="28"/>
          <w:szCs w:val="28"/>
        </w:rPr>
        <w:t>法定代表人授权委托书、委托人一年社保缴纳证明文件、企业最近1年任意3个月依法纳税缴纳证明材料和社保缴纳证明材料、近3年</w:t>
      </w:r>
      <w:r>
        <w:rPr>
          <w:rFonts w:hint="eastAsia" w:ascii="仿宋_GB2312" w:hAnsi="宋体" w:eastAsia="仿宋_GB2312"/>
          <w:color w:val="auto"/>
          <w:sz w:val="28"/>
          <w:szCs w:val="28"/>
          <w:lang w:val="en-US" w:eastAsia="zh-CN"/>
        </w:rPr>
        <w:t>1</w:t>
      </w:r>
      <w:r>
        <w:rPr>
          <w:rFonts w:hint="eastAsia" w:ascii="仿宋_GB2312" w:hAnsi="宋体" w:eastAsia="仿宋_GB2312"/>
          <w:color w:val="auto"/>
          <w:sz w:val="28"/>
          <w:szCs w:val="28"/>
        </w:rPr>
        <w:t>个以上类似项目业绩表</w:t>
      </w:r>
      <w:r>
        <w:rPr>
          <w:rFonts w:hint="eastAsia" w:ascii="仿宋_GB2312" w:hAnsi="宋体" w:eastAsia="仿宋_GB2312"/>
          <w:color w:val="auto"/>
          <w:sz w:val="28"/>
          <w:szCs w:val="28"/>
          <w:lang w:eastAsia="zh-CN"/>
        </w:rPr>
        <w:t>、</w:t>
      </w:r>
      <w:r>
        <w:rPr>
          <w:rFonts w:hint="eastAsia" w:ascii="仿宋_GB2312" w:hAnsi="宋体" w:eastAsia="仿宋_GB2312" w:cs="Times New Roman"/>
          <w:color w:val="auto"/>
          <w:sz w:val="28"/>
          <w:szCs w:val="28"/>
          <w:lang w:val="en-US" w:eastAsia="zh-CN"/>
        </w:rPr>
        <w:t>消防设施工程专业承包贰级、项目经理（持证二级建造师）、项目技术总工（持证一级注册消防工程师）、安全员持证，技术及特种作业工种持证上岗</w:t>
      </w:r>
      <w:r>
        <w:rPr>
          <w:rFonts w:hint="eastAsia" w:ascii="仿宋_GB2312" w:hAnsi="宋体" w:eastAsia="仿宋_GB2312"/>
          <w:color w:val="auto"/>
          <w:sz w:val="28"/>
          <w:szCs w:val="28"/>
        </w:rPr>
        <w:t>及其他证明材料等。</w:t>
      </w:r>
    </w:p>
    <w:p>
      <w:pPr>
        <w:spacing w:line="360" w:lineRule="auto"/>
        <w:ind w:left="-178" w:leftChars="-85" w:right="84" w:rightChars="40" w:firstLine="565" w:firstLineChars="202"/>
        <w:rPr>
          <w:rFonts w:ascii="仿宋_GB2312" w:hAnsi="宋体" w:eastAsia="仿宋_GB2312" w:cs="Arial"/>
          <w:sz w:val="28"/>
          <w:szCs w:val="28"/>
        </w:rPr>
      </w:pPr>
      <w:r>
        <w:rPr>
          <w:rFonts w:hint="eastAsia" w:ascii="仿宋_GB2312" w:hAnsi="宋体" w:eastAsia="仿宋_GB2312" w:cs="Arial"/>
          <w:sz w:val="28"/>
          <w:szCs w:val="28"/>
        </w:rPr>
        <w:t>2、</w:t>
      </w:r>
      <w:r>
        <w:rPr>
          <w:rFonts w:hint="eastAsia" w:ascii="仿宋_GB2312" w:hAnsi="宋体" w:eastAsia="仿宋_GB2312" w:cs="Arial"/>
          <w:sz w:val="30"/>
          <w:szCs w:val="30"/>
        </w:rPr>
        <w:t>竞价人未被列入国家企业信用信息公示系统（</w:t>
      </w:r>
      <w:r>
        <w:fldChar w:fldCharType="begin"/>
      </w:r>
      <w:r>
        <w:instrText xml:space="preserve"> HYPERLINK "http://www.gsxt.gov.cn/index.html%EF%BC%89%E4%B8%A5%E9%87%8D%E8%BF%9D%E6%B3%95%E5%A4%B1%E4%BF%A1%E4%BC%81%E4%B8%9A%E5%90%8D%E5%8D%95" \t "_blank" </w:instrText>
      </w:r>
      <w:r>
        <w:fldChar w:fldCharType="separate"/>
      </w:r>
      <w:r>
        <w:rPr>
          <w:rFonts w:hint="eastAsia" w:ascii="仿宋_GB2312" w:hAnsi="宋体" w:eastAsia="仿宋_GB2312" w:cs="Arial"/>
          <w:sz w:val="30"/>
          <w:szCs w:val="30"/>
        </w:rPr>
        <w:t>http://www.gsxt.gov.cn/index.html）严重违法失信企业名单</w:t>
      </w:r>
      <w:r>
        <w:rPr>
          <w:rFonts w:hint="eastAsia" w:ascii="仿宋_GB2312" w:hAnsi="宋体" w:eastAsia="仿宋_GB2312" w:cs="Arial"/>
          <w:sz w:val="30"/>
          <w:szCs w:val="30"/>
        </w:rPr>
        <w:fldChar w:fldCharType="end"/>
      </w:r>
      <w:r>
        <w:rPr>
          <w:rFonts w:hint="eastAsia" w:ascii="仿宋_GB2312" w:hAnsi="宋体" w:eastAsia="仿宋_GB2312" w:cs="Arial"/>
          <w:sz w:val="30"/>
          <w:szCs w:val="30"/>
        </w:rPr>
        <w:t>。</w:t>
      </w:r>
    </w:p>
    <w:p>
      <w:pPr>
        <w:pStyle w:val="4"/>
        <w:spacing w:before="0" w:beforeAutospacing="0" w:after="0" w:afterAutospacing="0"/>
        <w:ind w:firstLine="560"/>
        <w:rPr>
          <w:rFonts w:ascii="仿宋_GB2312" w:eastAsia="仿宋_GB2312" w:cs="Arial"/>
          <w:sz w:val="30"/>
          <w:szCs w:val="30"/>
        </w:rPr>
      </w:pPr>
      <w:r>
        <w:rPr>
          <w:rFonts w:hint="eastAsia" w:ascii="仿宋_GB2312" w:eastAsia="仿宋_GB2312"/>
          <w:sz w:val="28"/>
          <w:szCs w:val="28"/>
        </w:rPr>
        <w:t>3、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竞价方参与竞争；</w:t>
      </w:r>
    </w:p>
    <w:p>
      <w:pPr>
        <w:ind w:right="84" w:rightChars="40" w:firstLine="565" w:firstLineChars="202"/>
        <w:rPr>
          <w:rFonts w:ascii="仿宋_GB2312" w:hAnsi="宋体" w:eastAsia="仿宋_GB2312"/>
          <w:sz w:val="28"/>
          <w:szCs w:val="28"/>
        </w:rPr>
      </w:pPr>
      <w:r>
        <w:rPr>
          <w:rFonts w:hint="eastAsia" w:ascii="仿宋_GB2312" w:hAnsi="宋体" w:eastAsia="仿宋_GB2312"/>
          <w:sz w:val="28"/>
          <w:szCs w:val="28"/>
        </w:rPr>
        <w:t>4、本次询比价</w:t>
      </w:r>
      <w:r>
        <w:rPr>
          <w:rFonts w:hint="eastAsia" w:ascii="仿宋_GB2312" w:hAnsi="宋体" w:eastAsia="仿宋_GB2312"/>
          <w:i w:val="0"/>
          <w:iCs/>
          <w:sz w:val="28"/>
          <w:szCs w:val="28"/>
        </w:rPr>
        <w:t>不接受多家单位联合报价</w:t>
      </w:r>
      <w:r>
        <w:rPr>
          <w:rFonts w:hint="eastAsia" w:ascii="仿宋_GB2312" w:hAnsi="宋体" w:eastAsia="仿宋_GB2312"/>
          <w:sz w:val="28"/>
          <w:szCs w:val="28"/>
        </w:rPr>
        <w:t>，不允许分包或转包。</w:t>
      </w:r>
    </w:p>
    <w:p>
      <w:pPr>
        <w:ind w:firstLine="560" w:firstLineChars="200"/>
        <w:rPr>
          <w:rFonts w:ascii="仿宋_GB2312" w:hAnsi="宋体" w:eastAsia="仿宋_GB2312"/>
          <w:sz w:val="28"/>
          <w:szCs w:val="28"/>
        </w:rPr>
      </w:pPr>
      <w:r>
        <w:rPr>
          <w:rFonts w:ascii="仿宋_GB2312" w:hAnsi="宋体" w:eastAsia="仿宋_GB2312"/>
          <w:sz w:val="28"/>
          <w:szCs w:val="28"/>
        </w:rPr>
        <w:t>5、</w:t>
      </w:r>
      <w:r>
        <w:rPr>
          <w:rFonts w:hint="eastAsia" w:ascii="仿宋" w:hAnsi="仿宋" w:eastAsia="仿宋" w:cs="仿宋"/>
          <w:sz w:val="28"/>
          <w:szCs w:val="28"/>
        </w:rPr>
        <w:t>不接受中粮及蒙牛供应商黑名单（以蒙牛集团采购执行管理部下发的黑名单为准）的企业参与竞争；</w:t>
      </w:r>
    </w:p>
    <w:p>
      <w:pPr>
        <w:spacing w:line="500" w:lineRule="exact"/>
        <w:ind w:firstLine="562" w:firstLineChars="200"/>
        <w:jc w:val="left"/>
        <w:rPr>
          <w:rFonts w:ascii="仿宋_GB2312" w:hAnsi="宋体" w:eastAsia="仿宋_GB2312"/>
          <w:b/>
          <w:i/>
          <w:color w:val="FF0000"/>
          <w:sz w:val="28"/>
          <w:szCs w:val="28"/>
        </w:rPr>
      </w:pPr>
      <w:r>
        <w:rPr>
          <w:rFonts w:hint="eastAsia" w:ascii="仿宋_GB2312" w:hAnsi="宋体" w:eastAsia="仿宋_GB2312"/>
          <w:b/>
          <w:color w:val="000000"/>
          <w:sz w:val="28"/>
          <w:szCs w:val="28"/>
        </w:rPr>
        <w:t>五、报名须知</w:t>
      </w:r>
    </w:p>
    <w:p>
      <w:pPr>
        <w:spacing w:line="500" w:lineRule="exact"/>
        <w:ind w:firstLine="560" w:firstLineChars="200"/>
        <w:jc w:val="left"/>
        <w:rPr>
          <w:rFonts w:ascii="仿宋" w:hAnsi="仿宋" w:eastAsia="仿宋"/>
          <w:b/>
          <w:i/>
          <w:color w:val="FF0000"/>
          <w:sz w:val="28"/>
          <w:szCs w:val="28"/>
        </w:rPr>
      </w:pPr>
      <w:r>
        <w:rPr>
          <w:rFonts w:hint="eastAsia" w:ascii="仿宋" w:hAnsi="仿宋" w:eastAsia="仿宋"/>
          <w:b w:val="0"/>
          <w:bCs/>
          <w:i w:val="0"/>
          <w:iCs/>
          <w:color w:val="auto"/>
          <w:sz w:val="28"/>
          <w:szCs w:val="28"/>
        </w:rPr>
        <w:t>（一）执行蒙牛集团电子采购招标平台线上采购招标流程</w:t>
      </w:r>
    </w:p>
    <w:p>
      <w:pPr>
        <w:spacing w:line="50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000000"/>
          <w:sz w:val="30"/>
          <w:szCs w:val="30"/>
        </w:rPr>
        <w:t>潜在竞谈人依据资格要求自主评估，符合条件的进行网上报名及资格验证，蒙牛集团电子采购招标平台网址：</w:t>
      </w:r>
    </w:p>
    <w:p>
      <w:pPr>
        <w:spacing w:line="500" w:lineRule="exact"/>
        <w:ind w:firstLine="420" w:firstLineChars="200"/>
        <w:jc w:val="left"/>
        <w:rPr>
          <w:rStyle w:val="7"/>
          <w:sz w:val="32"/>
        </w:rPr>
      </w:pPr>
      <w:r>
        <w:fldChar w:fldCharType="begin"/>
      </w:r>
      <w:r>
        <w:instrText xml:space="preserve"> HYPERLINK "https://zbcg.mengniu.cn/" \l "/home" \t "_blank" </w:instrText>
      </w:r>
      <w:r>
        <w:fldChar w:fldCharType="separate"/>
      </w:r>
      <w:r>
        <w:rPr>
          <w:rStyle w:val="7"/>
          <w:rFonts w:hint="eastAsia" w:ascii="仿宋_GB2312" w:hAnsi="宋体" w:eastAsia="仿宋_GB2312"/>
          <w:sz w:val="30"/>
          <w:szCs w:val="30"/>
        </w:rPr>
        <w:t>https://zbcg.mengniu.cn/#/home</w:t>
      </w:r>
      <w:r>
        <w:rPr>
          <w:rStyle w:val="7"/>
          <w:rFonts w:hint="eastAsia" w:ascii="仿宋_GB2312" w:hAnsi="宋体" w:eastAsia="仿宋_GB2312"/>
          <w:sz w:val="30"/>
          <w:szCs w:val="30"/>
        </w:rPr>
        <w:fldChar w:fldCharType="end"/>
      </w:r>
    </w:p>
    <w:p>
      <w:pPr>
        <w:spacing w:line="50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FF0000"/>
          <w:sz w:val="30"/>
          <w:szCs w:val="30"/>
        </w:rPr>
        <w:t>请先阅读服务手册，平台服务支持电话为010-21362559。</w:t>
      </w:r>
    </w:p>
    <w:p>
      <w:pPr>
        <w:spacing w:line="500" w:lineRule="exact"/>
        <w:ind w:firstLine="600" w:firstLineChars="200"/>
        <w:jc w:val="left"/>
        <w:rPr>
          <w:rFonts w:ascii="仿宋_GB2312" w:hAnsi="宋体" w:eastAsia="仿宋_GB2312"/>
          <w:b/>
          <w:i/>
          <w:color w:val="FF0000"/>
          <w:sz w:val="30"/>
          <w:szCs w:val="30"/>
        </w:rPr>
      </w:pPr>
      <w:r>
        <w:rPr>
          <w:rFonts w:hint="eastAsia" w:ascii="仿宋_GB2312" w:hAnsi="宋体" w:eastAsia="仿宋_GB2312"/>
          <w:b w:val="0"/>
          <w:bCs/>
          <w:i w:val="0"/>
          <w:iCs/>
          <w:color w:val="auto"/>
          <w:sz w:val="30"/>
          <w:szCs w:val="30"/>
        </w:rPr>
        <w:t>登录蒙牛供应商关系管理平台报名</w:t>
      </w:r>
    </w:p>
    <w:p>
      <w:pPr>
        <w:spacing w:line="50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000000"/>
          <w:sz w:val="30"/>
          <w:szCs w:val="30"/>
        </w:rPr>
        <w:t>潜在竞谈人依据资格要求自主评估，符合条件的进行网上报名及资格验证，蒙牛集团供应链关系管理平台网址：</w:t>
      </w:r>
      <w:r>
        <w:fldChar w:fldCharType="begin"/>
      </w:r>
      <w:r>
        <w:instrText xml:space="preserve"> HYPERLINK "https://srm.mengniu.cn/sap/bc/webdynpro/sap/zregistration" </w:instrText>
      </w:r>
      <w:r>
        <w:fldChar w:fldCharType="separate"/>
      </w:r>
      <w:r>
        <w:rPr>
          <w:rStyle w:val="7"/>
          <w:rFonts w:hint="eastAsia" w:ascii="仿宋_GB2312" w:hAnsi="宋体" w:eastAsia="仿宋_GB2312"/>
          <w:sz w:val="30"/>
          <w:szCs w:val="30"/>
        </w:rPr>
        <w:t>https://srm.mengniu.cn/sap/bc/webdynpro/sap/zregistration</w:t>
      </w:r>
      <w:r>
        <w:rPr>
          <w:rStyle w:val="7"/>
          <w:rFonts w:hint="eastAsia" w:ascii="仿宋_GB2312" w:hAnsi="宋体" w:eastAsia="仿宋_GB2312"/>
          <w:sz w:val="30"/>
          <w:szCs w:val="30"/>
        </w:rPr>
        <w:fldChar w:fldCharType="end"/>
      </w:r>
    </w:p>
    <w:p>
      <w:pPr>
        <w:spacing w:line="500" w:lineRule="exact"/>
        <w:ind w:firstLine="600" w:firstLineChars="200"/>
        <w:jc w:val="left"/>
        <w:rPr>
          <w:rFonts w:ascii="仿宋_GB2312" w:hAnsi="宋体" w:eastAsia="仿宋_GB2312"/>
          <w:b/>
          <w:i/>
          <w:color w:val="FF0000"/>
          <w:sz w:val="28"/>
          <w:szCs w:val="28"/>
        </w:rPr>
      </w:pPr>
      <w:r>
        <w:rPr>
          <w:rFonts w:hint="eastAsia" w:ascii="仿宋_GB2312" w:hAnsi="宋体" w:eastAsia="仿宋_GB2312"/>
          <w:color w:val="FF0000"/>
          <w:sz w:val="30"/>
          <w:szCs w:val="30"/>
        </w:rPr>
        <w:t>请先阅读服务手册，平台服务支持电话为4008108111。</w:t>
      </w:r>
    </w:p>
    <w:p>
      <w:pPr>
        <w:spacing w:line="500" w:lineRule="exact"/>
        <w:ind w:firstLine="560" w:firstLineChars="200"/>
        <w:jc w:val="left"/>
        <w:rPr>
          <w:rFonts w:ascii="仿宋_GB2312" w:hAnsi="宋体" w:eastAsia="仿宋_GB2312"/>
          <w:color w:val="000000"/>
          <w:sz w:val="28"/>
          <w:szCs w:val="28"/>
        </w:rPr>
      </w:pPr>
      <w:r>
        <w:rPr>
          <w:rFonts w:hint="eastAsia" w:ascii="仿宋_GB2312" w:hAnsi="宋体" w:eastAsia="仿宋_GB2312"/>
          <w:color w:val="000000"/>
          <w:sz w:val="28"/>
          <w:szCs w:val="28"/>
        </w:rPr>
        <w:t>（二）报名资格文件的</w:t>
      </w:r>
      <w:r>
        <w:rPr>
          <w:rFonts w:hint="eastAsia" w:ascii="仿宋_GB2312" w:hAnsi="宋体" w:eastAsia="仿宋_GB2312"/>
          <w:color w:val="000000"/>
          <w:sz w:val="28"/>
          <w:szCs w:val="28"/>
          <w:u w:val="single"/>
        </w:rPr>
        <w:t>组成及顺序</w:t>
      </w:r>
      <w:r>
        <w:rPr>
          <w:rFonts w:hint="eastAsia" w:ascii="仿宋_GB2312" w:hAnsi="宋体" w:eastAsia="仿宋_GB2312"/>
          <w:color w:val="000000"/>
          <w:sz w:val="28"/>
          <w:szCs w:val="28"/>
        </w:rPr>
        <w:t>按照如下要求提供：</w:t>
      </w:r>
    </w:p>
    <w:p>
      <w:pPr>
        <w:ind w:firstLine="560" w:firstLineChars="200"/>
        <w:rPr>
          <w:rFonts w:ascii="仿宋" w:hAnsi="仿宋" w:eastAsia="仿宋" w:cs="仿宋"/>
          <w:color w:val="FF0000"/>
          <w:sz w:val="28"/>
          <w:szCs w:val="28"/>
        </w:rPr>
      </w:pPr>
      <w:r>
        <w:rPr>
          <w:rFonts w:hint="eastAsia" w:ascii="仿宋_GB2312" w:hAnsi="宋体" w:eastAsia="仿宋_GB2312"/>
          <w:color w:val="auto"/>
          <w:sz w:val="28"/>
          <w:szCs w:val="28"/>
        </w:rPr>
        <w:t>1、</w:t>
      </w:r>
      <w:r>
        <w:rPr>
          <w:rFonts w:hint="eastAsia" w:ascii="仿宋" w:hAnsi="仿宋" w:eastAsia="仿宋" w:cs="仿宋"/>
          <w:color w:val="auto"/>
          <w:sz w:val="28"/>
          <w:szCs w:val="28"/>
        </w:rPr>
        <w:t>有效的营业执照（副本）、组织机构代码证（副本）、税务登记证（副本）（注:以上三项或三证合一营业执照副本），有效的开户行许可证；</w:t>
      </w:r>
    </w:p>
    <w:p>
      <w:pPr>
        <w:ind w:firstLine="560" w:firstLineChars="200"/>
        <w:rPr>
          <w:rFonts w:ascii="仿宋" w:hAnsi="仿宋" w:eastAsia="仿宋" w:cs="仿宋"/>
          <w:sz w:val="28"/>
          <w:szCs w:val="28"/>
        </w:rPr>
      </w:pPr>
      <w:r>
        <w:rPr>
          <w:rFonts w:ascii="仿宋_GB2312" w:hAnsi="宋体" w:eastAsia="仿宋_GB2312"/>
          <w:color w:val="000000"/>
          <w:sz w:val="28"/>
          <w:szCs w:val="28"/>
        </w:rPr>
        <w:t>2、</w:t>
      </w:r>
      <w:r>
        <w:rPr>
          <w:rFonts w:hint="eastAsia" w:ascii="仿宋_GB2312" w:hAnsi="宋体" w:eastAsia="仿宋_GB2312"/>
          <w:color w:val="000000"/>
          <w:sz w:val="28"/>
          <w:szCs w:val="28"/>
        </w:rPr>
        <w:t>能开具</w:t>
      </w:r>
      <w:r>
        <w:rPr>
          <w:rFonts w:hint="eastAsia" w:ascii="仿宋_GB2312" w:hAnsi="宋体" w:eastAsia="仿宋_GB2312"/>
          <w:sz w:val="28"/>
          <w:szCs w:val="28"/>
          <w:u w:val="single"/>
          <w:lang w:val="en-US" w:eastAsia="zh-CN"/>
        </w:rPr>
        <w:t xml:space="preserve">13 </w:t>
      </w:r>
      <w:r>
        <w:rPr>
          <w:rFonts w:hint="eastAsia" w:ascii="仿宋_GB2312" w:hAnsi="宋体" w:eastAsia="仿宋_GB2312"/>
          <w:color w:val="000000"/>
          <w:sz w:val="28"/>
          <w:szCs w:val="28"/>
        </w:rPr>
        <w:t>%增值税发票的资格，</w:t>
      </w:r>
      <w:r>
        <w:rPr>
          <w:rFonts w:hint="eastAsia" w:ascii="仿宋" w:hAnsi="仿宋" w:eastAsia="仿宋" w:cs="仿宋"/>
          <w:sz w:val="28"/>
          <w:szCs w:val="28"/>
        </w:rPr>
        <w:t>提供一般纳税人认定资格证明材料；</w:t>
      </w:r>
      <w:r>
        <w:rPr>
          <w:rFonts w:ascii="仿宋" w:hAnsi="仿宋" w:eastAsia="仿宋" w:cs="仿宋"/>
          <w:sz w:val="28"/>
          <w:szCs w:val="28"/>
        </w:rPr>
        <w:t xml:space="preserve"> </w:t>
      </w:r>
    </w:p>
    <w:p>
      <w:pPr>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提供本企业近</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w:t>
      </w:r>
      <w:r>
        <w:rPr>
          <w:rFonts w:ascii="仿宋" w:hAnsi="仿宋" w:eastAsia="仿宋" w:cs="仿宋"/>
          <w:sz w:val="28"/>
          <w:szCs w:val="28"/>
          <w:u w:val="single"/>
        </w:rPr>
        <w:t xml:space="preserve"> </w:t>
      </w:r>
      <w:r>
        <w:rPr>
          <w:rFonts w:hint="eastAsia" w:ascii="仿宋" w:hAnsi="仿宋" w:eastAsia="仿宋" w:cs="仿宋"/>
          <w:sz w:val="28"/>
          <w:szCs w:val="28"/>
        </w:rPr>
        <w:t>年财务报表或第三方财务审计报告；</w:t>
      </w:r>
    </w:p>
    <w:p>
      <w:pPr>
        <w:spacing w:line="500" w:lineRule="exact"/>
        <w:ind w:firstLine="560" w:firstLineChars="200"/>
        <w:jc w:val="left"/>
        <w:rPr>
          <w:rFonts w:ascii="仿宋_GB2312" w:hAnsi="宋体" w:eastAsia="仿宋_GB2312"/>
          <w:color w:val="000000"/>
          <w:sz w:val="28"/>
          <w:szCs w:val="28"/>
        </w:rPr>
      </w:pPr>
      <w:r>
        <w:rPr>
          <w:rFonts w:hint="eastAsia" w:ascii="仿宋_GB2312" w:hAnsi="宋体" w:eastAsia="仿宋_GB2312"/>
          <w:color w:val="000000"/>
          <w:sz w:val="28"/>
          <w:szCs w:val="28"/>
        </w:rPr>
        <w:t>4、法定代表人证明书或授权委托书原件；</w:t>
      </w:r>
    </w:p>
    <w:p>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备注：如果法定代表人报名，请附法定代表人身份证明书（或证明）及身份证原件，如果被授权委托人报名，请附授权委托书原件及身份证原件</w:t>
      </w:r>
      <w:r>
        <w:rPr>
          <w:rFonts w:ascii="仿宋_GB2312" w:hAnsi="宋体" w:eastAsia="仿宋_GB2312"/>
          <w:color w:val="000000"/>
          <w:sz w:val="28"/>
          <w:szCs w:val="28"/>
        </w:rPr>
        <w:t>，</w:t>
      </w:r>
      <w:r>
        <w:rPr>
          <w:rFonts w:hint="eastAsia" w:ascii="仿宋" w:hAnsi="仿宋" w:eastAsia="仿宋" w:cs="仿宋"/>
          <w:sz w:val="28"/>
          <w:szCs w:val="28"/>
        </w:rPr>
        <w:t>另外，需提供被授权委托人在本单位近</w:t>
      </w:r>
      <w:r>
        <w:rPr>
          <w:rFonts w:hint="eastAsia" w:ascii="仿宋" w:hAnsi="仿宋" w:eastAsia="仿宋" w:cs="仿宋"/>
          <w:color w:val="FF0000"/>
          <w:sz w:val="28"/>
          <w:szCs w:val="28"/>
        </w:rPr>
        <w:t>一年</w:t>
      </w:r>
      <w:r>
        <w:rPr>
          <w:rFonts w:hint="eastAsia" w:ascii="仿宋" w:hAnsi="仿宋" w:eastAsia="仿宋" w:cs="仿宋"/>
          <w:sz w:val="28"/>
          <w:szCs w:val="28"/>
        </w:rPr>
        <w:t>社保缴纳的证明文件；</w:t>
      </w:r>
    </w:p>
    <w:p>
      <w:pPr>
        <w:spacing w:line="500" w:lineRule="exact"/>
        <w:ind w:firstLine="560" w:firstLineChars="200"/>
        <w:jc w:val="left"/>
        <w:rPr>
          <w:rFonts w:ascii="仿宋_GB2312" w:hAnsi="宋体" w:eastAsia="仿宋_GB2312"/>
          <w:color w:val="000000"/>
          <w:sz w:val="28"/>
          <w:szCs w:val="28"/>
        </w:rPr>
      </w:pPr>
      <w:r>
        <w:rPr>
          <w:rFonts w:hint="eastAsia" w:ascii="仿宋_GB2312" w:hAnsi="宋体" w:eastAsia="仿宋_GB2312"/>
          <w:color w:val="000000"/>
          <w:sz w:val="28"/>
          <w:szCs w:val="28"/>
        </w:rPr>
        <w:t>5、企业最近1年任意3个月的依法纳税缴纳证明材料和社保缴纳证明材料；</w:t>
      </w:r>
    </w:p>
    <w:p>
      <w:pPr>
        <w:spacing w:line="500" w:lineRule="exact"/>
        <w:ind w:firstLine="560" w:firstLineChars="200"/>
        <w:jc w:val="left"/>
        <w:rPr>
          <w:rFonts w:ascii="仿宋_GB2312" w:hAnsi="宋体" w:eastAsia="仿宋_GB2312"/>
          <w:color w:val="000000"/>
          <w:sz w:val="28"/>
          <w:szCs w:val="28"/>
        </w:rPr>
      </w:pPr>
      <w:r>
        <w:rPr>
          <w:rFonts w:hint="eastAsia" w:ascii="仿宋_GB2312" w:hAnsi="宋体" w:eastAsia="仿宋_GB2312"/>
          <w:color w:val="000000"/>
          <w:sz w:val="28"/>
          <w:szCs w:val="28"/>
        </w:rPr>
        <w:t>6、近</w:t>
      </w:r>
      <w:r>
        <w:rPr>
          <w:rFonts w:hint="eastAsia" w:ascii="仿宋_GB2312" w:hAnsi="宋体" w:eastAsia="仿宋_GB2312"/>
          <w:color w:val="auto"/>
          <w:sz w:val="28"/>
          <w:szCs w:val="28"/>
          <w:u w:val="single"/>
        </w:rPr>
        <w:t xml:space="preserve"> </w:t>
      </w:r>
      <w:r>
        <w:rPr>
          <w:rFonts w:hint="eastAsia" w:ascii="仿宋_GB2312" w:hAnsi="宋体" w:eastAsia="仿宋_GB2312"/>
          <w:color w:val="auto"/>
          <w:sz w:val="28"/>
          <w:szCs w:val="28"/>
          <w:u w:val="single"/>
          <w:lang w:val="en-US" w:eastAsia="zh-CN"/>
        </w:rPr>
        <w:t>3</w:t>
      </w:r>
      <w:r>
        <w:rPr>
          <w:rFonts w:ascii="仿宋_GB2312" w:hAnsi="宋体" w:eastAsia="仿宋_GB2312"/>
          <w:color w:val="auto"/>
          <w:sz w:val="28"/>
          <w:szCs w:val="28"/>
          <w:u w:val="single"/>
        </w:rPr>
        <w:t xml:space="preserve"> </w:t>
      </w:r>
      <w:r>
        <w:rPr>
          <w:rFonts w:hint="eastAsia" w:ascii="仿宋_GB2312" w:hAnsi="宋体" w:eastAsia="仿宋_GB2312"/>
          <w:color w:val="000000"/>
          <w:sz w:val="28"/>
          <w:szCs w:val="28"/>
        </w:rPr>
        <w:t>年（20</w:t>
      </w:r>
      <w:r>
        <w:rPr>
          <w:rFonts w:hint="eastAsia" w:ascii="仿宋_GB2312" w:hAnsi="宋体" w:eastAsia="仿宋_GB2312"/>
          <w:color w:val="000000"/>
          <w:sz w:val="28"/>
          <w:szCs w:val="28"/>
          <w:lang w:val="en-US" w:eastAsia="zh-CN"/>
        </w:rPr>
        <w:t>21</w:t>
      </w:r>
      <w:r>
        <w:rPr>
          <w:rFonts w:hint="eastAsia" w:ascii="仿宋_GB2312" w:hAnsi="宋体" w:eastAsia="仿宋_GB2312"/>
          <w:color w:val="000000"/>
          <w:sz w:val="28"/>
          <w:szCs w:val="28"/>
        </w:rPr>
        <w:t>年-至今）</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u w:val="single"/>
          <w:lang w:val="en-US" w:eastAsia="zh-CN"/>
        </w:rPr>
        <w:t>1</w:t>
      </w:r>
      <w:r>
        <w:rPr>
          <w:rFonts w:hint="eastAsia" w:ascii="仿宋_GB2312" w:hAnsi="宋体" w:eastAsia="仿宋_GB2312"/>
          <w:color w:val="000000"/>
          <w:sz w:val="28"/>
          <w:szCs w:val="28"/>
          <w:u w:val="single"/>
        </w:rPr>
        <w:t>个</w:t>
      </w:r>
      <w:r>
        <w:rPr>
          <w:rFonts w:hint="eastAsia" w:ascii="仿宋_GB2312" w:hAnsi="宋体" w:eastAsia="仿宋_GB2312"/>
          <w:color w:val="000000"/>
          <w:sz w:val="28"/>
          <w:szCs w:val="28"/>
        </w:rPr>
        <w:t>以上类似项目业绩的证明材料（以合同以及订单或验收报告为准）；</w:t>
      </w:r>
    </w:p>
    <w:p>
      <w:pPr>
        <w:spacing w:line="500" w:lineRule="exact"/>
        <w:ind w:firstLine="565" w:firstLineChars="202"/>
        <w:jc w:val="left"/>
        <w:rPr>
          <w:rFonts w:ascii="仿宋_GB2312" w:hAnsi="宋体" w:eastAsia="仿宋_GB2312"/>
          <w:color w:val="auto"/>
          <w:sz w:val="28"/>
          <w:szCs w:val="28"/>
        </w:rPr>
      </w:pPr>
      <w:r>
        <w:rPr>
          <w:rFonts w:hint="eastAsia" w:ascii="仿宋_GB2312" w:hAnsi="宋体" w:eastAsia="仿宋_GB2312"/>
          <w:color w:val="auto"/>
          <w:sz w:val="28"/>
          <w:szCs w:val="28"/>
        </w:rPr>
        <w:t>7、实施许可的提供相关许可证书；</w:t>
      </w:r>
    </w:p>
    <w:p>
      <w:pPr>
        <w:ind w:firstLine="565" w:firstLineChars="202"/>
        <w:rPr>
          <w:rFonts w:cs="仿宋" w:asciiTheme="minorEastAsia" w:hAnsiTheme="minorEastAsia" w:eastAsiaTheme="minorEastAsia"/>
          <w:b/>
          <w:sz w:val="28"/>
          <w:szCs w:val="28"/>
        </w:rPr>
      </w:pPr>
      <w:r>
        <w:rPr>
          <w:rFonts w:hint="eastAsia" w:ascii="仿宋_GB2312" w:hAnsi="宋体" w:eastAsia="仿宋_GB2312"/>
          <w:color w:val="auto"/>
          <w:sz w:val="28"/>
          <w:szCs w:val="28"/>
        </w:rPr>
        <w:t>8、保密承诺书</w:t>
      </w:r>
      <w:r>
        <w:rPr>
          <w:rFonts w:hint="eastAsia" w:ascii="仿宋_GB2312" w:hAnsi="宋体" w:eastAsia="仿宋_GB2312"/>
          <w:i/>
          <w:color w:val="auto"/>
          <w:sz w:val="28"/>
          <w:szCs w:val="28"/>
        </w:rPr>
        <w:t>（附件2）</w:t>
      </w:r>
      <w:r>
        <w:rPr>
          <w:rFonts w:hint="eastAsia" w:ascii="仿宋_GB2312" w:hAnsi="宋体" w:eastAsia="仿宋_GB2312"/>
          <w:color w:val="auto"/>
          <w:sz w:val="28"/>
          <w:szCs w:val="28"/>
        </w:rPr>
        <w:t>；</w:t>
      </w:r>
      <w:r>
        <w:rPr>
          <w:rFonts w:cs="仿宋" w:asciiTheme="minorEastAsia" w:hAnsiTheme="minorEastAsia" w:eastAsiaTheme="minorEastAsia"/>
          <w:b/>
          <w:sz w:val="28"/>
          <w:szCs w:val="28"/>
        </w:rPr>
        <w:t xml:space="preserve"> </w:t>
      </w:r>
    </w:p>
    <w:p>
      <w:pPr>
        <w:ind w:firstLine="565" w:firstLineChars="202"/>
        <w:rPr>
          <w:rFonts w:hint="eastAsia" w:ascii="仿宋_GB2312" w:hAnsi="宋体" w:eastAsia="仿宋_GB2312"/>
          <w:color w:val="auto"/>
          <w:sz w:val="28"/>
          <w:szCs w:val="28"/>
        </w:rPr>
      </w:pPr>
      <w:r>
        <w:rPr>
          <w:rFonts w:hint="eastAsia" w:ascii="仿宋_GB2312" w:hAnsi="宋体" w:eastAsia="仿宋_GB2312" w:cs="Times New Roman"/>
          <w:color w:val="auto"/>
          <w:sz w:val="28"/>
          <w:szCs w:val="28"/>
          <w:lang w:val="en-US" w:eastAsia="zh-CN"/>
        </w:rPr>
        <w:t>9、消防设施工程专业承包贰级</w:t>
      </w:r>
      <w:r>
        <w:rPr>
          <w:rFonts w:hint="eastAsia" w:ascii="仿宋_GB2312" w:hAnsi="宋体" w:eastAsia="仿宋_GB2312"/>
          <w:color w:val="auto"/>
          <w:sz w:val="28"/>
          <w:szCs w:val="28"/>
        </w:rPr>
        <w:t>；</w:t>
      </w:r>
    </w:p>
    <w:p>
      <w:pPr>
        <w:ind w:firstLine="565" w:firstLineChars="202"/>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lang w:val="en-US" w:eastAsia="zh-CN"/>
        </w:rPr>
        <w:t>10、项目经理（持证二级建造师）、项目技术总工（持证一级注册消防工程师）、安全员持证，技术及特种作业工种持证上岗</w:t>
      </w:r>
      <w:r>
        <w:rPr>
          <w:rFonts w:hint="eastAsia" w:ascii="仿宋_GB2312" w:hAnsi="宋体" w:eastAsia="仿宋_GB2312"/>
          <w:color w:val="auto"/>
          <w:sz w:val="28"/>
          <w:szCs w:val="28"/>
        </w:rPr>
        <w:t>；</w:t>
      </w:r>
    </w:p>
    <w:p>
      <w:pPr>
        <w:spacing w:line="500" w:lineRule="exact"/>
        <w:ind w:firstLine="565" w:firstLineChars="202"/>
        <w:jc w:val="left"/>
        <w:rPr>
          <w:rFonts w:ascii="仿宋_GB2312" w:hAnsi="宋体" w:eastAsia="仿宋_GB2312"/>
          <w:color w:val="FF0000"/>
          <w:sz w:val="28"/>
          <w:szCs w:val="28"/>
        </w:rPr>
      </w:pPr>
      <w:r>
        <w:rPr>
          <w:rFonts w:hint="eastAsia" w:ascii="仿宋_GB2312" w:hAnsi="宋体" w:eastAsia="仿宋_GB2312"/>
          <w:sz w:val="28"/>
          <w:szCs w:val="28"/>
          <w:lang w:val="en-US" w:eastAsia="zh-CN"/>
        </w:rPr>
        <w:t>11</w:t>
      </w:r>
      <w:r>
        <w:rPr>
          <w:rFonts w:hint="eastAsia" w:ascii="仿宋_GB2312" w:hAnsi="宋体" w:eastAsia="仿宋_GB2312"/>
          <w:sz w:val="28"/>
          <w:szCs w:val="28"/>
        </w:rPr>
        <w:t>、其他需要提供的相关专业文件材料。</w:t>
      </w:r>
    </w:p>
    <w:p>
      <w:pPr>
        <w:ind w:firstLine="565" w:firstLineChars="202"/>
        <w:rPr>
          <w:rFonts w:ascii="仿宋_GB2312" w:hAnsi="宋体" w:eastAsia="仿宋_GB2312"/>
          <w:color w:val="000000"/>
          <w:sz w:val="28"/>
          <w:szCs w:val="28"/>
        </w:rPr>
      </w:pPr>
      <w:r>
        <w:rPr>
          <w:rFonts w:hint="eastAsia" w:ascii="仿宋_GB2312" w:hAnsi="宋体" w:eastAsia="仿宋_GB2312"/>
          <w:color w:val="000000"/>
          <w:sz w:val="28"/>
          <w:szCs w:val="28"/>
        </w:rPr>
        <w:t>以上各类证书、证明材料应为原件的扫描件加盖公章，并按以上“组成及顺序”合并在一份PDF格式文件中，于</w:t>
      </w:r>
      <w:r>
        <w:rPr>
          <w:rFonts w:hint="eastAsia" w:ascii="仿宋_GB2312" w:hAnsi="宋体" w:eastAsia="仿宋_GB2312"/>
          <w:sz w:val="28"/>
          <w:szCs w:val="28"/>
        </w:rPr>
        <w:t>资格预审截止时间前</w:t>
      </w:r>
      <w:r>
        <w:rPr>
          <w:rFonts w:hint="eastAsia" w:ascii="仿宋_GB2312" w:hAnsi="宋体" w:eastAsia="仿宋_GB2312"/>
          <w:color w:val="auto"/>
          <w:sz w:val="28"/>
          <w:szCs w:val="28"/>
          <w:lang w:val="en-US" w:eastAsia="zh-CN"/>
        </w:rPr>
        <w:t>在</w:t>
      </w:r>
      <w:r>
        <w:rPr>
          <w:rFonts w:hint="eastAsia" w:ascii="仿宋_GB2312" w:hAnsi="宋体" w:eastAsia="仿宋_GB2312"/>
          <w:color w:val="000000"/>
          <w:sz w:val="28"/>
          <w:szCs w:val="28"/>
          <w:u w:val="single"/>
        </w:rPr>
        <w:t>蒙牛集团电子采购招标平台（https://zbcg.mengniu.cn/#/home ）</w:t>
      </w:r>
      <w:r>
        <w:rPr>
          <w:rFonts w:hint="eastAsia" w:ascii="仿宋_GB2312" w:hAnsi="宋体" w:eastAsia="仿宋_GB2312"/>
          <w:color w:val="000000"/>
          <w:sz w:val="28"/>
          <w:szCs w:val="28"/>
        </w:rPr>
        <w:t>进行线上提交审查（过期发送不予受理），邮件主题为</w:t>
      </w:r>
      <w:r>
        <w:rPr>
          <w:rFonts w:hint="eastAsia" w:ascii="仿宋" w:hAnsi="仿宋" w:eastAsia="仿宋" w:cs="仿宋"/>
          <w:b w:val="0"/>
          <w:bCs w:val="0"/>
          <w:sz w:val="28"/>
          <w:szCs w:val="28"/>
        </w:rPr>
        <w:t>“单位名称+项目名称，邮件内容写清楚报名单位的联系人和联系电话”</w:t>
      </w:r>
      <w:r>
        <w:rPr>
          <w:rFonts w:hint="eastAsia" w:ascii="仿宋_GB2312" w:hAnsi="宋体" w:eastAsia="仿宋_GB2312"/>
          <w:b w:val="0"/>
          <w:bCs w:val="0"/>
          <w:color w:val="000000"/>
          <w:sz w:val="28"/>
          <w:szCs w:val="28"/>
        </w:rPr>
        <w:t>，</w:t>
      </w:r>
      <w:r>
        <w:rPr>
          <w:rFonts w:hint="eastAsia" w:ascii="仿宋_GB2312" w:hAnsi="宋体" w:eastAsia="仿宋_GB2312"/>
          <w:color w:val="000000"/>
          <w:sz w:val="28"/>
          <w:szCs w:val="28"/>
        </w:rPr>
        <w:t>审查合格后方可领取价单文件。</w:t>
      </w:r>
    </w:p>
    <w:p>
      <w:pPr>
        <w:ind w:firstLine="565" w:firstLineChars="202"/>
        <w:rPr>
          <w:rFonts w:ascii="仿宋" w:hAnsi="仿宋" w:eastAsia="仿宋" w:cs="仿宋"/>
          <w:sz w:val="28"/>
          <w:szCs w:val="28"/>
        </w:rPr>
      </w:pPr>
      <w:r>
        <w:rPr>
          <w:rFonts w:hint="eastAsia" w:ascii="仿宋" w:hAnsi="仿宋" w:eastAsia="仿宋" w:cs="仿宋"/>
          <w:sz w:val="28"/>
          <w:szCs w:val="28"/>
        </w:rPr>
        <w:t>以上报名资料需在提交电子版资质文件同时，所有文件的复印件并加盖公章邮寄（纸质资料发快递）至报名联系人处，作为资格审查材料（以上内容必须清晰、易辨认，否则将被视为没有提供有效证件）一式两份；在提供电子版资格预审文件时将快递单据原件扫描件一并提供。</w:t>
      </w:r>
    </w:p>
    <w:p>
      <w:pPr>
        <w:ind w:firstLine="565" w:firstLineChars="202"/>
        <w:rPr>
          <w:rFonts w:ascii="仿宋" w:hAnsi="仿宋" w:eastAsia="仿宋" w:cs="仿宋"/>
          <w:sz w:val="28"/>
          <w:szCs w:val="28"/>
        </w:rPr>
      </w:pPr>
      <w:r>
        <w:rPr>
          <w:rFonts w:hint="eastAsia" w:ascii="仿宋" w:hAnsi="仿宋" w:eastAsia="仿宋" w:cs="仿宋"/>
          <w:sz w:val="28"/>
          <w:szCs w:val="28"/>
        </w:rPr>
        <w:t>资料邮寄地址信息：安徽省马鞍山市经济技术开发区红旗南路123号，蒙牛高科乳制品(马鞍山)有限公司；收件人：王竹青；电话：18156978975；邮政编码：243000。</w:t>
      </w:r>
    </w:p>
    <w:p>
      <w:pPr>
        <w:ind w:firstLine="565" w:firstLineChars="202"/>
        <w:rPr>
          <w:rFonts w:ascii="仿宋_GB2312" w:hAnsi="宋体" w:eastAsia="仿宋_GB2312"/>
          <w:color w:val="000000"/>
          <w:sz w:val="28"/>
          <w:szCs w:val="28"/>
        </w:rPr>
      </w:pPr>
      <w:r>
        <w:rPr>
          <w:rFonts w:hint="eastAsia" w:ascii="仿宋" w:hAnsi="仿宋" w:eastAsia="仿宋" w:cs="仿宋"/>
          <w:sz w:val="28"/>
          <w:szCs w:val="28"/>
        </w:rPr>
        <w:t>资料提供不全或者未按时间要求提报的将被拒绝接收，所提供的资质业绩文件中如有虚假情况，一经发现将被取消竞争资格。</w:t>
      </w:r>
    </w:p>
    <w:p>
      <w:pPr>
        <w:ind w:firstLine="562" w:firstLineChars="200"/>
        <w:rPr>
          <w:rFonts w:ascii="仿宋_GB2312" w:hAnsi="宋体" w:eastAsia="仿宋_GB2312"/>
          <w:b/>
          <w:sz w:val="28"/>
          <w:szCs w:val="28"/>
        </w:rPr>
      </w:pPr>
      <w:r>
        <w:rPr>
          <w:rFonts w:hint="eastAsia" w:ascii="仿宋_GB2312" w:hAnsi="宋体" w:eastAsia="仿宋_GB2312"/>
          <w:b/>
          <w:sz w:val="28"/>
          <w:szCs w:val="28"/>
        </w:rPr>
        <w:t>六、项目时间安排及要求：</w:t>
      </w:r>
    </w:p>
    <w:p>
      <w:pPr>
        <w:ind w:firstLine="560" w:firstLineChars="200"/>
        <w:rPr>
          <w:rFonts w:ascii="仿宋_GB2312" w:hAnsi="宋体" w:eastAsia="仿宋_GB2312"/>
          <w:sz w:val="28"/>
          <w:szCs w:val="28"/>
        </w:rPr>
      </w:pPr>
      <w:r>
        <w:rPr>
          <w:rFonts w:hint="eastAsia" w:ascii="仿宋_GB2312" w:hAnsi="宋体" w:eastAsia="仿宋_GB2312"/>
          <w:sz w:val="28"/>
          <w:szCs w:val="28"/>
        </w:rPr>
        <w:t>1、报名时间：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9</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9</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时至</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13</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17</w:t>
      </w:r>
      <w:r>
        <w:rPr>
          <w:rFonts w:hint="eastAsia" w:ascii="仿宋_GB2312" w:hAnsi="宋体" w:eastAsia="仿宋_GB2312"/>
          <w:sz w:val="28"/>
          <w:szCs w:val="28"/>
        </w:rPr>
        <w:t>时止；</w:t>
      </w:r>
    </w:p>
    <w:p>
      <w:pPr>
        <w:ind w:firstLine="560" w:firstLineChars="200"/>
        <w:rPr>
          <w:rFonts w:ascii="仿宋_GB2312" w:hAnsi="宋体" w:eastAsia="仿宋_GB2312"/>
          <w:sz w:val="28"/>
          <w:szCs w:val="28"/>
        </w:rPr>
      </w:pPr>
      <w:r>
        <w:rPr>
          <w:rFonts w:hint="eastAsia" w:ascii="仿宋_GB2312" w:hAnsi="宋体" w:eastAsia="仿宋_GB2312"/>
          <w:sz w:val="28"/>
          <w:szCs w:val="28"/>
        </w:rPr>
        <w:t>2、资格预审时间：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14</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日至</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15</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pPr>
        <w:ind w:firstLine="560" w:firstLineChars="200"/>
        <w:rPr>
          <w:rFonts w:ascii="仿宋_GB2312" w:hAnsi="宋体" w:eastAsia="仿宋_GB2312"/>
          <w:color w:val="000000"/>
          <w:sz w:val="28"/>
          <w:szCs w:val="28"/>
        </w:rPr>
      </w:pPr>
      <w:r>
        <w:rPr>
          <w:rFonts w:hint="eastAsia" w:ascii="仿宋_GB2312" w:hAnsi="宋体" w:eastAsia="仿宋_GB2312"/>
          <w:sz w:val="28"/>
          <w:szCs w:val="28"/>
        </w:rPr>
        <w:t>3、询价单发放时间：资格预审合格后于</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16</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日至</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17</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日发放询价单。</w:t>
      </w:r>
    </w:p>
    <w:p>
      <w:pPr>
        <w:ind w:firstLine="560" w:firstLineChars="200"/>
        <w:rPr>
          <w:rFonts w:ascii="仿宋_GB2312" w:hAnsi="宋体" w:eastAsia="仿宋_GB2312"/>
          <w:color w:val="FF0000"/>
          <w:sz w:val="28"/>
          <w:szCs w:val="28"/>
        </w:rPr>
      </w:pPr>
      <w:r>
        <w:rPr>
          <w:rFonts w:hint="eastAsia" w:ascii="仿宋_GB2312" w:hAnsi="宋体" w:eastAsia="仿宋_GB2312"/>
          <w:sz w:val="28"/>
          <w:szCs w:val="28"/>
        </w:rPr>
        <w:t>4、比价时间：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2023</w:t>
      </w: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8</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24</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14</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时；（以发出的询价单为准）</w:t>
      </w:r>
    </w:p>
    <w:p>
      <w:pPr>
        <w:ind w:firstLine="562" w:firstLineChars="200"/>
        <w:rPr>
          <w:rFonts w:ascii="仿宋_GB2312" w:hAnsi="宋体" w:eastAsia="仿宋_GB2312"/>
          <w:b/>
          <w:sz w:val="28"/>
          <w:szCs w:val="28"/>
          <w:u w:val="single"/>
        </w:rPr>
      </w:pPr>
      <w:r>
        <w:rPr>
          <w:rFonts w:hint="eastAsia" w:ascii="仿宋_GB2312" w:hAnsi="宋体" w:eastAsia="仿宋_GB2312"/>
          <w:b/>
          <w:sz w:val="28"/>
          <w:szCs w:val="28"/>
        </w:rPr>
        <w:t>七、询比价地点：</w:t>
      </w:r>
      <w:r>
        <w:rPr>
          <w:rFonts w:hint="eastAsia" w:ascii="仿宋_GB2312" w:hAnsi="宋体" w:eastAsia="仿宋_GB2312"/>
          <w:b w:val="0"/>
          <w:bCs/>
          <w:sz w:val="28"/>
          <w:szCs w:val="28"/>
        </w:rPr>
        <w:t>蒙牛集团电子采购招标平台</w:t>
      </w:r>
      <w:r>
        <w:rPr>
          <w:rFonts w:ascii="仿宋_GB2312" w:hAnsi="宋体" w:eastAsia="仿宋_GB2312"/>
          <w:sz w:val="28"/>
          <w:szCs w:val="28"/>
          <w:u w:val="none"/>
        </w:rPr>
        <w:t>（</w:t>
      </w:r>
      <w:r>
        <w:rPr>
          <w:rFonts w:hint="eastAsia" w:ascii="仿宋_GB2312" w:hAnsi="宋体" w:eastAsia="仿宋_GB2312"/>
          <w:color w:val="000000"/>
          <w:sz w:val="28"/>
          <w:szCs w:val="28"/>
        </w:rPr>
        <w:t>以发出的询价单为准）</w:t>
      </w:r>
    </w:p>
    <w:p>
      <w:pPr>
        <w:ind w:firstLine="562" w:firstLineChars="200"/>
        <w:rPr>
          <w:rFonts w:ascii="仿宋_GB2312" w:hAnsi="宋体" w:eastAsia="仿宋_GB2312"/>
          <w:b/>
          <w:color w:val="FF0000"/>
          <w:sz w:val="28"/>
          <w:szCs w:val="28"/>
        </w:rPr>
      </w:pPr>
      <w:r>
        <w:rPr>
          <w:rFonts w:hint="eastAsia" w:ascii="仿宋_GB2312" w:hAnsi="宋体" w:eastAsia="仿宋_GB2312"/>
          <w:b/>
          <w:color w:val="000000"/>
          <w:sz w:val="28"/>
          <w:szCs w:val="28"/>
        </w:rPr>
        <w:t>八、发布媒体：</w:t>
      </w:r>
    </w:p>
    <w:p>
      <w:pPr>
        <w:shd w:val="clear" w:color="auto" w:fill="FFFFFF"/>
        <w:snapToGrid w:val="0"/>
        <w:spacing w:line="360" w:lineRule="auto"/>
        <w:ind w:firstLine="560" w:firstLineChars="200"/>
        <w:jc w:val="left"/>
        <w:rPr>
          <w:rFonts w:ascii="仿宋_GB2312" w:hAnsi="宋体" w:eastAsia="仿宋_GB2312"/>
          <w:color w:val="000000"/>
          <w:sz w:val="28"/>
          <w:szCs w:val="28"/>
        </w:rPr>
      </w:pPr>
      <w:r>
        <w:rPr>
          <w:rFonts w:hint="eastAsia" w:ascii="仿宋_GB2312" w:hAnsi="宋体" w:eastAsia="仿宋_GB2312"/>
          <w:color w:val="000000"/>
          <w:sz w:val="28"/>
          <w:szCs w:val="28"/>
          <w:highlight w:val="none"/>
        </w:rPr>
        <w:t>蒙牛集团电子采购招标平台</w:t>
      </w:r>
      <w:r>
        <w:rPr>
          <w:rFonts w:hint="eastAsia" w:ascii="仿宋_GB2312" w:hAnsi="宋体" w:eastAsia="仿宋_GB2312"/>
          <w:color w:val="000000"/>
          <w:sz w:val="24"/>
          <w:szCs w:val="28"/>
          <w:highlight w:val="none"/>
        </w:rPr>
        <w:t>（</w:t>
      </w:r>
      <w:r>
        <w:rPr>
          <w:highlight w:val="none"/>
        </w:rPr>
        <w:fldChar w:fldCharType="begin"/>
      </w:r>
      <w:r>
        <w:rPr>
          <w:highlight w:val="none"/>
        </w:rPr>
        <w:instrText xml:space="preserve"> HYPERLINK "https://zbcg.mengniu.cn/" \l "/home" \t "_blank" </w:instrText>
      </w:r>
      <w:r>
        <w:rPr>
          <w:highlight w:val="none"/>
        </w:rPr>
        <w:fldChar w:fldCharType="separate"/>
      </w:r>
      <w:r>
        <w:rPr>
          <w:rFonts w:hint="eastAsia" w:ascii="仿宋_GB2312" w:hAnsi="宋体" w:eastAsia="仿宋_GB2312"/>
          <w:color w:val="000000"/>
          <w:sz w:val="24"/>
          <w:szCs w:val="28"/>
          <w:highlight w:val="none"/>
        </w:rPr>
        <w:t>https://zbcg.mengniu.cn/#/home</w:t>
      </w:r>
      <w:r>
        <w:rPr>
          <w:rFonts w:hint="eastAsia" w:ascii="仿宋_GB2312" w:hAnsi="宋体" w:eastAsia="仿宋_GB2312"/>
          <w:color w:val="000000"/>
          <w:sz w:val="24"/>
          <w:szCs w:val="28"/>
          <w:highlight w:val="none"/>
        </w:rPr>
        <w:fldChar w:fldCharType="end"/>
      </w:r>
      <w:r>
        <w:rPr>
          <w:rFonts w:ascii="仿宋_GB2312" w:hAnsi="宋体" w:eastAsia="仿宋_GB2312"/>
          <w:color w:val="000000"/>
          <w:sz w:val="24"/>
          <w:szCs w:val="28"/>
          <w:highlight w:val="none"/>
        </w:rPr>
        <w:t>)</w:t>
      </w:r>
    </w:p>
    <w:p>
      <w:pPr>
        <w:shd w:val="clear" w:color="auto" w:fill="FFFFFF"/>
        <w:snapToGrid w:val="0"/>
        <w:spacing w:line="360" w:lineRule="auto"/>
        <w:ind w:firstLine="560" w:firstLineChars="200"/>
        <w:jc w:val="left"/>
        <w:rPr>
          <w:rFonts w:ascii="仿宋_GB2312" w:hAnsi="宋体" w:eastAsia="仿宋_GB2312"/>
          <w:color w:val="000000"/>
          <w:sz w:val="28"/>
          <w:szCs w:val="28"/>
        </w:rPr>
      </w:pPr>
      <w:r>
        <w:rPr>
          <w:rFonts w:hint="eastAsia" w:ascii="仿宋_GB2312" w:hAnsi="宋体" w:eastAsia="仿宋_GB2312"/>
          <w:color w:val="000000"/>
          <w:sz w:val="28"/>
          <w:szCs w:val="28"/>
        </w:rPr>
        <w:t>蒙牛官网（http://www.mengniu.com.cn）</w:t>
      </w:r>
    </w:p>
    <w:p>
      <w:pPr>
        <w:shd w:val="clear" w:color="auto" w:fill="FFFFFF"/>
        <w:snapToGrid w:val="0"/>
        <w:spacing w:line="360" w:lineRule="auto"/>
        <w:ind w:firstLine="560" w:firstLineChars="200"/>
        <w:jc w:val="left"/>
        <w:rPr>
          <w:rFonts w:ascii="仿宋_GB2312" w:hAnsi="宋体" w:eastAsia="仿宋_GB2312"/>
          <w:color w:val="FF0000"/>
          <w:sz w:val="28"/>
          <w:szCs w:val="28"/>
        </w:rPr>
      </w:pPr>
      <w:r>
        <w:rPr>
          <w:rFonts w:hint="eastAsia" w:ascii="仿宋_GB2312" w:hAnsi="宋体" w:eastAsia="仿宋_GB2312"/>
          <w:color w:val="000000"/>
          <w:sz w:val="28"/>
          <w:szCs w:val="28"/>
        </w:rPr>
        <w:t>蒙牛内部OA平台</w:t>
      </w:r>
    </w:p>
    <w:p>
      <w:pPr>
        <w:ind w:firstLine="562" w:firstLineChars="200"/>
        <w:rPr>
          <w:rFonts w:ascii="仿宋_GB2312" w:hAnsi="宋体" w:eastAsia="仿宋_GB2312"/>
          <w:b/>
          <w:sz w:val="28"/>
          <w:szCs w:val="28"/>
        </w:rPr>
      </w:pPr>
      <w:r>
        <w:rPr>
          <w:rFonts w:hint="eastAsia" w:ascii="仿宋_GB2312" w:hAnsi="宋体" w:eastAsia="仿宋_GB2312"/>
          <w:b/>
          <w:sz w:val="28"/>
          <w:szCs w:val="28"/>
        </w:rPr>
        <w:t>九、采购招标实施方及联系方式：</w:t>
      </w:r>
    </w:p>
    <w:p>
      <w:pPr>
        <w:ind w:firstLine="560" w:firstLineChars="200"/>
        <w:rPr>
          <w:rFonts w:ascii="仿宋_GB2312" w:hAnsi="宋体" w:eastAsia="仿宋_GB2312"/>
          <w:sz w:val="28"/>
          <w:szCs w:val="28"/>
        </w:rPr>
      </w:pPr>
      <w:r>
        <w:rPr>
          <w:rFonts w:hint="eastAsia" w:ascii="仿宋_GB2312" w:hAnsi="宋体" w:eastAsia="仿宋_GB2312"/>
          <w:sz w:val="28"/>
          <w:szCs w:val="28"/>
        </w:rPr>
        <w:t>采购方：蒙牛高科乳制品（马鞍山）有限公司</w:t>
      </w:r>
    </w:p>
    <w:p>
      <w:pPr>
        <w:ind w:firstLine="560" w:firstLineChars="200"/>
        <w:rPr>
          <w:rFonts w:ascii="仿宋_GB2312" w:hAnsi="宋体" w:eastAsia="仿宋_GB2312"/>
          <w:sz w:val="28"/>
          <w:szCs w:val="28"/>
        </w:rPr>
      </w:pPr>
      <w:r>
        <w:rPr>
          <w:rFonts w:hint="eastAsia" w:ascii="仿宋_GB2312" w:hAnsi="宋体" w:eastAsia="仿宋_GB2312"/>
          <w:sz w:val="28"/>
          <w:szCs w:val="28"/>
        </w:rPr>
        <w:t>业务咨询联系人：</w:t>
      </w:r>
      <w:r>
        <w:rPr>
          <w:rFonts w:hint="eastAsia" w:ascii="仿宋_GB2312" w:hAnsi="宋体" w:eastAsia="仿宋_GB2312"/>
          <w:sz w:val="28"/>
          <w:szCs w:val="28"/>
          <w:lang w:val="en-US" w:eastAsia="zh-CN"/>
        </w:rPr>
        <w:t>钟继龙</w:t>
      </w:r>
      <w:r>
        <w:rPr>
          <w:rFonts w:hint="eastAsia" w:ascii="仿宋_GB2312" w:hAnsi="宋体" w:eastAsia="仿宋_GB2312"/>
          <w:sz w:val="28"/>
          <w:szCs w:val="28"/>
        </w:rPr>
        <w:t>/王竹青</w:t>
      </w:r>
      <w:r>
        <w:rPr>
          <w:rFonts w:ascii="仿宋_GB2312" w:hAnsi="宋体" w:eastAsia="仿宋_GB2312"/>
          <w:sz w:val="28"/>
          <w:szCs w:val="28"/>
        </w:rPr>
        <w:t xml:space="preserve">               </w:t>
      </w:r>
    </w:p>
    <w:p>
      <w:pPr>
        <w:ind w:firstLine="560" w:firstLineChars="200"/>
        <w:rPr>
          <w:rFonts w:ascii="仿宋_GB2312" w:hAnsi="宋体" w:eastAsia="仿宋_GB2312"/>
          <w:sz w:val="28"/>
          <w:szCs w:val="28"/>
        </w:rPr>
      </w:pPr>
      <w:r>
        <w:rPr>
          <w:rFonts w:hint="eastAsia" w:ascii="仿宋_GB2312" w:hAnsi="宋体" w:eastAsia="仿宋_GB2312"/>
          <w:sz w:val="28"/>
          <w:szCs w:val="28"/>
        </w:rPr>
        <w:t>联系方式：18905556363/18156978975</w:t>
      </w:r>
    </w:p>
    <w:p>
      <w:pPr>
        <w:ind w:firstLine="562" w:firstLineChars="200"/>
        <w:rPr>
          <w:rFonts w:ascii="仿宋_GB2312" w:hAnsi="宋体" w:eastAsia="仿宋_GB2312"/>
          <w:b/>
          <w:sz w:val="28"/>
          <w:szCs w:val="28"/>
        </w:rPr>
      </w:pPr>
      <w:r>
        <w:rPr>
          <w:rFonts w:hint="eastAsia" w:ascii="仿宋_GB2312" w:hAnsi="宋体" w:eastAsia="仿宋_GB2312"/>
          <w:b/>
          <w:sz w:val="28"/>
          <w:szCs w:val="28"/>
        </w:rPr>
        <w:t>十、监督单位及联系方式：</w:t>
      </w:r>
    </w:p>
    <w:p>
      <w:pPr>
        <w:ind w:firstLine="560" w:firstLineChars="200"/>
        <w:rPr>
          <w:rFonts w:ascii="仿宋_GB2312" w:hAnsi="宋体" w:eastAsia="仿宋_GB2312"/>
          <w:sz w:val="28"/>
          <w:szCs w:val="28"/>
        </w:rPr>
      </w:pPr>
      <w:r>
        <w:rPr>
          <w:rFonts w:hint="eastAsia" w:ascii="仿宋_GB2312" w:hAnsi="宋体" w:eastAsia="仿宋_GB2312"/>
          <w:sz w:val="28"/>
          <w:szCs w:val="28"/>
        </w:rPr>
        <w:t>监督单位：内蒙古蒙牛乳业（集团）股份有限公司招投标管理部</w:t>
      </w:r>
    </w:p>
    <w:p>
      <w:pPr>
        <w:ind w:firstLine="560" w:firstLineChars="200"/>
        <w:rPr>
          <w:rFonts w:ascii="仿宋_GB2312" w:hAnsi="宋体" w:eastAsia="仿宋_GB2312"/>
          <w:sz w:val="28"/>
          <w:szCs w:val="28"/>
        </w:rPr>
      </w:pPr>
      <w:r>
        <w:rPr>
          <w:rFonts w:hint="eastAsia" w:ascii="仿宋_GB2312" w:hAnsi="宋体" w:eastAsia="仿宋_GB2312"/>
          <w:sz w:val="28"/>
          <w:szCs w:val="28"/>
        </w:rPr>
        <w:t>监 督 人：潘宏</w:t>
      </w:r>
      <w:r>
        <w:rPr>
          <w:rFonts w:ascii="仿宋_GB2312" w:hAnsi="宋体" w:eastAsia="仿宋_GB2312"/>
          <w:sz w:val="28"/>
          <w:szCs w:val="28"/>
        </w:rPr>
        <w:t xml:space="preserve">                      </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联系电话：</w:t>
      </w:r>
      <w:r>
        <w:rPr>
          <w:rFonts w:ascii="仿宋" w:hAnsi="仿宋" w:eastAsia="仿宋"/>
          <w:sz w:val="28"/>
          <w:szCs w:val="28"/>
          <w:highlight w:val="none"/>
        </w:rPr>
        <w:t>0471</w:t>
      </w:r>
      <w:r>
        <w:rPr>
          <w:rFonts w:hint="eastAsia" w:ascii="仿宋" w:hAnsi="仿宋" w:eastAsia="仿宋"/>
          <w:sz w:val="28"/>
          <w:szCs w:val="28"/>
          <w:highlight w:val="none"/>
        </w:rPr>
        <w:t>-</w:t>
      </w:r>
      <w:r>
        <w:rPr>
          <w:rFonts w:ascii="仿宋" w:hAnsi="仿宋" w:eastAsia="仿宋"/>
          <w:sz w:val="28"/>
          <w:szCs w:val="28"/>
          <w:highlight w:val="none"/>
        </w:rPr>
        <w:t>7393642</w:t>
      </w:r>
      <w:r>
        <w:rPr>
          <w:rFonts w:ascii="仿宋_GB2312" w:hAnsi="华文仿宋" w:eastAsia="仿宋_GB2312" w:cs="宋体"/>
          <w:sz w:val="28"/>
          <w:szCs w:val="28"/>
          <w:highlight w:val="none"/>
        </w:rPr>
        <w:t>/</w:t>
      </w:r>
      <w:r>
        <w:rPr>
          <w:rFonts w:hint="eastAsia" w:ascii="仿宋_GB2312" w:hAnsi="华文仿宋" w:eastAsia="仿宋_GB2312" w:cs="宋体"/>
          <w:sz w:val="28"/>
          <w:szCs w:val="28"/>
          <w:highlight w:val="none"/>
        </w:rPr>
        <w:t>18686095595</w:t>
      </w:r>
    </w:p>
    <w:p>
      <w:pPr>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电子邮件：panhong@mengniu.cn</w:t>
      </w:r>
    </w:p>
    <w:p>
      <w:pPr>
        <w:ind w:firstLine="560" w:firstLineChars="200"/>
        <w:jc w:val="left"/>
        <w:rPr>
          <w:rFonts w:ascii="仿宋" w:hAnsi="仿宋" w:eastAsia="仿宋" w:cs="仿宋"/>
          <w:sz w:val="28"/>
          <w:szCs w:val="28"/>
        </w:rPr>
      </w:pPr>
      <w:r>
        <w:rPr>
          <w:rFonts w:hint="eastAsia" w:ascii="仿宋" w:hAnsi="仿宋" w:eastAsia="仿宋"/>
          <w:color w:val="auto"/>
          <w:sz w:val="28"/>
          <w:szCs w:val="28"/>
          <w:highlight w:val="none"/>
        </w:rPr>
        <w:t>质疑/投诉服务网址</w:t>
      </w:r>
      <w:r>
        <w:rPr>
          <w:rFonts w:hint="eastAsia" w:ascii="仿宋" w:hAnsi="仿宋" w:eastAsia="仿宋"/>
          <w:color w:val="auto"/>
          <w:sz w:val="32"/>
          <w:szCs w:val="28"/>
          <w:highlight w:val="none"/>
        </w:rPr>
        <w:t>：</w:t>
      </w:r>
      <w:r>
        <w:rPr>
          <w:color w:val="auto"/>
          <w:highlight w:val="none"/>
        </w:rPr>
        <w:fldChar w:fldCharType="begin"/>
      </w:r>
      <w:r>
        <w:rPr>
          <w:color w:val="auto"/>
          <w:highlight w:val="none"/>
        </w:rPr>
        <w:instrText xml:space="preserve"> HYPERLINK "https://zbcg.mengniu.cn/" \l "/home" \t "_blank" </w:instrText>
      </w:r>
      <w:r>
        <w:rPr>
          <w:color w:val="auto"/>
          <w:highlight w:val="none"/>
        </w:rPr>
        <w:fldChar w:fldCharType="separate"/>
      </w:r>
      <w:r>
        <w:rPr>
          <w:rStyle w:val="7"/>
          <w:rFonts w:hint="eastAsia" w:ascii="微软雅黑" w:hAnsi="微软雅黑" w:eastAsia="微软雅黑"/>
          <w:color w:val="auto"/>
          <w:sz w:val="22"/>
          <w:szCs w:val="21"/>
          <w:highlight w:val="none"/>
          <w:shd w:val="clear" w:color="auto" w:fill="FFFFFF"/>
        </w:rPr>
        <w:t>https://zbcg.mengniu.cn/#/home</w:t>
      </w:r>
      <w:r>
        <w:rPr>
          <w:rStyle w:val="7"/>
          <w:rFonts w:hint="eastAsia" w:ascii="微软雅黑" w:hAnsi="微软雅黑" w:eastAsia="微软雅黑"/>
          <w:color w:val="auto"/>
          <w:sz w:val="22"/>
          <w:szCs w:val="21"/>
          <w:highlight w:val="none"/>
          <w:shd w:val="clear" w:color="auto" w:fill="FFFFFF"/>
        </w:rPr>
        <w:fldChar w:fldCharType="end"/>
      </w:r>
    </w:p>
    <w:p>
      <w:pPr>
        <w:ind w:firstLine="560" w:firstLineChars="200"/>
        <w:rPr>
          <w:rFonts w:ascii="仿宋_GB2312" w:hAnsi="宋体" w:eastAsia="仿宋_GB2312"/>
          <w:sz w:val="28"/>
          <w:szCs w:val="28"/>
        </w:rPr>
      </w:pPr>
    </w:p>
    <w:p>
      <w:pPr>
        <w:ind w:firstLine="560" w:firstLineChars="200"/>
        <w:jc w:val="left"/>
        <w:rPr>
          <w:rFonts w:hint="eastAsia" w:ascii="仿宋" w:hAnsi="仿宋" w:eastAsia="仿宋"/>
          <w:color w:val="auto"/>
          <w:sz w:val="28"/>
          <w:szCs w:val="28"/>
          <w:highlight w:val="none"/>
        </w:rPr>
      </w:pPr>
      <w:r>
        <w:rPr>
          <w:rFonts w:hint="eastAsia" w:ascii="仿宋_GB2312" w:hAnsi="宋体" w:eastAsia="仿宋_GB2312" w:cs="仿宋"/>
          <w:sz w:val="28"/>
          <w:szCs w:val="28"/>
        </w:rPr>
        <w:t>附件：</w:t>
      </w:r>
      <w:r>
        <w:rPr>
          <w:rFonts w:hint="eastAsia" w:ascii="仿宋" w:hAnsi="仿宋" w:eastAsia="仿宋"/>
          <w:color w:val="auto"/>
          <w:sz w:val="28"/>
          <w:szCs w:val="28"/>
          <w:highlight w:val="none"/>
        </w:rPr>
        <w:t>1.潜在竞价单位报名提供信息表</w:t>
      </w:r>
    </w:p>
    <w:p>
      <w:pPr>
        <w:keepNext w:val="0"/>
        <w:keepLines w:val="0"/>
        <w:pageBreakBefore w:val="0"/>
        <w:widowControl w:val="0"/>
        <w:kinsoku/>
        <w:wordWrap/>
        <w:overflowPunct/>
        <w:topLinePunct w:val="0"/>
        <w:autoSpaceDE/>
        <w:autoSpaceDN/>
        <w:bidi w:val="0"/>
        <w:adjustRightInd/>
        <w:snapToGrid/>
        <w:ind w:firstLine="1400" w:firstLineChars="500"/>
        <w:jc w:val="lef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 保密承诺书</w:t>
      </w:r>
    </w:p>
    <w:p>
      <w:pPr>
        <w:keepNext w:val="0"/>
        <w:keepLines w:val="0"/>
        <w:pageBreakBefore w:val="0"/>
        <w:widowControl w:val="0"/>
        <w:kinsoku/>
        <w:wordWrap/>
        <w:overflowPunct/>
        <w:topLinePunct w:val="0"/>
        <w:autoSpaceDE/>
        <w:autoSpaceDN/>
        <w:bidi w:val="0"/>
        <w:adjustRightInd/>
        <w:snapToGrid/>
        <w:ind w:firstLine="1400" w:firstLineChars="500"/>
        <w:jc w:val="left"/>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3.法定代表人身份证明</w:t>
      </w:r>
    </w:p>
    <w:p>
      <w:pPr>
        <w:keepNext w:val="0"/>
        <w:keepLines w:val="0"/>
        <w:pageBreakBefore w:val="0"/>
        <w:widowControl w:val="0"/>
        <w:kinsoku/>
        <w:wordWrap/>
        <w:overflowPunct/>
        <w:topLinePunct w:val="0"/>
        <w:autoSpaceDE/>
        <w:autoSpaceDN/>
        <w:bidi w:val="0"/>
        <w:adjustRightInd/>
        <w:snapToGrid/>
        <w:ind w:firstLine="1400" w:firstLineChars="500"/>
        <w:jc w:val="left"/>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4.法定代表人授权委托书</w:t>
      </w:r>
    </w:p>
    <w:p>
      <w:pPr>
        <w:keepNext w:val="0"/>
        <w:keepLines w:val="0"/>
        <w:pageBreakBefore w:val="0"/>
        <w:widowControl w:val="0"/>
        <w:kinsoku/>
        <w:wordWrap/>
        <w:overflowPunct/>
        <w:topLinePunct w:val="0"/>
        <w:autoSpaceDE/>
        <w:autoSpaceDN/>
        <w:bidi w:val="0"/>
        <w:adjustRightInd/>
        <w:snapToGrid/>
        <w:ind w:firstLine="1400" w:firstLineChars="500"/>
        <w:jc w:val="lef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5.授权委托人社保证明材料</w:t>
      </w:r>
    </w:p>
    <w:p>
      <w:pPr>
        <w:ind w:firstLine="560" w:firstLineChars="200"/>
        <w:jc w:val="left"/>
        <w:rPr>
          <w:rFonts w:ascii="仿宋_GB2312" w:hAnsi="宋体" w:eastAsia="仿宋_GB2312" w:cs="仿宋"/>
          <w:sz w:val="28"/>
          <w:szCs w:val="28"/>
        </w:rPr>
      </w:pPr>
    </w:p>
    <w:p>
      <w:pPr>
        <w:ind w:right="0"/>
        <w:jc w:val="right"/>
        <w:rPr>
          <w:rFonts w:ascii="仿宋_GB2312" w:hAnsi="宋体" w:eastAsia="仿宋_GB2312" w:cs="仿宋"/>
          <w:sz w:val="30"/>
          <w:szCs w:val="30"/>
        </w:rPr>
      </w:pPr>
      <w:r>
        <w:rPr>
          <w:rFonts w:hint="eastAsia" w:ascii="仿宋_GB2312" w:hAnsi="宋体" w:eastAsia="仿宋_GB2312"/>
          <w:color w:val="FF0000"/>
          <w:sz w:val="28"/>
          <w:szCs w:val="28"/>
        </w:rPr>
        <w:t xml:space="preserve">                  </w:t>
      </w:r>
      <w:r>
        <w:rPr>
          <w:rFonts w:hint="eastAsia" w:ascii="仿宋_GB2312" w:hAnsi="宋体" w:eastAsia="仿宋_GB2312" w:cs="仿宋"/>
          <w:sz w:val="30"/>
          <w:szCs w:val="30"/>
        </w:rPr>
        <w:t xml:space="preserve"> 采购方：</w:t>
      </w:r>
      <w:r>
        <w:rPr>
          <w:rFonts w:hint="eastAsia" w:ascii="仿宋_GB2312" w:hAnsi="宋体" w:eastAsia="仿宋_GB2312"/>
          <w:color w:val="auto"/>
          <w:sz w:val="28"/>
          <w:szCs w:val="28"/>
        </w:rPr>
        <w:t>蒙牛高科乳制品（马鞍山）有限公司</w:t>
      </w:r>
    </w:p>
    <w:p>
      <w:pPr>
        <w:wordWrap w:val="0"/>
        <w:ind w:right="1189"/>
        <w:jc w:val="right"/>
        <w:rPr>
          <w:rFonts w:ascii="仿宋_GB2312" w:hAnsi="宋体" w:eastAsia="仿宋_GB2312" w:cs="仿宋"/>
          <w:sz w:val="30"/>
          <w:szCs w:val="30"/>
        </w:rPr>
      </w:pPr>
      <w:r>
        <w:rPr>
          <w:rFonts w:hint="eastAsia" w:ascii="仿宋_GB2312" w:hAnsi="宋体" w:eastAsia="仿宋_GB2312" w:cs="仿宋"/>
          <w:sz w:val="30"/>
          <w:szCs w:val="30"/>
        </w:rPr>
        <w:t xml:space="preserve"> </w:t>
      </w:r>
      <w:r>
        <w:rPr>
          <w:rFonts w:hint="eastAsia" w:ascii="仿宋_GB2312" w:hAnsi="宋体" w:eastAsia="仿宋_GB2312" w:cs="仿宋"/>
          <w:sz w:val="30"/>
          <w:szCs w:val="30"/>
          <w:lang w:val="en-US" w:eastAsia="zh-CN"/>
        </w:rPr>
        <w:t>2023</w:t>
      </w:r>
      <w:r>
        <w:rPr>
          <w:rFonts w:hint="eastAsia" w:ascii="仿宋_GB2312" w:hAnsi="宋体" w:eastAsia="仿宋_GB2312" w:cs="仿宋"/>
          <w:sz w:val="30"/>
          <w:szCs w:val="30"/>
        </w:rPr>
        <w:t>年</w:t>
      </w:r>
      <w:r>
        <w:rPr>
          <w:rFonts w:hint="eastAsia" w:ascii="仿宋_GB2312" w:hAnsi="宋体" w:eastAsia="仿宋_GB2312" w:cs="仿宋"/>
          <w:sz w:val="30"/>
          <w:szCs w:val="30"/>
          <w:lang w:val="en-US" w:eastAsia="zh-CN"/>
        </w:rPr>
        <w:t>8</w:t>
      </w:r>
      <w:r>
        <w:rPr>
          <w:rFonts w:hint="eastAsia" w:ascii="仿宋_GB2312" w:hAnsi="宋体" w:eastAsia="仿宋_GB2312" w:cs="仿宋"/>
          <w:sz w:val="30"/>
          <w:szCs w:val="30"/>
        </w:rPr>
        <w:t>月</w:t>
      </w:r>
      <w:r>
        <w:rPr>
          <w:rFonts w:hint="eastAsia" w:ascii="仿宋_GB2312" w:hAnsi="宋体" w:eastAsia="仿宋_GB2312" w:cs="仿宋"/>
          <w:sz w:val="30"/>
          <w:szCs w:val="30"/>
          <w:lang w:val="en-US" w:eastAsia="zh-CN"/>
        </w:rPr>
        <w:t>9</w:t>
      </w:r>
      <w:r>
        <w:rPr>
          <w:rFonts w:hint="eastAsia" w:ascii="仿宋_GB2312" w:hAnsi="宋体" w:eastAsia="仿宋_GB2312" w:cs="仿宋"/>
          <w:sz w:val="30"/>
          <w:szCs w:val="30"/>
        </w:rPr>
        <w:t>日</w:t>
      </w:r>
    </w:p>
    <w:p>
      <w:pPr>
        <w:jc w:val="left"/>
        <w:rPr>
          <w:rFonts w:ascii="仿宋_GB2312" w:hAnsi="宋体" w:eastAsia="仿宋_GB2312" w:cs="仿宋"/>
          <w:sz w:val="28"/>
          <w:szCs w:val="28"/>
        </w:rPr>
      </w:pPr>
      <w:r>
        <w:rPr>
          <w:rFonts w:hint="eastAsia" w:ascii="仿宋_GB2312" w:hAnsi="宋体" w:eastAsia="仿宋_GB2312" w:cs="仿宋"/>
          <w:sz w:val="28"/>
          <w:szCs w:val="28"/>
        </w:rPr>
        <w:t>附件1：</w:t>
      </w:r>
    </w:p>
    <w:p>
      <w:pPr>
        <w:jc w:val="center"/>
        <w:rPr>
          <w:rFonts w:cs="仿宋" w:asciiTheme="minorEastAsia" w:hAnsiTheme="minorEastAsia" w:eastAsiaTheme="minorEastAsia"/>
          <w:b/>
          <w:sz w:val="28"/>
          <w:szCs w:val="28"/>
        </w:rPr>
      </w:pPr>
    </w:p>
    <w:p>
      <w:pPr>
        <w:jc w:val="center"/>
        <w:rPr>
          <w:rFonts w:cs="仿宋" w:asciiTheme="minorEastAsia" w:hAnsiTheme="minorEastAsia" w:eastAsiaTheme="minorEastAsia"/>
          <w:b/>
          <w:sz w:val="28"/>
          <w:szCs w:val="28"/>
        </w:rPr>
      </w:pPr>
      <w:r>
        <w:rPr>
          <w:rFonts w:hint="eastAsia" w:cs="仿宋" w:asciiTheme="minorEastAsia" w:hAnsiTheme="minorEastAsia" w:eastAsiaTheme="minorEastAsia"/>
          <w:b/>
          <w:sz w:val="28"/>
          <w:szCs w:val="28"/>
        </w:rPr>
        <w:t>潜在竞价单位报名提供信息表</w:t>
      </w:r>
    </w:p>
    <w:p>
      <w:pPr>
        <w:jc w:val="center"/>
        <w:rPr>
          <w:rFonts w:cs="仿宋" w:asciiTheme="minorEastAsia" w:hAnsiTheme="minorEastAsia" w:eastAsiaTheme="minorEastAsia"/>
          <w:b/>
          <w:sz w:val="10"/>
          <w:szCs w:val="10"/>
        </w:rPr>
      </w:pPr>
    </w:p>
    <w:tbl>
      <w:tblPr>
        <w:tblStyle w:val="5"/>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399"/>
        <w:gridCol w:w="1630"/>
        <w:gridCol w:w="1538"/>
        <w:gridCol w:w="1713"/>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85" w:type="dxa"/>
            <w:vAlign w:val="center"/>
          </w:tcPr>
          <w:p>
            <w:pPr>
              <w:jc w:val="center"/>
              <w:rPr>
                <w:rFonts w:ascii="宋体" w:hAnsi="宋体" w:cs="仿宋"/>
                <w:b/>
                <w:szCs w:val="21"/>
              </w:rPr>
            </w:pPr>
            <w:r>
              <w:rPr>
                <w:rFonts w:hint="eastAsia" w:ascii="宋体" w:hAnsi="宋体" w:cs="仿宋"/>
                <w:b/>
                <w:szCs w:val="21"/>
              </w:rPr>
              <w:t>序号</w:t>
            </w:r>
          </w:p>
        </w:tc>
        <w:tc>
          <w:tcPr>
            <w:tcW w:w="2399" w:type="dxa"/>
            <w:vAlign w:val="center"/>
          </w:tcPr>
          <w:p>
            <w:pPr>
              <w:jc w:val="center"/>
              <w:rPr>
                <w:rFonts w:ascii="宋体" w:hAnsi="宋体" w:cs="仿宋"/>
                <w:b/>
                <w:szCs w:val="21"/>
              </w:rPr>
            </w:pPr>
            <w:r>
              <w:rPr>
                <w:rFonts w:hint="eastAsia" w:ascii="宋体" w:hAnsi="宋体" w:cs="仿宋"/>
                <w:b/>
                <w:szCs w:val="21"/>
              </w:rPr>
              <w:t>潜在竞价单位名称</w:t>
            </w:r>
          </w:p>
        </w:tc>
        <w:tc>
          <w:tcPr>
            <w:tcW w:w="1630" w:type="dxa"/>
            <w:vAlign w:val="center"/>
          </w:tcPr>
          <w:p>
            <w:pPr>
              <w:jc w:val="center"/>
              <w:rPr>
                <w:rFonts w:ascii="宋体" w:hAnsi="宋体" w:cs="仿宋"/>
                <w:b/>
                <w:szCs w:val="21"/>
              </w:rPr>
            </w:pPr>
            <w:r>
              <w:rPr>
                <w:rFonts w:hint="eastAsia" w:ascii="宋体" w:hAnsi="宋体" w:cs="仿宋"/>
                <w:b/>
                <w:szCs w:val="21"/>
              </w:rPr>
              <w:t>标段</w:t>
            </w:r>
          </w:p>
        </w:tc>
        <w:tc>
          <w:tcPr>
            <w:tcW w:w="1538" w:type="dxa"/>
            <w:vAlign w:val="center"/>
          </w:tcPr>
          <w:p>
            <w:pPr>
              <w:jc w:val="center"/>
              <w:rPr>
                <w:rFonts w:ascii="宋体" w:hAnsi="宋体" w:cs="仿宋"/>
                <w:b/>
                <w:szCs w:val="21"/>
              </w:rPr>
            </w:pPr>
            <w:r>
              <w:rPr>
                <w:rFonts w:hint="eastAsia" w:ascii="宋体" w:hAnsi="宋体" w:cs="仿宋"/>
                <w:b/>
                <w:szCs w:val="21"/>
              </w:rPr>
              <w:t>联系人</w:t>
            </w:r>
          </w:p>
        </w:tc>
        <w:tc>
          <w:tcPr>
            <w:tcW w:w="1713" w:type="dxa"/>
            <w:vAlign w:val="center"/>
          </w:tcPr>
          <w:p>
            <w:pPr>
              <w:jc w:val="center"/>
              <w:rPr>
                <w:rFonts w:ascii="宋体" w:hAnsi="宋体" w:cs="仿宋"/>
                <w:b/>
                <w:szCs w:val="21"/>
              </w:rPr>
            </w:pPr>
            <w:r>
              <w:rPr>
                <w:rFonts w:hint="eastAsia" w:ascii="宋体" w:hAnsi="宋体" w:cs="仿宋"/>
                <w:b/>
                <w:szCs w:val="21"/>
              </w:rPr>
              <w:t>联系电话</w:t>
            </w:r>
          </w:p>
        </w:tc>
        <w:tc>
          <w:tcPr>
            <w:tcW w:w="1856" w:type="dxa"/>
            <w:vAlign w:val="center"/>
          </w:tcPr>
          <w:p>
            <w:pPr>
              <w:jc w:val="center"/>
              <w:rPr>
                <w:rFonts w:ascii="宋体" w:hAnsi="宋体" w:cs="仿宋"/>
                <w:b/>
                <w:szCs w:val="21"/>
              </w:rPr>
            </w:pPr>
            <w:r>
              <w:rPr>
                <w:rFonts w:hint="eastAsia" w:ascii="宋体" w:hAnsi="宋体" w:cs="仿宋"/>
                <w:b/>
                <w:szCs w:val="21"/>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pPr>
              <w:ind w:firstLine="420" w:firstLineChars="200"/>
              <w:jc w:val="left"/>
              <w:rPr>
                <w:rFonts w:ascii="宋体" w:hAnsi="宋体" w:cs="仿宋"/>
                <w:szCs w:val="21"/>
              </w:rPr>
            </w:pPr>
          </w:p>
        </w:tc>
        <w:tc>
          <w:tcPr>
            <w:tcW w:w="2399" w:type="dxa"/>
          </w:tcPr>
          <w:p>
            <w:pPr>
              <w:ind w:firstLine="420" w:firstLineChars="200"/>
              <w:jc w:val="left"/>
              <w:rPr>
                <w:rFonts w:ascii="宋体" w:hAnsi="宋体" w:cs="仿宋"/>
                <w:szCs w:val="21"/>
              </w:rPr>
            </w:pPr>
          </w:p>
        </w:tc>
        <w:tc>
          <w:tcPr>
            <w:tcW w:w="1630" w:type="dxa"/>
          </w:tcPr>
          <w:p>
            <w:pPr>
              <w:ind w:firstLine="420" w:firstLineChars="200"/>
              <w:jc w:val="left"/>
              <w:rPr>
                <w:rFonts w:ascii="宋体" w:hAnsi="宋体" w:cs="仿宋"/>
                <w:szCs w:val="21"/>
              </w:rPr>
            </w:pPr>
          </w:p>
        </w:tc>
        <w:tc>
          <w:tcPr>
            <w:tcW w:w="1538" w:type="dxa"/>
          </w:tcPr>
          <w:p>
            <w:pPr>
              <w:ind w:firstLine="420" w:firstLineChars="200"/>
              <w:jc w:val="left"/>
              <w:rPr>
                <w:rFonts w:ascii="宋体" w:hAnsi="宋体" w:cs="仿宋"/>
                <w:szCs w:val="21"/>
              </w:rPr>
            </w:pPr>
          </w:p>
        </w:tc>
        <w:tc>
          <w:tcPr>
            <w:tcW w:w="1713" w:type="dxa"/>
          </w:tcPr>
          <w:p>
            <w:pPr>
              <w:ind w:firstLine="420" w:firstLineChars="200"/>
              <w:jc w:val="left"/>
              <w:rPr>
                <w:rFonts w:ascii="宋体" w:hAnsi="宋体" w:cs="仿宋"/>
                <w:szCs w:val="21"/>
              </w:rPr>
            </w:pPr>
          </w:p>
        </w:tc>
        <w:tc>
          <w:tcPr>
            <w:tcW w:w="1856" w:type="dxa"/>
          </w:tcPr>
          <w:p>
            <w:pPr>
              <w:ind w:firstLine="420" w:firstLineChars="200"/>
              <w:jc w:val="left"/>
              <w:rPr>
                <w:rFonts w:ascii="宋体" w:hAnsi="宋体"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pPr>
              <w:ind w:firstLine="420" w:firstLineChars="200"/>
              <w:jc w:val="left"/>
              <w:rPr>
                <w:rFonts w:ascii="宋体" w:hAnsi="宋体" w:cs="仿宋"/>
                <w:szCs w:val="21"/>
              </w:rPr>
            </w:pPr>
          </w:p>
        </w:tc>
        <w:tc>
          <w:tcPr>
            <w:tcW w:w="2399" w:type="dxa"/>
          </w:tcPr>
          <w:p>
            <w:pPr>
              <w:ind w:firstLine="420" w:firstLineChars="200"/>
              <w:jc w:val="left"/>
              <w:rPr>
                <w:rFonts w:ascii="宋体" w:hAnsi="宋体" w:cs="仿宋"/>
                <w:szCs w:val="21"/>
              </w:rPr>
            </w:pPr>
          </w:p>
        </w:tc>
        <w:tc>
          <w:tcPr>
            <w:tcW w:w="1630" w:type="dxa"/>
          </w:tcPr>
          <w:p>
            <w:pPr>
              <w:ind w:firstLine="420" w:firstLineChars="200"/>
              <w:jc w:val="left"/>
              <w:rPr>
                <w:rFonts w:ascii="宋体" w:hAnsi="宋体" w:cs="仿宋"/>
                <w:szCs w:val="21"/>
              </w:rPr>
            </w:pPr>
            <w:r>
              <w:rPr>
                <w:rFonts w:hint="eastAsia" w:ascii="宋体" w:hAnsi="宋体" w:cs="仿宋"/>
                <w:szCs w:val="21"/>
              </w:rPr>
              <w:t xml:space="preserve"> </w:t>
            </w:r>
          </w:p>
        </w:tc>
        <w:tc>
          <w:tcPr>
            <w:tcW w:w="1538" w:type="dxa"/>
          </w:tcPr>
          <w:p>
            <w:pPr>
              <w:ind w:firstLine="420" w:firstLineChars="200"/>
              <w:jc w:val="left"/>
              <w:rPr>
                <w:rFonts w:ascii="宋体" w:hAnsi="宋体" w:cs="仿宋"/>
                <w:szCs w:val="21"/>
              </w:rPr>
            </w:pPr>
          </w:p>
        </w:tc>
        <w:tc>
          <w:tcPr>
            <w:tcW w:w="1713" w:type="dxa"/>
          </w:tcPr>
          <w:p>
            <w:pPr>
              <w:ind w:firstLine="420" w:firstLineChars="200"/>
              <w:jc w:val="left"/>
              <w:rPr>
                <w:rFonts w:ascii="宋体" w:hAnsi="宋体" w:cs="仿宋"/>
                <w:szCs w:val="21"/>
              </w:rPr>
            </w:pPr>
          </w:p>
        </w:tc>
        <w:tc>
          <w:tcPr>
            <w:tcW w:w="1856" w:type="dxa"/>
          </w:tcPr>
          <w:p>
            <w:pPr>
              <w:ind w:firstLine="420" w:firstLineChars="200"/>
              <w:jc w:val="left"/>
              <w:rPr>
                <w:rFonts w:ascii="宋体" w:hAnsi="宋体"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pPr>
              <w:ind w:firstLine="420" w:firstLineChars="200"/>
              <w:jc w:val="left"/>
              <w:rPr>
                <w:rFonts w:ascii="宋体" w:hAnsi="宋体" w:cs="仿宋"/>
                <w:szCs w:val="21"/>
              </w:rPr>
            </w:pPr>
          </w:p>
        </w:tc>
        <w:tc>
          <w:tcPr>
            <w:tcW w:w="2399" w:type="dxa"/>
          </w:tcPr>
          <w:p>
            <w:pPr>
              <w:ind w:firstLine="420" w:firstLineChars="200"/>
              <w:jc w:val="left"/>
              <w:rPr>
                <w:rFonts w:ascii="宋体" w:hAnsi="宋体" w:cs="仿宋"/>
                <w:szCs w:val="21"/>
              </w:rPr>
            </w:pPr>
          </w:p>
        </w:tc>
        <w:tc>
          <w:tcPr>
            <w:tcW w:w="1630" w:type="dxa"/>
          </w:tcPr>
          <w:p>
            <w:pPr>
              <w:ind w:firstLine="420" w:firstLineChars="200"/>
              <w:jc w:val="left"/>
              <w:rPr>
                <w:rFonts w:ascii="宋体" w:hAnsi="宋体" w:cs="仿宋"/>
                <w:szCs w:val="21"/>
              </w:rPr>
            </w:pPr>
          </w:p>
        </w:tc>
        <w:tc>
          <w:tcPr>
            <w:tcW w:w="1538" w:type="dxa"/>
          </w:tcPr>
          <w:p>
            <w:pPr>
              <w:ind w:firstLine="420" w:firstLineChars="200"/>
              <w:jc w:val="left"/>
              <w:rPr>
                <w:rFonts w:ascii="宋体" w:hAnsi="宋体" w:cs="仿宋"/>
                <w:szCs w:val="21"/>
              </w:rPr>
            </w:pPr>
          </w:p>
        </w:tc>
        <w:tc>
          <w:tcPr>
            <w:tcW w:w="1713" w:type="dxa"/>
          </w:tcPr>
          <w:p>
            <w:pPr>
              <w:ind w:firstLine="420" w:firstLineChars="200"/>
              <w:jc w:val="left"/>
              <w:rPr>
                <w:rFonts w:ascii="宋体" w:hAnsi="宋体" w:cs="仿宋"/>
                <w:szCs w:val="21"/>
              </w:rPr>
            </w:pPr>
          </w:p>
        </w:tc>
        <w:tc>
          <w:tcPr>
            <w:tcW w:w="1856" w:type="dxa"/>
          </w:tcPr>
          <w:p>
            <w:pPr>
              <w:ind w:firstLine="420" w:firstLineChars="200"/>
              <w:jc w:val="left"/>
              <w:rPr>
                <w:rFonts w:ascii="宋体" w:hAnsi="宋体"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pPr>
              <w:ind w:firstLine="420" w:firstLineChars="200"/>
              <w:jc w:val="left"/>
              <w:rPr>
                <w:rFonts w:ascii="宋体" w:hAnsi="宋体" w:cs="仿宋"/>
                <w:szCs w:val="21"/>
              </w:rPr>
            </w:pPr>
          </w:p>
        </w:tc>
        <w:tc>
          <w:tcPr>
            <w:tcW w:w="2399" w:type="dxa"/>
          </w:tcPr>
          <w:p>
            <w:pPr>
              <w:ind w:firstLine="420" w:firstLineChars="200"/>
              <w:jc w:val="left"/>
              <w:rPr>
                <w:rFonts w:ascii="宋体" w:hAnsi="宋体" w:cs="仿宋"/>
                <w:szCs w:val="21"/>
              </w:rPr>
            </w:pPr>
          </w:p>
        </w:tc>
        <w:tc>
          <w:tcPr>
            <w:tcW w:w="1630" w:type="dxa"/>
          </w:tcPr>
          <w:p>
            <w:pPr>
              <w:ind w:firstLine="420" w:firstLineChars="200"/>
              <w:jc w:val="left"/>
              <w:rPr>
                <w:rFonts w:ascii="宋体" w:hAnsi="宋体" w:cs="仿宋"/>
                <w:szCs w:val="21"/>
              </w:rPr>
            </w:pPr>
          </w:p>
        </w:tc>
        <w:tc>
          <w:tcPr>
            <w:tcW w:w="1538" w:type="dxa"/>
          </w:tcPr>
          <w:p>
            <w:pPr>
              <w:ind w:firstLine="420" w:firstLineChars="200"/>
              <w:jc w:val="left"/>
              <w:rPr>
                <w:rFonts w:ascii="宋体" w:hAnsi="宋体" w:cs="仿宋"/>
                <w:szCs w:val="21"/>
              </w:rPr>
            </w:pPr>
          </w:p>
        </w:tc>
        <w:tc>
          <w:tcPr>
            <w:tcW w:w="1713" w:type="dxa"/>
          </w:tcPr>
          <w:p>
            <w:pPr>
              <w:ind w:firstLine="420" w:firstLineChars="200"/>
              <w:jc w:val="left"/>
              <w:rPr>
                <w:rFonts w:ascii="宋体" w:hAnsi="宋体" w:cs="仿宋"/>
                <w:szCs w:val="21"/>
              </w:rPr>
            </w:pPr>
          </w:p>
        </w:tc>
        <w:tc>
          <w:tcPr>
            <w:tcW w:w="1856" w:type="dxa"/>
          </w:tcPr>
          <w:p>
            <w:pPr>
              <w:ind w:firstLine="420" w:firstLineChars="200"/>
              <w:jc w:val="left"/>
              <w:rPr>
                <w:rFonts w:ascii="宋体" w:hAnsi="宋体"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pPr>
              <w:ind w:firstLine="420" w:firstLineChars="200"/>
              <w:jc w:val="left"/>
              <w:rPr>
                <w:rFonts w:ascii="宋体" w:hAnsi="宋体" w:cs="仿宋"/>
                <w:szCs w:val="21"/>
              </w:rPr>
            </w:pPr>
          </w:p>
        </w:tc>
        <w:tc>
          <w:tcPr>
            <w:tcW w:w="2399" w:type="dxa"/>
          </w:tcPr>
          <w:p>
            <w:pPr>
              <w:ind w:firstLine="420" w:firstLineChars="200"/>
              <w:jc w:val="left"/>
              <w:rPr>
                <w:rFonts w:ascii="宋体" w:hAnsi="宋体" w:cs="仿宋"/>
                <w:szCs w:val="21"/>
              </w:rPr>
            </w:pPr>
          </w:p>
        </w:tc>
        <w:tc>
          <w:tcPr>
            <w:tcW w:w="1630" w:type="dxa"/>
          </w:tcPr>
          <w:p>
            <w:pPr>
              <w:ind w:firstLine="420" w:firstLineChars="200"/>
              <w:jc w:val="left"/>
              <w:rPr>
                <w:rFonts w:ascii="宋体" w:hAnsi="宋体" w:cs="仿宋"/>
                <w:szCs w:val="21"/>
              </w:rPr>
            </w:pPr>
          </w:p>
        </w:tc>
        <w:tc>
          <w:tcPr>
            <w:tcW w:w="1538" w:type="dxa"/>
          </w:tcPr>
          <w:p>
            <w:pPr>
              <w:ind w:firstLine="420" w:firstLineChars="200"/>
              <w:jc w:val="left"/>
              <w:rPr>
                <w:rFonts w:ascii="宋体" w:hAnsi="宋体" w:cs="仿宋"/>
                <w:szCs w:val="21"/>
              </w:rPr>
            </w:pPr>
          </w:p>
        </w:tc>
        <w:tc>
          <w:tcPr>
            <w:tcW w:w="1713" w:type="dxa"/>
          </w:tcPr>
          <w:p>
            <w:pPr>
              <w:ind w:firstLine="420" w:firstLineChars="200"/>
              <w:jc w:val="left"/>
              <w:rPr>
                <w:rFonts w:ascii="宋体" w:hAnsi="宋体" w:cs="仿宋"/>
                <w:szCs w:val="21"/>
              </w:rPr>
            </w:pPr>
          </w:p>
        </w:tc>
        <w:tc>
          <w:tcPr>
            <w:tcW w:w="1856" w:type="dxa"/>
          </w:tcPr>
          <w:p>
            <w:pPr>
              <w:ind w:firstLine="420" w:firstLineChars="200"/>
              <w:jc w:val="left"/>
              <w:rPr>
                <w:rFonts w:ascii="宋体" w:hAnsi="宋体" w:cs="仿宋"/>
                <w:szCs w:val="21"/>
              </w:rPr>
            </w:pPr>
          </w:p>
        </w:tc>
      </w:tr>
    </w:tbl>
    <w:p>
      <w:pPr>
        <w:ind w:right="640"/>
        <w:jc w:val="right"/>
        <w:rPr>
          <w:rFonts w:ascii="仿宋_GB2312" w:hAnsi="宋体" w:eastAsia="仿宋_GB2312"/>
          <w:color w:val="FF0000"/>
          <w:sz w:val="28"/>
          <w:szCs w:val="28"/>
        </w:rPr>
      </w:pPr>
    </w:p>
    <w:p>
      <w:pPr>
        <w:ind w:right="640"/>
        <w:jc w:val="right"/>
        <w:rPr>
          <w:rFonts w:ascii="仿宋_GB2312" w:hAnsi="宋体" w:eastAsia="仿宋_GB2312"/>
          <w:color w:val="FF0000"/>
          <w:sz w:val="28"/>
          <w:szCs w:val="28"/>
        </w:rPr>
      </w:pPr>
    </w:p>
    <w:p>
      <w:pPr>
        <w:ind w:right="640"/>
        <w:jc w:val="right"/>
        <w:rPr>
          <w:rFonts w:ascii="仿宋_GB2312" w:hAnsi="宋体" w:eastAsia="仿宋_GB2312"/>
          <w:color w:val="FF0000"/>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hint="eastAsia"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附件2：</w:t>
      </w:r>
    </w:p>
    <w:p>
      <w:pPr>
        <w:jc w:val="center"/>
        <w:rPr>
          <w:rFonts w:cs="仿宋" w:asciiTheme="minorEastAsia" w:hAnsiTheme="minorEastAsia" w:eastAsiaTheme="minorEastAsia"/>
          <w:b/>
          <w:sz w:val="32"/>
          <w:szCs w:val="32"/>
        </w:rPr>
      </w:pPr>
      <w:r>
        <w:rPr>
          <w:rFonts w:hint="eastAsia" w:cs="仿宋" w:asciiTheme="minorEastAsia" w:hAnsiTheme="minorEastAsia" w:eastAsiaTheme="minorEastAsia"/>
          <w:b/>
          <w:sz w:val="32"/>
          <w:szCs w:val="32"/>
        </w:rPr>
        <w:t>保密承诺书</w:t>
      </w: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甲方：蒙牛高科乳制品（马鞍山）有限公司</w:t>
      </w: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地址：安徽省马鞍山市经济技术开发区红旗南路123号</w:t>
      </w:r>
    </w:p>
    <w:p>
      <w:pPr>
        <w:ind w:firstLine="560" w:firstLineChars="200"/>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乙方（承诺方）：</w:t>
      </w: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地址：</w:t>
      </w:r>
    </w:p>
    <w:p>
      <w:pPr>
        <w:ind w:firstLine="560" w:firstLineChars="200"/>
        <w:rPr>
          <w:rFonts w:hint="eastAsia" w:ascii="仿宋_GB2312" w:hAnsi="宋体" w:eastAsia="仿宋_GB2312" w:cs="Times New Roman"/>
          <w:sz w:val="28"/>
          <w:szCs w:val="28"/>
        </w:rPr>
      </w:pP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甲乙双方就</w:t>
      </w:r>
      <w:r>
        <w:rPr>
          <w:rFonts w:hint="eastAsia" w:ascii="仿宋_GB2312" w:hAnsi="宋体" w:eastAsia="仿宋_GB2312" w:cs="Times New Roman"/>
          <w:sz w:val="28"/>
          <w:szCs w:val="28"/>
          <w:u w:val="single"/>
          <w:lang w:val="en-US" w:eastAsia="zh-CN"/>
        </w:rPr>
        <w:t xml:space="preserve">            </w:t>
      </w:r>
      <w:r>
        <w:rPr>
          <w:rFonts w:hint="eastAsia" w:ascii="仿宋_GB2312" w:hAnsi="宋体" w:eastAsia="仿宋_GB2312" w:cs="Times New Roman"/>
          <w:sz w:val="28"/>
          <w:szCs w:val="28"/>
        </w:rPr>
        <w:t>项目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一、定义</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（一）由乙方以书面文件证明：该等信息已于披露之前已由乙方所持有；</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（二）已公开发表或非因乙方作为或不作为的原因，已向公众披露；</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（三）已由甲方书面同意乙方公开；</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（四）由乙方在未使用该等机密信息的情形下独立开发；</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（五）乙方从第三方处合法、正当地取得，且该第三方对该等机密信息不承担保密义务。</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二、保密</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三、公开</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 xml:space="preserve">乙方或其代表人员无权擅自将甲方的公司名称、商号、商标及其他名称用作广告宣传或对外公开。未经甲方的事先书面同意，乙方或其代表人员不得透露本承诺书及其相关内容，本承诺书第4条“强制性披露”条款所述情形除外。                                                                                                                                                               </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四、强制性披露</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五、返还资料</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在承诺书目的终止、撤消、完成、被拒绝或以其他方式解除后，根据甲方的书面要求，乙方应在项目谈判协商终止后的</w:t>
      </w:r>
      <w:r>
        <w:rPr>
          <w:rFonts w:hint="eastAsia" w:ascii="仿宋_GB2312" w:hAnsi="宋体" w:eastAsia="仿宋_GB2312" w:cs="Times New Roman"/>
          <w:sz w:val="28"/>
          <w:szCs w:val="28"/>
          <w:lang w:val="en-US" w:eastAsia="zh-CN"/>
        </w:rPr>
        <w:t>30</w:t>
      </w:r>
      <w:r>
        <w:rPr>
          <w:rFonts w:hint="eastAsia" w:ascii="仿宋_GB2312" w:hAnsi="宋体" w:eastAsia="仿宋_GB2312" w:cs="Times New Roman"/>
          <w:sz w:val="28"/>
          <w:szCs w:val="28"/>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六、非授权许可</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除为查阅或使用机密信息以达成本承诺书目的之权利外，本承诺书中甲方未将专利权、版权、商业秘密或其他知识产权项下权利转让给乙方，同时也未将甲方的机密信息内所含或所属的权利转让给乙方。</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七、义务限定</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本承诺书不得被视作或解释为甲方有义务向乙方提供任何信息、与乙方进行商业交易或签订任何最终协议，除非甲方决定向乙方提供信息或与其签订与交易有关的最终协议。</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八、信息准确性</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甲方、甲方的子公司及分公司并未就其向乙方披露的任何机密信息的准确性、可靠性及完整性作出明示或暗示的声明或保证，且对乙方、其代表人员或其他使用该等机密信息的人员不承担任何责任。</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九、期限</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本承诺书中乙方之保密义务应自乙方收到机密信息之日起</w:t>
      </w:r>
      <w:r>
        <w:rPr>
          <w:rFonts w:hint="eastAsia" w:ascii="仿宋_GB2312" w:hAnsi="宋体" w:eastAsia="仿宋_GB2312" w:cs="Times New Roman"/>
          <w:sz w:val="28"/>
          <w:szCs w:val="28"/>
          <w:lang w:val="en-US" w:eastAsia="zh-CN"/>
        </w:rPr>
        <w:t>5</w:t>
      </w:r>
      <w:r>
        <w:rPr>
          <w:rFonts w:hint="eastAsia" w:ascii="仿宋_GB2312" w:hAnsi="宋体" w:eastAsia="仿宋_GB2312" w:cs="Times New Roman"/>
          <w:sz w:val="28"/>
          <w:szCs w:val="28"/>
        </w:rPr>
        <w:t xml:space="preserve">    年内持续有效，且不因承诺书目的之达成而终止。</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十、补充条款</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（一）合规条款</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2、履约行为合规承诺：乙方承诺具有履行本承诺书约定的能力，且履行行为符合现行法律法规等规范性文件的要求。</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4、合规检查：乙方应积极配合甲方的合规检查，理解并接受甲方对乙方的合规管理要求，同意配合合规检查，并不得隐瞒任何可能对甲方利益造成影响的信息。</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5、劳动用工: 乙方承诺不雇佣、使用童工，保障其员工的劳动合法权益，不纵容、支持、实施歧视、威胁员工的行为或发布相关言论。</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7、严格约束乙方员工及其代理人：乙方承诺严格遵守合规承诺条款，若乙方员工及乙方的代理人或代理机构违反相关承诺即视为乙方违反。</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10、责任承担：如果乙方违反前述合规承诺条款，甲方有权要求乙方承担因此而给甲方造成的全部损失。</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12、适用原则：本承诺书中合规条款对乙方的要求与承诺书中其他条款不一致的，以对乙方要求更高的条款为准。</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（二）环境保护</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（三）附件法律效力条款</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本着接受法律上之约束的意向，双方特此同意本承诺书全部附录、附件等均为本承诺书不可分割的部分，共同构成双方就达成的全部承诺书，与本承诺书具有同等法律效力。</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十一、适用法律</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本承诺书适用中华人民共和国法律，因本承诺书引起或与本承诺书有关的任何争议，应由双方友好协商解决，协商不成的，双方同意选择第【</w:t>
      </w:r>
      <w:r>
        <w:rPr>
          <w:rFonts w:hint="eastAsia" w:ascii="仿宋_GB2312" w:hAnsi="宋体" w:eastAsia="仿宋_GB2312" w:cs="Times New Roman"/>
          <w:sz w:val="28"/>
          <w:szCs w:val="28"/>
          <w:lang w:val="en-US" w:eastAsia="zh-CN"/>
        </w:rPr>
        <w:t>一</w:t>
      </w:r>
      <w:r>
        <w:rPr>
          <w:rFonts w:hint="eastAsia" w:ascii="仿宋_GB2312" w:hAnsi="宋体" w:eastAsia="仿宋_GB2312" w:cs="Times New Roman"/>
          <w:sz w:val="28"/>
          <w:szCs w:val="28"/>
        </w:rPr>
        <w:t>】种方式解决：</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（一）向呼和浩特仲裁委员会申请仲裁。因仲裁产生的包括但不限于仲裁费、律师费、调查费、差旅费等，由乙方承担。</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（二）向甲方所在地有管辖权的人民法院提起诉讼。因诉讼产生的包括但不限于诉讼费、律师费、调查费、差旅费等，由乙方承担。</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十二、违约责任及救济</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如果乙方违反本承诺书的任何规定情形,则甲方有权将乙方拉入蒙牛供应商黑名单，乙方应积极配合甲方在10个工作日内收回已经泄露的信息。</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十三、生效及份数</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本承诺书经乙方签字盖章之日起生效。</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（以下无正文）</w:t>
      </w:r>
    </w:p>
    <w:p>
      <w:pPr>
        <w:ind w:firstLine="560" w:firstLineChars="200"/>
        <w:rPr>
          <w:rFonts w:hint="eastAsia" w:ascii="仿宋_GB2312" w:hAnsi="宋体" w:eastAsia="仿宋_GB2312" w:cs="Times New Roman"/>
          <w:sz w:val="28"/>
          <w:szCs w:val="28"/>
        </w:rPr>
      </w:pPr>
      <w:r>
        <w:rPr>
          <w:rFonts w:hint="eastAsia" w:ascii="仿宋_GB2312" w:hAnsi="宋体" w:eastAsia="仿宋_GB2312" w:cs="Times New Roman"/>
          <w:sz w:val="28"/>
          <w:szCs w:val="28"/>
        </w:rPr>
        <w:t xml:space="preserve">    </w:t>
      </w:r>
      <w:r>
        <w:rPr>
          <w:rFonts w:hint="eastAsia" w:ascii="仿宋_GB2312" w:hAnsi="宋体" w:eastAsia="仿宋_GB2312" w:cs="Times New Roman"/>
          <w:sz w:val="28"/>
          <w:szCs w:val="28"/>
        </w:rPr>
        <w:tab/>
      </w:r>
      <w:r>
        <w:rPr>
          <w:rFonts w:hint="eastAsia" w:ascii="仿宋_GB2312" w:hAnsi="宋体" w:eastAsia="仿宋_GB2312" w:cs="Times New Roman"/>
          <w:sz w:val="28"/>
          <w:szCs w:val="28"/>
        </w:rPr>
        <w:tab/>
      </w:r>
      <w:r>
        <w:rPr>
          <w:rFonts w:hint="eastAsia" w:ascii="仿宋_GB2312" w:hAnsi="宋体" w:eastAsia="仿宋_GB2312" w:cs="Times New Roman"/>
          <w:sz w:val="28"/>
          <w:szCs w:val="28"/>
        </w:rPr>
        <w:t xml:space="preserve">                            </w:t>
      </w: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乙方（承诺方）：</w:t>
      </w: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代表人：</w:t>
      </w: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日期：</w:t>
      </w: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附件</w:t>
      </w:r>
      <w:r>
        <w:rPr>
          <w:rFonts w:hint="eastAsia" w:ascii="仿宋_GB2312" w:hAnsi="宋体" w:eastAsia="仿宋_GB2312" w:cs="Times New Roman"/>
          <w:sz w:val="28"/>
          <w:szCs w:val="28"/>
          <w:lang w:val="en-US" w:eastAsia="zh-CN"/>
        </w:rPr>
        <w:t>3</w:t>
      </w:r>
      <w:r>
        <w:rPr>
          <w:rFonts w:hint="eastAsia" w:ascii="仿宋_GB2312" w:hAnsi="宋体" w:eastAsia="仿宋_GB2312" w:cs="Times New Roman"/>
          <w:sz w:val="28"/>
          <w:szCs w:val="28"/>
        </w:rPr>
        <w:t>：</w:t>
      </w:r>
    </w:p>
    <w:p>
      <w:pPr>
        <w:jc w:val="center"/>
        <w:rPr>
          <w:b/>
          <w:kern w:val="0"/>
          <w:sz w:val="36"/>
          <w:szCs w:val="36"/>
        </w:rPr>
      </w:pPr>
      <w:r>
        <w:rPr>
          <w:b/>
          <w:kern w:val="0"/>
          <w:sz w:val="36"/>
          <w:szCs w:val="36"/>
        </w:rPr>
        <w:t>法定代表人身份证明</w:t>
      </w:r>
    </w:p>
    <w:p>
      <w:pPr>
        <w:spacing w:line="360" w:lineRule="auto"/>
        <w:jc w:val="center"/>
        <w:rPr>
          <w:b/>
          <w:szCs w:val="21"/>
        </w:rPr>
      </w:pPr>
    </w:p>
    <w:p>
      <w:pPr>
        <w:spacing w:line="360" w:lineRule="auto"/>
        <w:rPr>
          <w:color w:val="000000"/>
          <w:sz w:val="24"/>
          <w:u w:val="single"/>
        </w:rPr>
      </w:pPr>
      <w:r>
        <w:rPr>
          <w:rFonts w:hint="eastAsia" w:ascii="仿宋_GB2312" w:hAnsi="仿宋_GB2312" w:eastAsia="仿宋_GB2312" w:cs="仿宋_GB2312"/>
          <w:color w:val="000000"/>
          <w:sz w:val="24"/>
        </w:rPr>
        <w:t>竞价方名称：</w:t>
      </w:r>
      <w:r>
        <w:rPr>
          <w:color w:val="000000"/>
          <w:sz w:val="24"/>
          <w:u w:val="single"/>
        </w:rPr>
        <w:t xml:space="preserve">                             </w:t>
      </w:r>
    </w:p>
    <w:p>
      <w:pPr>
        <w:spacing w:line="360" w:lineRule="auto"/>
        <w:rPr>
          <w:color w:val="000000"/>
          <w:sz w:val="24"/>
        </w:rPr>
      </w:pPr>
      <w:r>
        <w:rPr>
          <w:rFonts w:hint="eastAsia" w:ascii="仿宋_GB2312" w:hAnsi="仿宋_GB2312" w:eastAsia="仿宋_GB2312" w:cs="仿宋_GB2312"/>
          <w:color w:val="000000"/>
          <w:sz w:val="24"/>
        </w:rPr>
        <w:t>单位性质：</w:t>
      </w:r>
      <w:r>
        <w:rPr>
          <w:color w:val="000000"/>
          <w:sz w:val="24"/>
          <w:u w:val="single"/>
        </w:rPr>
        <w:t xml:space="preserve">                                </w:t>
      </w:r>
    </w:p>
    <w:p>
      <w:pPr>
        <w:spacing w:line="360" w:lineRule="auto"/>
        <w:rPr>
          <w:color w:val="000000"/>
          <w:sz w:val="24"/>
          <w:u w:val="single"/>
        </w:rPr>
      </w:pPr>
      <w:r>
        <w:rPr>
          <w:rFonts w:hint="eastAsia" w:ascii="仿宋_GB2312" w:hAnsi="仿宋_GB2312" w:eastAsia="仿宋_GB2312" w:cs="仿宋_GB2312"/>
          <w:color w:val="000000"/>
          <w:sz w:val="24"/>
        </w:rPr>
        <w:t>地    址：</w:t>
      </w:r>
      <w:r>
        <w:rPr>
          <w:color w:val="000000"/>
          <w:sz w:val="24"/>
          <w:u w:val="single"/>
        </w:rPr>
        <w:t xml:space="preserve">                                   </w:t>
      </w:r>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成立时间：</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日</w:t>
      </w:r>
    </w:p>
    <w:p>
      <w:pPr>
        <w:spacing w:line="360" w:lineRule="auto"/>
        <w:rPr>
          <w:color w:val="000000"/>
          <w:sz w:val="24"/>
        </w:rPr>
      </w:pPr>
      <w:r>
        <w:rPr>
          <w:rFonts w:hint="eastAsia" w:ascii="仿宋_GB2312" w:hAnsi="仿宋_GB2312" w:eastAsia="仿宋_GB2312" w:cs="仿宋_GB2312"/>
          <w:color w:val="000000"/>
          <w:sz w:val="24"/>
        </w:rPr>
        <w:t>经营期限：</w:t>
      </w:r>
      <w:r>
        <w:rPr>
          <w:color w:val="000000"/>
          <w:sz w:val="24"/>
          <w:u w:val="single"/>
        </w:rPr>
        <w:t xml:space="preserve">                               </w:t>
      </w:r>
    </w:p>
    <w:p>
      <w:pPr>
        <w:spacing w:line="360" w:lineRule="auto"/>
        <w:rPr>
          <w:color w:val="000000"/>
          <w:sz w:val="24"/>
        </w:rPr>
      </w:pPr>
      <w:r>
        <w:rPr>
          <w:rFonts w:hint="eastAsia" w:ascii="仿宋_GB2312" w:hAnsi="仿宋_GB2312" w:eastAsia="仿宋_GB2312" w:cs="仿宋_GB2312"/>
          <w:color w:val="000000"/>
          <w:sz w:val="24"/>
        </w:rPr>
        <w:t>姓名：</w:t>
      </w:r>
      <w:r>
        <w:rPr>
          <w:color w:val="000000"/>
          <w:sz w:val="24"/>
          <w:u w:val="single"/>
        </w:rPr>
        <w:t xml:space="preserve">     </w:t>
      </w:r>
      <w:r>
        <w:rPr>
          <w:rFonts w:hint="eastAsia"/>
          <w:color w:val="000000"/>
          <w:sz w:val="24"/>
        </w:rPr>
        <w:t>，</w:t>
      </w:r>
      <w:r>
        <w:rPr>
          <w:color w:val="000000"/>
          <w:sz w:val="24"/>
        </w:rPr>
        <w:t xml:space="preserve"> </w:t>
      </w:r>
      <w:r>
        <w:rPr>
          <w:rFonts w:hint="eastAsia" w:ascii="仿宋_GB2312" w:hAnsi="仿宋_GB2312" w:eastAsia="仿宋_GB2312" w:cs="仿宋_GB2312"/>
          <w:color w:val="000000"/>
          <w:sz w:val="24"/>
        </w:rPr>
        <w:t>性别：</w:t>
      </w:r>
      <w:r>
        <w:rPr>
          <w:color w:val="000000"/>
          <w:sz w:val="24"/>
          <w:u w:val="single"/>
        </w:rPr>
        <w:t xml:space="preserve">   </w:t>
      </w:r>
      <w:r>
        <w:rPr>
          <w:rFonts w:hint="eastAsia"/>
          <w:color w:val="000000"/>
          <w:sz w:val="24"/>
        </w:rPr>
        <w:t>，</w:t>
      </w:r>
      <w:r>
        <w:rPr>
          <w:rFonts w:hint="eastAsia" w:ascii="仿宋_GB2312" w:hAnsi="仿宋_GB2312" w:eastAsia="仿宋_GB2312" w:cs="仿宋_GB2312"/>
          <w:color w:val="000000"/>
          <w:sz w:val="24"/>
        </w:rPr>
        <w:t>身份证号码：</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rFonts w:hint="eastAsia"/>
          <w:color w:val="000000"/>
          <w:sz w:val="24"/>
        </w:rPr>
        <w:t>，</w:t>
      </w:r>
      <w:r>
        <w:rPr>
          <w:rFonts w:hint="eastAsia" w:ascii="仿宋_GB2312" w:hAnsi="仿宋_GB2312" w:eastAsia="仿宋_GB2312" w:cs="仿宋_GB2312"/>
          <w:color w:val="000000"/>
          <w:sz w:val="24"/>
        </w:rPr>
        <w:t>职务：</w:t>
      </w:r>
      <w:r>
        <w:rPr>
          <w:color w:val="000000"/>
          <w:sz w:val="24"/>
          <w:u w:val="single"/>
        </w:rPr>
        <w:t xml:space="preserve">      </w:t>
      </w:r>
      <w:r>
        <w:rPr>
          <w:color w:val="000000"/>
          <w:sz w:val="24"/>
        </w:rPr>
        <w:t xml:space="preserve"> </w:t>
      </w:r>
      <w:r>
        <w:rPr>
          <w:rFonts w:hint="eastAsia" w:ascii="仿宋_GB2312" w:hAnsi="仿宋_GB2312" w:eastAsia="仿宋_GB2312" w:cs="仿宋_GB2312"/>
          <w:color w:val="000000"/>
          <w:sz w:val="24"/>
        </w:rPr>
        <w:t>系</w:t>
      </w:r>
      <w:r>
        <w:rPr>
          <w:color w:val="000000"/>
          <w:sz w:val="24"/>
        </w:rPr>
        <w:t xml:space="preserve">  </w:t>
      </w:r>
      <w:r>
        <w:rPr>
          <w:rFonts w:hint="eastAsia" w:ascii="仿宋_GB2312" w:hAnsi="仿宋_GB2312" w:eastAsia="仿宋_GB2312" w:cs="仿宋_GB2312"/>
          <w:color w:val="FF0000"/>
          <w:sz w:val="24"/>
          <w:u w:val="single"/>
        </w:rPr>
        <w:t>竞 价 方 全 称</w:t>
      </w:r>
      <w:r>
        <w:rPr>
          <w:rFonts w:hint="eastAsia" w:ascii="仿宋_GB2312" w:hAnsi="仿宋_GB2312" w:eastAsia="仿宋_GB2312" w:cs="仿宋_GB2312"/>
          <w:color w:val="000000"/>
          <w:sz w:val="24"/>
        </w:rPr>
        <w:t>的法定代表人。</w:t>
      </w:r>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特此证明。</w:t>
      </w:r>
    </w:p>
    <w:p>
      <w:pPr>
        <w:spacing w:line="360" w:lineRule="auto"/>
        <w:rPr>
          <w:sz w:val="24"/>
        </w:rPr>
      </w:pPr>
    </w:p>
    <w:p>
      <w:pPr>
        <w:spacing w:line="360" w:lineRule="auto"/>
        <w:rPr>
          <w:rFonts w:hint="eastAsia"/>
          <w:sz w:val="24"/>
        </w:rPr>
      </w:pPr>
    </w:p>
    <w:p>
      <w:pPr>
        <w:spacing w:line="360" w:lineRule="auto"/>
        <w:ind w:left="161" w:hanging="160" w:hangingChars="67"/>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sz w:val="24"/>
        </w:rPr>
      </w:pPr>
    </w:p>
    <w:p>
      <w:pPr>
        <w:spacing w:line="360" w:lineRule="auto"/>
        <w:ind w:right="1556" w:rightChars="741"/>
        <w:jc w:val="righ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竞价方：</w:t>
      </w:r>
      <w:r>
        <w:rPr>
          <w:sz w:val="24"/>
          <w:u w:val="single"/>
        </w:rPr>
        <w:t xml:space="preserve">                 </w:t>
      </w:r>
      <w:r>
        <w:rPr>
          <w:rFonts w:hint="eastAsia" w:ascii="仿宋_GB2312" w:hAnsi="仿宋_GB2312" w:eastAsia="仿宋_GB2312" w:cs="仿宋_GB2312"/>
          <w:color w:val="000000"/>
          <w:sz w:val="24"/>
        </w:rPr>
        <w:t>（盖公章）</w:t>
      </w:r>
    </w:p>
    <w:p>
      <w:pPr>
        <w:spacing w:line="360" w:lineRule="auto"/>
        <w:ind w:right="1556" w:rightChars="741"/>
        <w:jc w:val="right"/>
        <w:rPr>
          <w:rFonts w:hint="eastAsia"/>
          <w:sz w:val="24"/>
        </w:rPr>
      </w:pPr>
    </w:p>
    <w:p>
      <w:pPr>
        <w:ind w:right="1556" w:rightChars="741"/>
        <w:jc w:val="right"/>
        <w:rPr>
          <w:sz w:val="24"/>
        </w:rPr>
      </w:pPr>
      <w:r>
        <w:rPr>
          <w:sz w:val="24"/>
          <w:u w:val="single"/>
        </w:rPr>
        <w:t xml:space="preserve">       </w:t>
      </w:r>
      <w:r>
        <w:rPr>
          <w:rFonts w:hint="eastAsia" w:ascii="仿宋_GB2312" w:hAnsi="仿宋_GB2312" w:eastAsia="仿宋_GB2312" w:cs="仿宋_GB2312"/>
          <w:color w:val="000000"/>
          <w:sz w:val="24"/>
        </w:rPr>
        <w:t>年</w:t>
      </w:r>
      <w:r>
        <w:rPr>
          <w:sz w:val="24"/>
          <w:u w:val="single"/>
        </w:rPr>
        <w:t xml:space="preserve">       </w:t>
      </w:r>
      <w:r>
        <w:rPr>
          <w:rFonts w:hint="eastAsia" w:ascii="仿宋_GB2312" w:hAnsi="仿宋_GB2312" w:eastAsia="仿宋_GB2312" w:cs="仿宋_GB2312"/>
          <w:color w:val="000000"/>
          <w:sz w:val="24"/>
        </w:rPr>
        <w:t>月</w:t>
      </w:r>
      <w:r>
        <w:rPr>
          <w:sz w:val="24"/>
          <w:u w:val="single"/>
        </w:rPr>
        <w:t xml:space="preserve">       </w:t>
      </w:r>
      <w:r>
        <w:rPr>
          <w:rFonts w:hint="eastAsia" w:ascii="仿宋_GB2312" w:hAnsi="仿宋_GB2312" w:eastAsia="仿宋_GB2312" w:cs="仿宋_GB2312"/>
          <w:color w:val="000000"/>
          <w:sz w:val="24"/>
        </w:rPr>
        <w:t>日</w:t>
      </w: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p>
    <w:p>
      <w:pPr>
        <w:rPr>
          <w:rFonts w:hint="eastAsia" w:ascii="仿宋_GB2312" w:hAnsi="宋体" w:eastAsia="仿宋_GB2312" w:cs="Times New Roman"/>
          <w:sz w:val="28"/>
          <w:szCs w:val="28"/>
        </w:rPr>
      </w:pPr>
      <w:r>
        <w:rPr>
          <w:rFonts w:hint="eastAsia" w:ascii="仿宋_GB2312" w:hAnsi="宋体" w:eastAsia="仿宋_GB2312" w:cs="Times New Roman"/>
          <w:sz w:val="28"/>
          <w:szCs w:val="28"/>
        </w:rPr>
        <w:t>附件</w:t>
      </w:r>
      <w:r>
        <w:rPr>
          <w:rFonts w:hint="eastAsia" w:ascii="仿宋_GB2312" w:hAnsi="宋体" w:eastAsia="仿宋_GB2312" w:cs="Times New Roman"/>
          <w:sz w:val="28"/>
          <w:szCs w:val="28"/>
          <w:lang w:val="en-US" w:eastAsia="zh-CN"/>
        </w:rPr>
        <w:t>4</w:t>
      </w:r>
      <w:r>
        <w:rPr>
          <w:rFonts w:hint="eastAsia" w:ascii="仿宋_GB2312" w:hAnsi="宋体" w:eastAsia="仿宋_GB2312" w:cs="Times New Roman"/>
          <w:sz w:val="28"/>
          <w:szCs w:val="28"/>
        </w:rPr>
        <w:t>：</w:t>
      </w:r>
    </w:p>
    <w:p>
      <w:pPr>
        <w:jc w:val="center"/>
        <w:rPr>
          <w:rFonts w:hint="eastAsia"/>
          <w:b/>
          <w:kern w:val="0"/>
          <w:sz w:val="36"/>
          <w:szCs w:val="36"/>
        </w:rPr>
      </w:pPr>
      <w:r>
        <w:rPr>
          <w:rFonts w:hint="eastAsia"/>
          <w:b/>
          <w:kern w:val="0"/>
          <w:sz w:val="36"/>
          <w:szCs w:val="36"/>
        </w:rPr>
        <w:t>法定代表人授权委托书</w:t>
      </w:r>
    </w:p>
    <w:p>
      <w:pPr>
        <w:jc w:val="center"/>
        <w:rPr>
          <w:rFonts w:hint="eastAsia"/>
          <w:color w:val="000000"/>
          <w:szCs w:val="21"/>
        </w:rPr>
      </w:pPr>
    </w:p>
    <w:p>
      <w:pPr>
        <w:keepNext w:val="0"/>
        <w:keepLines w:val="0"/>
        <w:pageBreakBefore w:val="0"/>
        <w:widowControl w:val="0"/>
        <w:kinsoku/>
        <w:wordWrap/>
        <w:overflowPunct/>
        <w:topLinePunct w:val="0"/>
        <w:autoSpaceDE/>
        <w:autoSpaceDN/>
        <w:bidi w:val="0"/>
        <w:adjustRightInd/>
        <w:snapToGrid/>
        <w:spacing w:line="360" w:lineRule="auto"/>
        <w:ind w:right="594" w:rightChars="283"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蒙牛高科乳制品(马鞍山)有限公司：</w:t>
      </w:r>
    </w:p>
    <w:p>
      <w:pPr>
        <w:keepNext w:val="0"/>
        <w:keepLines w:val="0"/>
        <w:pageBreakBefore w:val="0"/>
        <w:widowControl w:val="0"/>
        <w:kinsoku/>
        <w:wordWrap/>
        <w:overflowPunct/>
        <w:topLinePunct w:val="0"/>
        <w:autoSpaceDE/>
        <w:autoSpaceDN/>
        <w:bidi w:val="0"/>
        <w:adjustRightInd/>
        <w:snapToGrid/>
        <w:spacing w:line="360" w:lineRule="auto"/>
        <w:ind w:right="594" w:rightChars="283" w:firstLine="480" w:firstLineChars="200"/>
        <w:textAlignment w:val="auto"/>
        <w:rPr>
          <w:rFonts w:hint="eastAsia"/>
          <w:color w:val="000000"/>
          <w:sz w:val="24"/>
        </w:rPr>
      </w:pPr>
      <w:r>
        <w:rPr>
          <w:rFonts w:hint="eastAsia" w:ascii="仿宋_GB2312" w:hAnsi="仿宋_GB2312" w:eastAsia="仿宋_GB2312" w:cs="仿宋_GB2312"/>
          <w:color w:val="000000"/>
          <w:sz w:val="24"/>
          <w:u w:val="single"/>
        </w:rPr>
        <w:t xml:space="preserve">         （竞价方全称）</w:t>
      </w:r>
      <w:r>
        <w:rPr>
          <w:rFonts w:hint="eastAsia" w:ascii="仿宋_GB2312" w:hAnsi="仿宋_GB2312" w:eastAsia="仿宋_GB2312" w:cs="仿宋_GB2312"/>
          <w:color w:val="000000"/>
          <w:sz w:val="24"/>
        </w:rPr>
        <w:t>法定代表人</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授权</w:t>
      </w:r>
      <w:r>
        <w:rPr>
          <w:rFonts w:hint="eastAsia" w:ascii="仿宋_GB2312" w:hAnsi="仿宋_GB2312" w:eastAsia="仿宋_GB2312" w:cs="仿宋_GB2312"/>
          <w:color w:val="FF0000"/>
          <w:sz w:val="24"/>
          <w:u w:val="single"/>
        </w:rPr>
        <w:t>（代表姓名）</w:t>
      </w:r>
      <w:r>
        <w:rPr>
          <w:rFonts w:hint="eastAsia" w:ascii="仿宋_GB2312" w:hAnsi="仿宋_GB2312" w:eastAsia="仿宋_GB2312" w:cs="仿宋_GB2312"/>
          <w:color w:val="000000"/>
          <w:sz w:val="24"/>
        </w:rPr>
        <w:t>为全权代表法定代表人，参加贵方组织的</w:t>
      </w:r>
      <w:r>
        <w:rPr>
          <w:rFonts w:hint="eastAsia" w:ascii="仿宋_GB2312" w:hAnsi="仿宋_GB2312" w:eastAsia="仿宋_GB2312" w:cs="仿宋_GB2312"/>
          <w:color w:val="000000"/>
          <w:sz w:val="24"/>
          <w:u w:val="single"/>
          <w:lang w:val="en-US" w:eastAsia="zh-CN"/>
        </w:rPr>
        <w:t xml:space="preserve"> </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u w:val="single"/>
          <w:lang w:val="en-US" w:eastAsia="zh-CN"/>
        </w:rPr>
        <w:t xml:space="preserve">    </w:t>
      </w:r>
      <w:r>
        <w:rPr>
          <w:rFonts w:hint="eastAsia" w:ascii="仿宋_GB2312" w:hAnsi="仿宋_GB2312" w:eastAsia="仿宋_GB2312" w:cs="仿宋_GB2312"/>
          <w:color w:val="000000"/>
          <w:sz w:val="24"/>
        </w:rPr>
        <w:t>项目询比价，全权处理询比价活动中的一切事宜。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法定代表人授权委托书有效期____年__月__日至____年__月__日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竞价方全称</w:t>
      </w:r>
      <w:r>
        <w:rPr>
          <w:rFonts w:hint="eastAsia" w:ascii="仿宋_GB2312" w:hAnsi="仿宋_GB2312" w:eastAsia="仿宋_GB2312" w:cs="仿宋_GB2312"/>
          <w:color w:val="FF0000"/>
          <w:sz w:val="24"/>
        </w:rPr>
        <w:t>（公章）</w:t>
      </w:r>
      <w:r>
        <w:rPr>
          <w:rFonts w:hint="eastAsia" w:ascii="仿宋_GB2312" w:hAnsi="仿宋_GB2312" w:eastAsia="仿宋_GB2312" w:cs="仿宋_GB2312"/>
          <w:color w:val="000000"/>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w:t>
      </w:r>
      <w:r>
        <w:rPr>
          <w:rFonts w:hint="eastAsia" w:ascii="仿宋_GB2312" w:hAnsi="仿宋_GB2312" w:eastAsia="仿宋_GB2312" w:cs="仿宋_GB2312"/>
          <w:color w:val="FF0000"/>
          <w:sz w:val="24"/>
        </w:rPr>
        <w:t>（签字或印章）</w:t>
      </w:r>
      <w:r>
        <w:rPr>
          <w:rFonts w:hint="eastAsia" w:ascii="仿宋_GB2312" w:hAnsi="仿宋_GB2312" w:eastAsia="仿宋_GB2312" w:cs="仿宋_GB2312"/>
          <w:color w:val="000000"/>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授权委托人</w:t>
      </w:r>
      <w:r>
        <w:rPr>
          <w:rFonts w:hint="eastAsia" w:ascii="仿宋_GB2312" w:hAnsi="仿宋_GB2312" w:eastAsia="仿宋_GB2312" w:cs="仿宋_GB2312"/>
          <w:color w:val="FF0000"/>
          <w:sz w:val="24"/>
        </w:rPr>
        <w:t>（签字）</w:t>
      </w:r>
      <w:r>
        <w:rPr>
          <w:rFonts w:hint="eastAsia" w:ascii="仿宋_GB2312" w:hAnsi="仿宋_GB2312" w:eastAsia="仿宋_GB2312" w:cs="仿宋_GB2312"/>
          <w:color w:val="000000"/>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身份证号码：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      务：</w:t>
      </w:r>
    </w:p>
    <w:p>
      <w:pPr>
        <w:spacing w:line="360" w:lineRule="auto"/>
        <w:ind w:left="850" w:leftChars="405" w:firstLine="569"/>
        <w:rPr>
          <w:rFonts w:hint="eastAsia"/>
          <w:color w:val="000000"/>
          <w:sz w:val="24"/>
        </w:rPr>
      </w:pPr>
      <w:r>
        <w:rPr>
          <w:rFonts w:hint="eastAsia" w:ascii="仿宋_GB2312" w:hAnsi="仿宋_GB2312" w:eastAsia="仿宋_GB2312" w:cs="仿宋_GB2312"/>
          <w:color w:val="000000"/>
          <w:sz w:val="24"/>
        </w:rPr>
        <w:t xml:space="preserve">                                      年    月   日</w:t>
      </w:r>
      <w:r>
        <w:rPr>
          <w:color w:val="000000"/>
          <w:sz w:val="24"/>
        </w:rPr>
        <w:t xml:space="preserve">    </w:t>
      </w:r>
    </w:p>
    <w:p>
      <w:pPr>
        <w:ind w:firstLine="851" w:firstLineChars="353"/>
        <w:rPr>
          <w:rFonts w:hint="eastAsia"/>
          <w:b/>
          <w:bCs/>
          <w:color w:val="000000"/>
          <w:sz w:val="24"/>
        </w:rPr>
      </w:pPr>
      <w:r>
        <w:rPr>
          <w:rFonts w:hint="eastAsia" w:ascii="仿宋_GB2312" w:hAnsi="仿宋_GB2312" w:eastAsia="仿宋_GB2312" w:cs="仿宋_GB2312"/>
          <w:b/>
          <w:bCs/>
          <w:color w:val="000000"/>
          <w:sz w:val="24"/>
        </w:rPr>
        <w:t>附：</w:t>
      </w:r>
    </w:p>
    <w:tbl>
      <w:tblPr>
        <w:tblStyle w:val="5"/>
        <w:tblW w:w="8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98"/>
        <w:gridCol w:w="4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6" w:hRule="atLeast"/>
          <w:jc w:val="center"/>
        </w:trPr>
        <w:tc>
          <w:tcPr>
            <w:tcW w:w="4498" w:type="dxa"/>
            <w:noWrap w:val="0"/>
            <w:vAlign w:val="top"/>
          </w:tcPr>
          <w:p>
            <w:pPr>
              <w:ind w:left="128" w:leftChars="61"/>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法定代表人身份证复印件（正反面）</w:t>
            </w:r>
          </w:p>
        </w:tc>
        <w:tc>
          <w:tcPr>
            <w:tcW w:w="4253" w:type="dxa"/>
            <w:noWrap w:val="0"/>
            <w:vAlign w:val="top"/>
          </w:tcPr>
          <w:p>
            <w:pPr>
              <w:ind w:left="128" w:leftChars="61"/>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授权委托人身份证复印件（正反面）</w:t>
            </w:r>
          </w:p>
        </w:tc>
      </w:tr>
    </w:tbl>
    <w:p>
      <w:pPr>
        <w:spacing w:line="360" w:lineRule="auto"/>
        <w:jc w:val="both"/>
        <w:rPr>
          <w:b/>
          <w:sz w:val="32"/>
          <w:szCs w:val="32"/>
        </w:rPr>
      </w:pPr>
      <w:r>
        <w:rPr>
          <w:rFonts w:hint="eastAsia" w:ascii="仿宋_GB2312" w:hAnsi="宋体" w:eastAsia="仿宋_GB2312" w:cs="Times New Roman"/>
          <w:sz w:val="28"/>
          <w:szCs w:val="28"/>
        </w:rPr>
        <w:t>附件</w:t>
      </w:r>
      <w:r>
        <w:rPr>
          <w:rFonts w:hint="eastAsia" w:ascii="仿宋_GB2312" w:hAnsi="宋体" w:eastAsia="仿宋_GB2312" w:cs="Times New Roman"/>
          <w:sz w:val="28"/>
          <w:szCs w:val="28"/>
          <w:lang w:val="en-US" w:eastAsia="zh-CN"/>
        </w:rPr>
        <w:t>5</w:t>
      </w:r>
      <w:r>
        <w:rPr>
          <w:rFonts w:hint="eastAsia" w:ascii="仿宋_GB2312" w:hAnsi="宋体" w:eastAsia="仿宋_GB2312" w:cs="Times New Roman"/>
          <w:sz w:val="28"/>
          <w:szCs w:val="28"/>
        </w:rPr>
        <w:t>：</w:t>
      </w:r>
    </w:p>
    <w:p>
      <w:pPr>
        <w:spacing w:line="360" w:lineRule="auto"/>
        <w:jc w:val="center"/>
        <w:rPr>
          <w:b/>
          <w:sz w:val="32"/>
          <w:szCs w:val="32"/>
        </w:rPr>
      </w:pPr>
      <w:r>
        <w:rPr>
          <w:rFonts w:hint="eastAsia"/>
          <w:b/>
          <w:sz w:val="32"/>
          <w:szCs w:val="32"/>
        </w:rPr>
        <w:t>授权委托人社保证明材料</w:t>
      </w:r>
    </w:p>
    <w:p>
      <w:pPr>
        <w:spacing w:line="360" w:lineRule="auto"/>
        <w:jc w:val="center"/>
        <w:rPr>
          <w:i/>
          <w:color w:val="FF0000"/>
          <w:szCs w:val="21"/>
        </w:rPr>
      </w:pPr>
      <w:r>
        <w:rPr>
          <w:rFonts w:hint="eastAsia"/>
          <w:i/>
          <w:color w:val="FF0000"/>
          <w:szCs w:val="21"/>
          <w:shd w:val="clear" w:color="auto" w:fill="FFFFFF"/>
        </w:rPr>
        <w:t>（要求：1、具备社保局出具的材料；2、具备本单位名称及授权委托人姓名。）</w:t>
      </w:r>
    </w:p>
    <w:p>
      <w:pPr>
        <w:rPr>
          <w:rFonts w:hint="eastAsia" w:ascii="仿宋_GB2312" w:hAnsi="宋体" w:eastAsia="仿宋_GB2312"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hZmM0OGFkOTkyNDBkM2IwZTMxNzQ5NmRmYTUwYjYifQ=="/>
  </w:docVars>
  <w:rsids>
    <w:rsidRoot w:val="000F4331"/>
    <w:rsid w:val="000522AE"/>
    <w:rsid w:val="000F4331"/>
    <w:rsid w:val="00106509"/>
    <w:rsid w:val="00125794"/>
    <w:rsid w:val="00173167"/>
    <w:rsid w:val="001B6352"/>
    <w:rsid w:val="001C0779"/>
    <w:rsid w:val="001C54AE"/>
    <w:rsid w:val="0021010E"/>
    <w:rsid w:val="0023151B"/>
    <w:rsid w:val="0024228C"/>
    <w:rsid w:val="0038487B"/>
    <w:rsid w:val="003B6EF3"/>
    <w:rsid w:val="003E26EB"/>
    <w:rsid w:val="003F4823"/>
    <w:rsid w:val="00405BE5"/>
    <w:rsid w:val="0041481A"/>
    <w:rsid w:val="00453875"/>
    <w:rsid w:val="004631BA"/>
    <w:rsid w:val="00467241"/>
    <w:rsid w:val="004C38AE"/>
    <w:rsid w:val="005025E7"/>
    <w:rsid w:val="005214BF"/>
    <w:rsid w:val="005831E4"/>
    <w:rsid w:val="005A31DD"/>
    <w:rsid w:val="005D6697"/>
    <w:rsid w:val="00666EE6"/>
    <w:rsid w:val="00667FF2"/>
    <w:rsid w:val="00671957"/>
    <w:rsid w:val="006A5F2C"/>
    <w:rsid w:val="006B6C3A"/>
    <w:rsid w:val="006C345F"/>
    <w:rsid w:val="00727111"/>
    <w:rsid w:val="007F1209"/>
    <w:rsid w:val="0080323E"/>
    <w:rsid w:val="008107ED"/>
    <w:rsid w:val="0082709A"/>
    <w:rsid w:val="00902120"/>
    <w:rsid w:val="00921E54"/>
    <w:rsid w:val="00964DED"/>
    <w:rsid w:val="0098500F"/>
    <w:rsid w:val="009A53E0"/>
    <w:rsid w:val="009C0E42"/>
    <w:rsid w:val="009E0A16"/>
    <w:rsid w:val="00A03053"/>
    <w:rsid w:val="00A4341F"/>
    <w:rsid w:val="00AB418C"/>
    <w:rsid w:val="00AC49D0"/>
    <w:rsid w:val="00AD0824"/>
    <w:rsid w:val="00AF61E6"/>
    <w:rsid w:val="00B05555"/>
    <w:rsid w:val="00B3033E"/>
    <w:rsid w:val="00B54A99"/>
    <w:rsid w:val="00B746BC"/>
    <w:rsid w:val="00BB598C"/>
    <w:rsid w:val="00BE311D"/>
    <w:rsid w:val="00C23AF0"/>
    <w:rsid w:val="00C42B89"/>
    <w:rsid w:val="00DC0575"/>
    <w:rsid w:val="00E03B81"/>
    <w:rsid w:val="00E13822"/>
    <w:rsid w:val="00E56BDA"/>
    <w:rsid w:val="00E76EB1"/>
    <w:rsid w:val="00EA1469"/>
    <w:rsid w:val="00EA389B"/>
    <w:rsid w:val="00ED6E48"/>
    <w:rsid w:val="00F1123A"/>
    <w:rsid w:val="00FD24A5"/>
    <w:rsid w:val="286F259A"/>
    <w:rsid w:val="359E32AA"/>
    <w:rsid w:val="3BFB52FD"/>
    <w:rsid w:val="447A25D3"/>
    <w:rsid w:val="67604E0C"/>
    <w:rsid w:val="698067CB"/>
    <w:rsid w:val="7DBE71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7">
    <w:name w:val="Hyperlink"/>
    <w:qFormat/>
    <w:uiPriority w:val="0"/>
    <w:rPr>
      <w:color w:val="0000FF"/>
      <w:u w:val="non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450</Words>
  <Characters>2567</Characters>
  <Lines>21</Lines>
  <Paragraphs>6</Paragraphs>
  <TotalTime>36</TotalTime>
  <ScaleCrop>false</ScaleCrop>
  <LinksUpToDate>false</LinksUpToDate>
  <CharactersWithSpaces>3011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2017-11-28T14:37:00Z</dcterms:created>
  <dc:creator>0002219</dc:creator>
  <cp:lastModifiedBy>WPS_1630549234</cp:lastModifiedBy>
  <dcterms:modified xsi:type="dcterms:W3CDTF">2023-08-08T01:12:26Z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142F3ED62D93428095B5E0356D76A066_12</vt:lpwstr>
  </property>
</Properties>
</file>