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蒙牛高科乳制品武汉有限责任公司</w:t>
      </w:r>
    </w:p>
    <w:p>
      <w:pPr>
        <w:ind w:firstLine="723" w:firstLineChars="2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武汉工厂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建筑消防设备设施检测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集中采购项目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二次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）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询比价信息公告</w:t>
      </w:r>
    </w:p>
    <w:bookmarkEnd w:id="0"/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蒙牛高科乳制品武汉有限责任公司就武汉工厂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建筑消防设备设施检测</w:t>
      </w:r>
      <w:r>
        <w:rPr>
          <w:rFonts w:hint="eastAsia" w:asciiTheme="minorEastAsia" w:hAnsiTheme="minorEastAsia" w:eastAsiaTheme="minorEastAsia"/>
          <w:sz w:val="28"/>
          <w:szCs w:val="28"/>
        </w:rPr>
        <w:t>集中采购项目进行公开询比价, 欢迎符合资格条件的供应商参加。</w:t>
      </w:r>
    </w:p>
    <w:p>
      <w:pPr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一、项目编号：</w:t>
      </w:r>
      <w:r>
        <w:rPr>
          <w:rFonts w:hint="eastAsia" w:asciiTheme="minorEastAsia" w:hAnsiTheme="minorEastAsia" w:eastAsiaTheme="minorEastAsia"/>
          <w:sz w:val="28"/>
          <w:szCs w:val="28"/>
        </w:rPr>
        <w:t>MNCGJH-20230731-0030</w:t>
      </w:r>
    </w:p>
    <w:p>
      <w:pPr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二、项目名称</w:t>
      </w:r>
      <w:r>
        <w:rPr>
          <w:rFonts w:hint="eastAsia" w:asciiTheme="minorEastAsia" w:hAnsiTheme="minorEastAsia" w:eastAsiaTheme="minorEastAsia"/>
          <w:sz w:val="28"/>
          <w:szCs w:val="28"/>
        </w:rPr>
        <w:t>：武汉工厂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建筑消防设备设施检测</w:t>
      </w:r>
      <w:r>
        <w:rPr>
          <w:rFonts w:hint="eastAsia" w:asciiTheme="minorEastAsia" w:hAnsiTheme="minorEastAsia" w:eastAsiaTheme="minorEastAsia"/>
          <w:sz w:val="28"/>
          <w:szCs w:val="28"/>
        </w:rPr>
        <w:t>集中采购项目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依据《消防法》第16条：机关、团体、企业、事业等单位应当履行下列消防安全职责（三）对建筑消防设施每年至少进行一次全面检测，确保完好有效，检测记录应当完整准确，存档备查。消防日常维保范围：消防设备设施在线监测系统维护保养、消防供水设备设施维护保养、消火栓自动灭火系统维护保养、机械排烟系统维护保养等。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四、资格要求：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包括但不限于营业执照、开户行许可证、一般纳税人登记证、资质证书、法定代表人证明书、法定代表人授权委托书、近一年</w:t>
      </w:r>
      <w:r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  <w:t>至少三个成功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类似项目业绩表及其他证明材料</w:t>
      </w:r>
      <w:r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  <w:t>（以合同为准）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；</w:t>
      </w:r>
    </w:p>
    <w:p>
      <w:pPr>
        <w:ind w:right="84" w:rightChars="40" w:firstLine="565" w:firstLineChars="20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2、潜在竞价方未被列入“信用中国”官网（</w:t>
      </w:r>
      <w:r>
        <w:fldChar w:fldCharType="begin"/>
      </w:r>
      <w:r>
        <w:instrText xml:space="preserve"> HYPERLINK \t "_blank" </w:instrText>
      </w:r>
      <w:r>
        <w:fldChar w:fldCharType="separate"/>
      </w:r>
      <w:r>
        <w:rPr>
          <w:rFonts w:hint="eastAsia" w:cs="仿宋" w:asciiTheme="minorEastAsia" w:hAnsiTheme="minorEastAsia" w:eastAsiaTheme="minorEastAsia"/>
          <w:sz w:val="28"/>
          <w:szCs w:val="28"/>
        </w:rPr>
        <w:t>www.creditchina.gov.cn）及“国家企业信用信息公示系统”官网（www.gsxt.gov.cn/index.html）违法失信企业名单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cs="仿宋" w:asciiTheme="minorEastAsia" w:hAnsiTheme="minorEastAsia" w:eastAsiaTheme="minorEastAsia"/>
          <w:sz w:val="28"/>
          <w:szCs w:val="28"/>
        </w:rPr>
        <w:t>。</w:t>
      </w:r>
    </w:p>
    <w:p>
      <w:pPr>
        <w:ind w:right="84" w:rightChars="40" w:firstLine="565" w:firstLineChars="202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单位法定代表人或投资人为同一人，或者存在控股、投资、管理关系的不同单位，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不得参加同一标段或者未划分标段的同一询比价项目；法定代表人参股的企业，只允许一家参与竞争。</w:t>
      </w:r>
    </w:p>
    <w:p>
      <w:pPr>
        <w:ind w:right="84" w:rightChars="40"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4、本次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询比价不接受多家单位联合报价，不允许分包或转包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5、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6、投标厂家具有消防设施维护保养检测资质；</w:t>
      </w:r>
    </w:p>
    <w:p>
      <w:pPr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7、如消防设备设施发生故障或报警，维修厂家须在1小时内到达现场并进行维修，如不能到达现场第一次进行2000元处罚，第二次将进行4000元处罚，第三次将解除劳动合同（此条款最终将在双方签订的合同条款中列支）。</w:t>
      </w:r>
    </w:p>
    <w:p>
      <w:pPr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 xml:space="preserve">8、投标人须具有良好的商业信誉和财务状况； </w:t>
      </w:r>
    </w:p>
    <w:p>
      <w:pPr>
        <w:ind w:firstLine="560" w:firstLineChars="200"/>
        <w:rPr>
          <w:rFonts w:hint="default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9、投标人近三年无违法违规行为，没有处于被责令停业或破产状态，且资产未被重组、接管和冻结；</w:t>
      </w:r>
    </w:p>
    <w:p>
      <w:pPr>
        <w:spacing w:line="500" w:lineRule="exact"/>
        <w:ind w:firstLine="562" w:firstLineChars="200"/>
        <w:jc w:val="left"/>
        <w:rPr>
          <w:rFonts w:asciiTheme="minorEastAsia" w:hAnsiTheme="minorEastAsia" w:eastAsiaTheme="minorEastAsia"/>
          <w:b/>
          <w:i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报名资格文件的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</w:rPr>
        <w:t>组成及顺序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按照如下要求提供：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1、有效的营业执照（副本）；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2、有效的税务登记证（副本）或以上三项或三证合一营业执照（副本）及银行开户许可证；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3、法定代表人证明书或授权委托书原件；备注：如果法定代表人报名，请附法定代表人身份证明书（或证明）及身份证原件，如果授权委托人报名，请附授权委托书原件及身份证原件；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4、能开具增值税专用发票，若是一般纳税人需提供一般纳税人证明材料；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5、企业最近1年任意3个月的依法纳税缴纳证明材料和社保缴纳证明材料；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、近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至少三个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类似项目业绩（以合同为准）；</w:t>
      </w:r>
    </w:p>
    <w:p>
      <w:pPr>
        <w:ind w:firstLine="565" w:firstLineChars="202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消防设施维护保养检测资质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5" w:firstLineChars="202"/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潜在竞价方未被列入“信用中国”官网（</w:t>
      </w:r>
      <w:r>
        <w:fldChar w:fldCharType="begin"/>
      </w:r>
      <w:r>
        <w:instrText xml:space="preserve"> HYPERLINK \t "_blank" </w:instrText>
      </w:r>
      <w:r>
        <w:fldChar w:fldCharType="separate"/>
      </w:r>
      <w:r>
        <w:rPr>
          <w:rFonts w:hint="eastAsia" w:cs="仿宋" w:asciiTheme="minorEastAsia" w:hAnsiTheme="minorEastAsia" w:eastAsiaTheme="minorEastAsia"/>
          <w:sz w:val="28"/>
          <w:szCs w:val="28"/>
        </w:rPr>
        <w:t>www.creditchina.gov.cn）及“国家企业信用信息公示系统”官网（www.gsxt.gov.cn/index.html）违法失信企业名单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证明材料；</w:t>
      </w:r>
    </w:p>
    <w:p>
      <w:pPr>
        <w:ind w:firstLine="565" w:firstLineChars="202"/>
        <w:rPr>
          <w:rFonts w:hint="default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9、数据保密协议（附件2）</w:t>
      </w:r>
    </w:p>
    <w:p>
      <w:pPr>
        <w:ind w:firstLine="560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以上各类证书、证明材料应为原件的扫描件加盖公章，并按以上“组成及顺序”于资格预审截止时间之前在蒙牛集团电子采招平台网址（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fldChar w:fldCharType="begin"/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instrText xml:space="preserve"> HYPERLINK "https://zbcg.mengniu.cn/" \l "/home）进行提交（过期发送不予受理）" \t "_blank" </w:instrTex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https://zbcg.mengniu.cn/#/home）进行提交（过期发送不予受理）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fldChar w:fldCharType="end"/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；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以上报名资料需在提交电子版资质文件同时，所有文件的复印件并加盖公章邮寄（纸质资料发快递）至报名联系人处，资料邮寄地址：</w:t>
      </w:r>
      <w:r>
        <w:rPr>
          <w:rFonts w:hint="eastAsia" w:cs="仿宋" w:asciiTheme="minorEastAsia" w:hAnsiTheme="minorEastAsia" w:eastAsiaTheme="minorEastAsia"/>
          <w:sz w:val="28"/>
          <w:szCs w:val="28"/>
          <w:u w:val="single"/>
        </w:rPr>
        <w:t>湖北省武汉市东西湖区东吴大道2</w:t>
      </w:r>
      <w:r>
        <w:rPr>
          <w:rFonts w:cs="仿宋" w:asciiTheme="minorEastAsia" w:hAnsiTheme="minorEastAsia" w:eastAsiaTheme="minorEastAsia"/>
          <w:sz w:val="28"/>
          <w:szCs w:val="28"/>
          <w:u w:val="single"/>
        </w:rPr>
        <w:t>7号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（胡泽鹏收，联系电话：</w:t>
      </w:r>
      <w:r>
        <w:rPr>
          <w:rFonts w:cs="仿宋" w:asciiTheme="minorEastAsia" w:hAnsiTheme="minorEastAsia" w:eastAsiaTheme="minorEastAsia"/>
          <w:sz w:val="28"/>
          <w:szCs w:val="28"/>
        </w:rPr>
        <w:t>17612712035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）</w:t>
      </w:r>
    </w:p>
    <w:p>
      <w:pPr>
        <w:ind w:firstLine="565" w:firstLineChars="20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1、报名时间：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月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8"/>
          <w:szCs w:val="28"/>
        </w:rPr>
        <w:t>日；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2、资格预审时间：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日；</w:t>
      </w:r>
    </w:p>
    <w:p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3、询价单发放时间：资格预审合格后于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8"/>
          <w:szCs w:val="28"/>
        </w:rPr>
        <w:t>日发放询价单。</w:t>
      </w:r>
    </w:p>
    <w:p>
      <w:pPr>
        <w:ind w:firstLine="560" w:firstLineChars="2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4、比价时间：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13</w:t>
      </w:r>
      <w:r>
        <w:rPr>
          <w:rFonts w:hint="eastAsia" w:asciiTheme="minorEastAsia" w:hAnsiTheme="minorEastAsia" w:eastAsiaTheme="minorEastAsia"/>
          <w:sz w:val="28"/>
          <w:szCs w:val="28"/>
        </w:rPr>
        <w:t>时30分；（以发出的询价单为准）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七、询比价地点：</w:t>
      </w:r>
      <w:r>
        <w:rPr>
          <w:rFonts w:hint="eastAsia" w:cs="仿宋" w:asciiTheme="minorEastAsia" w:hAnsiTheme="minorEastAsia" w:eastAsiaTheme="minorEastAsia"/>
          <w:sz w:val="28"/>
          <w:szCs w:val="28"/>
          <w:u w:val="single"/>
        </w:rPr>
        <w:t>湖北省武汉市东西湖区东吴大道2</w:t>
      </w:r>
      <w:r>
        <w:rPr>
          <w:rFonts w:cs="仿宋" w:asciiTheme="minorEastAsia" w:hAnsiTheme="minorEastAsia" w:eastAsiaTheme="minorEastAsia"/>
          <w:sz w:val="28"/>
          <w:szCs w:val="28"/>
          <w:u w:val="single"/>
        </w:rPr>
        <w:t>7号</w:t>
      </w:r>
      <w:r>
        <w:rPr>
          <w:rFonts w:hint="eastAsia" w:cs="仿宋" w:asciiTheme="minorEastAsia" w:hAnsiTheme="minorEastAsia" w:eastAsiaTheme="minorEastAsia"/>
          <w:sz w:val="28"/>
          <w:szCs w:val="28"/>
          <w:u w:val="single"/>
        </w:rPr>
        <w:t>活菌泡泡会议室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八、发布媒体：</w:t>
      </w:r>
    </w:p>
    <w:p>
      <w:pPr>
        <w:ind w:firstLine="560" w:firstLineChars="200"/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“蒙牛官网（http://www.mengniu.com.cn）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内部OA平台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及蒙牛集团电子采购招标平台；</w:t>
      </w:r>
    </w:p>
    <w:p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此公告只在以上平台发布，其他任何媒体转载无效。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采购招标实施方：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蒙牛高科乳制品武汉有限责任公司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业务咨询联系人：胡泽鹏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联系方式：1</w:t>
      </w:r>
      <w:r>
        <w:rPr>
          <w:rFonts w:asciiTheme="minorEastAsia" w:hAnsiTheme="minorEastAsia" w:eastAsiaTheme="minorEastAsia"/>
          <w:sz w:val="28"/>
          <w:szCs w:val="28"/>
        </w:rPr>
        <w:t>7612712035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监 督 人: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潘宏</w:t>
      </w:r>
      <w:r>
        <w:rPr>
          <w:rFonts w:ascii="宋体" w:hAnsi="宋体"/>
          <w:sz w:val="28"/>
          <w:szCs w:val="28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ascii="宋体" w:hAnsi="宋体" w:cs="仿宋"/>
          <w:sz w:val="30"/>
          <w:szCs w:val="30"/>
        </w:rPr>
        <w:t>18686095595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z w:val="28"/>
          <w:szCs w:val="28"/>
        </w:rPr>
        <w:t>2.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数据保密协议</w:t>
      </w: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right="4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 xml:space="preserve"> </w:t>
      </w:r>
      <w:r>
        <w:rPr>
          <w:rFonts w:cs="仿宋" w:asciiTheme="minorEastAsia" w:hAnsiTheme="minorEastAsia" w:eastAsiaTheme="minorEastAsia"/>
          <w:sz w:val="30"/>
          <w:szCs w:val="30"/>
        </w:rPr>
        <w:t xml:space="preserve">  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蒙牛高科乳制品武汉有限责任公司</w:t>
      </w:r>
    </w:p>
    <w:p>
      <w:pPr>
        <w:wordWrap w:val="0"/>
        <w:ind w:right="909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2023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4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spacing w:line="336" w:lineRule="auto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甲方：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蒙牛高科乳制品武汉有限责任公司</w:t>
      </w:r>
    </w:p>
    <w:p>
      <w:pPr>
        <w:spacing w:line="336" w:lineRule="auto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承诺方：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565" w:firstLineChars="202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承诺方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【1】种方式解决：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ZGQxN2MxYTQyNjg5NzY2YmU1MWNlZmNkODc2M2QifQ=="/>
  </w:docVars>
  <w:rsids>
    <w:rsidRoot w:val="000F4331"/>
    <w:rsid w:val="000A7012"/>
    <w:rsid w:val="000E00EC"/>
    <w:rsid w:val="000F4331"/>
    <w:rsid w:val="00103039"/>
    <w:rsid w:val="00113CCA"/>
    <w:rsid w:val="00125794"/>
    <w:rsid w:val="0015054C"/>
    <w:rsid w:val="00173167"/>
    <w:rsid w:val="001B6352"/>
    <w:rsid w:val="001D4FEE"/>
    <w:rsid w:val="001F3B38"/>
    <w:rsid w:val="00203488"/>
    <w:rsid w:val="0021010E"/>
    <w:rsid w:val="00210DF0"/>
    <w:rsid w:val="0021407A"/>
    <w:rsid w:val="0024228C"/>
    <w:rsid w:val="002731C8"/>
    <w:rsid w:val="002E7348"/>
    <w:rsid w:val="0038487B"/>
    <w:rsid w:val="003B25B2"/>
    <w:rsid w:val="003C786E"/>
    <w:rsid w:val="003D6B2A"/>
    <w:rsid w:val="003F4823"/>
    <w:rsid w:val="00403A06"/>
    <w:rsid w:val="00410CC7"/>
    <w:rsid w:val="004163D4"/>
    <w:rsid w:val="004631BA"/>
    <w:rsid w:val="00467241"/>
    <w:rsid w:val="004C2097"/>
    <w:rsid w:val="004F3CE3"/>
    <w:rsid w:val="005609D7"/>
    <w:rsid w:val="005640A5"/>
    <w:rsid w:val="005831E4"/>
    <w:rsid w:val="00587702"/>
    <w:rsid w:val="005D3540"/>
    <w:rsid w:val="005D6697"/>
    <w:rsid w:val="00667FF2"/>
    <w:rsid w:val="006A7A33"/>
    <w:rsid w:val="006B6C3A"/>
    <w:rsid w:val="006C345F"/>
    <w:rsid w:val="00727111"/>
    <w:rsid w:val="00732DB7"/>
    <w:rsid w:val="00741840"/>
    <w:rsid w:val="00743442"/>
    <w:rsid w:val="0078257B"/>
    <w:rsid w:val="00785F1E"/>
    <w:rsid w:val="00793B01"/>
    <w:rsid w:val="007B4B85"/>
    <w:rsid w:val="007E1C4B"/>
    <w:rsid w:val="00802A5B"/>
    <w:rsid w:val="008107ED"/>
    <w:rsid w:val="008159B6"/>
    <w:rsid w:val="0082709A"/>
    <w:rsid w:val="008544DC"/>
    <w:rsid w:val="008A571A"/>
    <w:rsid w:val="008B7D2E"/>
    <w:rsid w:val="008D71C0"/>
    <w:rsid w:val="008F6DAF"/>
    <w:rsid w:val="00930483"/>
    <w:rsid w:val="0095070A"/>
    <w:rsid w:val="00961FAC"/>
    <w:rsid w:val="00964DED"/>
    <w:rsid w:val="00997E3B"/>
    <w:rsid w:val="009A719B"/>
    <w:rsid w:val="009C0E42"/>
    <w:rsid w:val="009D2A26"/>
    <w:rsid w:val="00A0798D"/>
    <w:rsid w:val="00A65747"/>
    <w:rsid w:val="00A70FA2"/>
    <w:rsid w:val="00AB418C"/>
    <w:rsid w:val="00AC49D0"/>
    <w:rsid w:val="00AF2314"/>
    <w:rsid w:val="00B3033E"/>
    <w:rsid w:val="00B43990"/>
    <w:rsid w:val="00B46337"/>
    <w:rsid w:val="00B62A48"/>
    <w:rsid w:val="00BA0F3F"/>
    <w:rsid w:val="00BB598C"/>
    <w:rsid w:val="00C22909"/>
    <w:rsid w:val="00C22D8A"/>
    <w:rsid w:val="00C23AF0"/>
    <w:rsid w:val="00C25488"/>
    <w:rsid w:val="00C33ADC"/>
    <w:rsid w:val="00C42AAC"/>
    <w:rsid w:val="00C53D44"/>
    <w:rsid w:val="00C859E9"/>
    <w:rsid w:val="00CC555F"/>
    <w:rsid w:val="00CC57CF"/>
    <w:rsid w:val="00CC60C9"/>
    <w:rsid w:val="00CE7528"/>
    <w:rsid w:val="00D4720C"/>
    <w:rsid w:val="00D62447"/>
    <w:rsid w:val="00D87CCF"/>
    <w:rsid w:val="00DC0575"/>
    <w:rsid w:val="00DC13FF"/>
    <w:rsid w:val="00DE5295"/>
    <w:rsid w:val="00DE59DE"/>
    <w:rsid w:val="00DF135A"/>
    <w:rsid w:val="00E03B81"/>
    <w:rsid w:val="00E049CD"/>
    <w:rsid w:val="00E22C1A"/>
    <w:rsid w:val="00E272B1"/>
    <w:rsid w:val="00E66BFA"/>
    <w:rsid w:val="00E71FD1"/>
    <w:rsid w:val="00E83BCB"/>
    <w:rsid w:val="00E8612B"/>
    <w:rsid w:val="00E955CE"/>
    <w:rsid w:val="00EA27D4"/>
    <w:rsid w:val="00EA389B"/>
    <w:rsid w:val="00ED5DF5"/>
    <w:rsid w:val="00ED6E48"/>
    <w:rsid w:val="00EE4E92"/>
    <w:rsid w:val="00F1123A"/>
    <w:rsid w:val="00FD24A5"/>
    <w:rsid w:val="00FF5E1E"/>
    <w:rsid w:val="01413706"/>
    <w:rsid w:val="03BC6943"/>
    <w:rsid w:val="05420EDB"/>
    <w:rsid w:val="06547B8C"/>
    <w:rsid w:val="08836374"/>
    <w:rsid w:val="0A656ED5"/>
    <w:rsid w:val="0FEF4BE8"/>
    <w:rsid w:val="117D42C9"/>
    <w:rsid w:val="11B7382B"/>
    <w:rsid w:val="144A6740"/>
    <w:rsid w:val="1ACC7FAF"/>
    <w:rsid w:val="1D396814"/>
    <w:rsid w:val="20BD20FD"/>
    <w:rsid w:val="27371532"/>
    <w:rsid w:val="273B7CB1"/>
    <w:rsid w:val="286A1085"/>
    <w:rsid w:val="2C104553"/>
    <w:rsid w:val="2D7B1951"/>
    <w:rsid w:val="2E9018D0"/>
    <w:rsid w:val="310164DE"/>
    <w:rsid w:val="34C65D65"/>
    <w:rsid w:val="3FF00C49"/>
    <w:rsid w:val="42F10F85"/>
    <w:rsid w:val="439E2E7F"/>
    <w:rsid w:val="45A03B67"/>
    <w:rsid w:val="46384D9A"/>
    <w:rsid w:val="46877D4E"/>
    <w:rsid w:val="495C3460"/>
    <w:rsid w:val="4DEB108F"/>
    <w:rsid w:val="4FDE15DB"/>
    <w:rsid w:val="50B97F1F"/>
    <w:rsid w:val="533359C5"/>
    <w:rsid w:val="58E23F0E"/>
    <w:rsid w:val="5ACA0618"/>
    <w:rsid w:val="5E817BDE"/>
    <w:rsid w:val="5EE6429D"/>
    <w:rsid w:val="5F9B5792"/>
    <w:rsid w:val="60382E41"/>
    <w:rsid w:val="61FC4495"/>
    <w:rsid w:val="663008BE"/>
    <w:rsid w:val="66B44F14"/>
    <w:rsid w:val="67AC05ED"/>
    <w:rsid w:val="68617F65"/>
    <w:rsid w:val="698067CB"/>
    <w:rsid w:val="6BE44DB6"/>
    <w:rsid w:val="6C244100"/>
    <w:rsid w:val="6CC54AE7"/>
    <w:rsid w:val="6E4C71A7"/>
    <w:rsid w:val="6E5A52BE"/>
    <w:rsid w:val="707461BD"/>
    <w:rsid w:val="777F649A"/>
    <w:rsid w:val="797E7407"/>
    <w:rsid w:val="79EA5117"/>
    <w:rsid w:val="7A5D568A"/>
    <w:rsid w:val="7F84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3334</Words>
  <Characters>3575</Characters>
  <Lines>25</Lines>
  <Paragraphs>7</Paragraphs>
  <TotalTime>30</TotalTime>
  <ScaleCrop>false</ScaleCrop>
  <LinksUpToDate>false</LinksUpToDate>
  <CharactersWithSpaces>3695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2022-04-06T02:27:00Z</dcterms:created>
  <dc:creator>0002219</dc:creator>
  <cp:lastModifiedBy>GGGGG-Dragon</cp:lastModifiedBy>
  <dcterms:modified xsi:type="dcterms:W3CDTF">2023-08-22T12:05:20Z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D7AD4FEFE3914E9784A72B77A6BC3E7F_13</vt:lpwstr>
  </property>
</Properties>
</file>