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hint="eastAsia" w:ascii="宋体" w:hAnsi="宋体" w:cs="宋体"/>
          <w:b/>
          <w:bCs/>
          <w:kern w:val="0"/>
          <w:sz w:val="36"/>
          <w:szCs w:val="36"/>
        </w:rPr>
      </w:pPr>
      <w:r>
        <w:rPr>
          <w:rFonts w:hint="eastAsia" w:asciiTheme="minorEastAsia" w:hAnsiTheme="minorEastAsia"/>
          <w:b/>
          <w:sz w:val="36"/>
          <w:szCs w:val="36"/>
          <w:lang w:val="en-US" w:eastAsia="zh-CN"/>
        </w:rPr>
        <w:t>工会活动策划执行服务</w:t>
      </w:r>
      <w:r>
        <w:rPr>
          <w:rFonts w:hint="eastAsia" w:asciiTheme="minorEastAsia" w:hAnsiTheme="minorEastAsia"/>
          <w:b/>
          <w:sz w:val="36"/>
          <w:szCs w:val="36"/>
        </w:rPr>
        <w:t>项目</w:t>
      </w:r>
      <w:r>
        <w:rPr>
          <w:rFonts w:hint="eastAsia" w:ascii="宋体" w:hAnsi="宋体" w:cs="宋体"/>
          <w:b/>
          <w:bCs/>
          <w:kern w:val="0"/>
          <w:sz w:val="36"/>
          <w:szCs w:val="36"/>
        </w:rPr>
        <w:t>询比价</w:t>
      </w:r>
    </w:p>
    <w:p>
      <w:pPr>
        <w:widowControl/>
        <w:shd w:val="clear" w:color="auto" w:fill="FFFFFF"/>
        <w:snapToGrid w:val="0"/>
        <w:jc w:val="center"/>
        <w:rPr>
          <w:rFonts w:hint="eastAsia" w:ascii="宋体" w:hAnsi="宋体" w:eastAsia="宋体" w:cs="宋体"/>
          <w:b/>
          <w:bCs/>
          <w:kern w:val="0"/>
          <w:sz w:val="36"/>
          <w:szCs w:val="36"/>
          <w:lang w:eastAsia="zh-CN"/>
        </w:rPr>
      </w:pPr>
      <w:r>
        <w:rPr>
          <w:rFonts w:hint="eastAsia" w:ascii="宋体" w:hAnsi="宋体" w:cs="宋体"/>
          <w:b/>
          <w:bCs/>
          <w:kern w:val="0"/>
          <w:sz w:val="36"/>
          <w:szCs w:val="36"/>
        </w:rPr>
        <w:t>信息公告</w:t>
      </w:r>
      <w:r>
        <w:rPr>
          <w:rFonts w:hint="eastAsia" w:ascii="宋体" w:hAnsi="宋体" w:cs="宋体"/>
          <w:b/>
          <w:bCs/>
          <w:kern w:val="0"/>
          <w:sz w:val="36"/>
          <w:szCs w:val="36"/>
          <w:lang w:eastAsia="zh-CN"/>
        </w:rPr>
        <w:t>（</w:t>
      </w:r>
      <w:r>
        <w:rPr>
          <w:rFonts w:hint="eastAsia" w:ascii="宋体" w:hAnsi="宋体" w:cs="宋体"/>
          <w:b/>
          <w:bCs/>
          <w:kern w:val="0"/>
          <w:sz w:val="36"/>
          <w:szCs w:val="36"/>
          <w:lang w:val="en-US" w:eastAsia="zh-CN"/>
        </w:rPr>
        <w:t>三次</w:t>
      </w:r>
      <w:r>
        <w:rPr>
          <w:rFonts w:hint="eastAsia" w:ascii="宋体" w:hAnsi="宋体" w:cs="宋体"/>
          <w:b/>
          <w:bCs/>
          <w:kern w:val="0"/>
          <w:sz w:val="36"/>
          <w:szCs w:val="36"/>
          <w:lang w:eastAsia="zh-CN"/>
        </w:rPr>
        <w:t>）</w:t>
      </w:r>
    </w:p>
    <w:p>
      <w:pPr>
        <w:ind w:firstLine="560" w:firstLineChars="200"/>
        <w:rPr>
          <w:rFonts w:ascii="仿宋_GB2312" w:hAnsi="宋体" w:eastAsia="仿宋_GB2312"/>
          <w:sz w:val="28"/>
          <w:szCs w:val="28"/>
        </w:rPr>
      </w:pP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内蒙古蒙牛乳业（集团）股份有限公司</w:t>
      </w:r>
      <w:r>
        <w:rPr>
          <w:rFonts w:hint="eastAsia" w:ascii="仿宋_GB2312" w:hAnsi="宋体" w:eastAsia="仿宋_GB2312" w:cs="Times New Roman"/>
          <w:sz w:val="28"/>
          <w:szCs w:val="28"/>
          <w:lang w:val="en-US" w:eastAsia="zh-CN"/>
        </w:rPr>
        <w:t>冰品</w:t>
      </w:r>
      <w:r>
        <w:rPr>
          <w:rFonts w:hint="eastAsia" w:ascii="仿宋_GB2312" w:hAnsi="宋体" w:eastAsia="仿宋_GB2312" w:cs="Times New Roman"/>
          <w:sz w:val="28"/>
          <w:szCs w:val="28"/>
        </w:rPr>
        <w:t>事业部清远工厂</w:t>
      </w:r>
      <w:r>
        <w:rPr>
          <w:rFonts w:hint="eastAsia" w:ascii="仿宋_GB2312" w:hAnsi="宋体" w:eastAsia="仿宋_GB2312" w:cs="Times New Roman"/>
          <w:sz w:val="28"/>
          <w:szCs w:val="28"/>
          <w:lang w:val="en-US" w:eastAsia="zh-CN"/>
        </w:rPr>
        <w:t>工会活动策划执行服务</w:t>
      </w:r>
      <w:r>
        <w:rPr>
          <w:rFonts w:hint="eastAsia" w:ascii="仿宋_GB2312" w:hAnsi="宋体" w:eastAsia="仿宋_GB2312" w:cs="Times New Roman"/>
          <w:sz w:val="28"/>
          <w:szCs w:val="28"/>
        </w:rPr>
        <w:t>项目进行询比价, 欢迎符合资格条件的供应商参加。</w:t>
      </w:r>
    </w:p>
    <w:p>
      <w:pPr>
        <w:numPr>
          <w:ilvl w:val="0"/>
          <w:numId w:val="1"/>
        </w:numPr>
        <w:ind w:firstLine="562" w:firstLineChars="200"/>
        <w:rPr>
          <w:rFonts w:ascii="微软雅黑" w:hAnsi="微软雅黑" w:eastAsia="微软雅黑" w:cs="微软雅黑"/>
          <w:i w:val="0"/>
          <w:iCs w:val="0"/>
          <w:caps w:val="0"/>
          <w:color w:val="646A73"/>
          <w:spacing w:val="0"/>
          <w:sz w:val="21"/>
          <w:szCs w:val="21"/>
          <w:shd w:val="clear" w:fill="F8F9FA"/>
        </w:rPr>
      </w:pPr>
      <w:r>
        <w:rPr>
          <w:rFonts w:hint="eastAsia" w:ascii="仿宋_GB2312" w:hAnsi="宋体" w:eastAsia="仿宋_GB2312"/>
          <w:b/>
          <w:color w:val="auto"/>
          <w:sz w:val="28"/>
          <w:szCs w:val="28"/>
        </w:rPr>
        <w:t>项目编号：</w:t>
      </w:r>
      <w:r>
        <w:rPr>
          <w:rFonts w:hint="eastAsia" w:ascii="仿宋_GB2312" w:hAnsi="宋体" w:eastAsia="仿宋_GB2312" w:cs="Times New Roman"/>
          <w:sz w:val="28"/>
          <w:szCs w:val="28"/>
        </w:rPr>
        <w:t>MNCGJH-20230728-0017</w:t>
      </w:r>
    </w:p>
    <w:p>
      <w:pPr>
        <w:numPr>
          <w:ilvl w:val="0"/>
          <w:numId w:val="1"/>
        </w:numPr>
        <w:ind w:firstLine="562" w:firstLineChars="200"/>
        <w:rPr>
          <w:rFonts w:ascii="仿宋_GB2312" w:hAnsi="宋体" w:eastAsia="仿宋_GB2312"/>
          <w:color w:val="auto"/>
          <w:sz w:val="28"/>
          <w:szCs w:val="28"/>
        </w:rPr>
      </w:pPr>
      <w:r>
        <w:rPr>
          <w:rFonts w:hint="eastAsia" w:ascii="仿宋_GB2312" w:hAnsi="宋体" w:eastAsia="仿宋_GB2312"/>
          <w:b/>
          <w:color w:val="auto"/>
          <w:sz w:val="28"/>
          <w:szCs w:val="28"/>
        </w:rPr>
        <w:t>项目名称</w:t>
      </w:r>
      <w:r>
        <w:rPr>
          <w:rFonts w:hint="eastAsia" w:ascii="仿宋_GB2312" w:hAnsi="宋体" w:eastAsia="仿宋_GB2312"/>
          <w:color w:val="auto"/>
          <w:sz w:val="28"/>
          <w:szCs w:val="28"/>
        </w:rPr>
        <w:t>：</w:t>
      </w:r>
      <w:r>
        <w:rPr>
          <w:rFonts w:hint="eastAsia" w:ascii="仿宋_GB2312" w:hAnsi="宋体" w:eastAsia="仿宋_GB2312"/>
          <w:color w:val="auto"/>
          <w:sz w:val="28"/>
          <w:szCs w:val="28"/>
          <w:lang w:val="en-US" w:eastAsia="zh-CN"/>
        </w:rPr>
        <w:t>工会活动策划执行服务</w:t>
      </w:r>
      <w:r>
        <w:rPr>
          <w:rFonts w:hint="eastAsia" w:ascii="仿宋_GB2312" w:hAnsi="宋体" w:eastAsia="仿宋_GB2312"/>
          <w:color w:val="auto"/>
          <w:sz w:val="28"/>
          <w:szCs w:val="28"/>
        </w:rPr>
        <w:t>项目</w:t>
      </w:r>
    </w:p>
    <w:p>
      <w:pPr>
        <w:ind w:firstLine="562" w:firstLineChars="200"/>
        <w:rPr>
          <w:rFonts w:ascii="仿宋_GB2312" w:hAnsi="宋体" w:eastAsia="仿宋_GB2312"/>
          <w:b/>
          <w:color w:val="auto"/>
          <w:sz w:val="28"/>
          <w:szCs w:val="28"/>
        </w:rPr>
      </w:pPr>
      <w:r>
        <w:rPr>
          <w:rFonts w:hint="eastAsia" w:ascii="仿宋_GB2312" w:hAnsi="宋体" w:eastAsia="仿宋_GB2312"/>
          <w:b/>
          <w:color w:val="auto"/>
          <w:sz w:val="28"/>
          <w:szCs w:val="28"/>
        </w:rPr>
        <w:t>三、项目概况：</w:t>
      </w:r>
    </w:p>
    <w:p>
      <w:pPr>
        <w:ind w:firstLine="560" w:firstLineChars="200"/>
        <w:rPr>
          <w:rFonts w:ascii="仿宋_GB2312" w:hAnsi="宋体" w:eastAsia="仿宋_GB2312"/>
          <w:color w:val="auto"/>
          <w:sz w:val="28"/>
          <w:szCs w:val="28"/>
        </w:rPr>
      </w:pPr>
      <w:r>
        <w:rPr>
          <w:rFonts w:hint="eastAsia" w:ascii="仿宋_GB2312" w:hAnsi="宋体" w:eastAsia="仿宋_GB2312"/>
          <w:b w:val="0"/>
          <w:color w:val="auto"/>
          <w:sz w:val="28"/>
          <w:szCs w:val="28"/>
        </w:rPr>
        <w:t>冰品清远工厂工会开展员工活动，在活动组织、筹备、策划、拍摄、资源支持等方面，为了规范化透明化开展工作，计划聘请专业策划公司进行承接联动</w:t>
      </w:r>
      <w:r>
        <w:rPr>
          <w:rFonts w:hint="eastAsia" w:ascii="仿宋_GB2312" w:hAnsi="宋体" w:eastAsia="仿宋_GB2312"/>
          <w:color w:val="auto"/>
          <w:sz w:val="28"/>
          <w:szCs w:val="28"/>
        </w:rPr>
        <w:t>。</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四、资格要求：</w:t>
      </w:r>
    </w:p>
    <w:p>
      <w:pPr>
        <w:pStyle w:val="2"/>
        <w:ind w:left="0" w:leftChars="0" w:firstLine="560"/>
        <w:rPr>
          <w:rFonts w:hint="eastAsia" w:ascii="仿宋_GB2312" w:hAnsi="宋体" w:eastAsia="仿宋_GB2312"/>
          <w:b w:val="0"/>
          <w:color w:val="auto"/>
          <w:sz w:val="28"/>
          <w:szCs w:val="28"/>
          <w:lang w:eastAsia="zh-CN"/>
        </w:rPr>
      </w:pPr>
      <w:r>
        <w:rPr>
          <w:rFonts w:hint="eastAsia" w:ascii="仿宋_GB2312" w:hAnsi="宋体" w:eastAsia="仿宋_GB2312"/>
          <w:b w:val="0"/>
          <w:color w:val="auto"/>
          <w:sz w:val="28"/>
          <w:szCs w:val="28"/>
        </w:rPr>
        <w:t>（1）</w:t>
      </w:r>
      <w:bookmarkStart w:id="0" w:name="_Hlk141869320"/>
      <w:r>
        <w:rPr>
          <w:rFonts w:hint="eastAsia" w:ascii="仿宋_GB2312" w:hAnsi="宋体" w:eastAsia="仿宋_GB2312"/>
          <w:b w:val="0"/>
          <w:color w:val="auto"/>
          <w:sz w:val="28"/>
          <w:szCs w:val="28"/>
        </w:rPr>
        <w:t>项目投标人必须是在中华人民共和国境内注册的具有独立法人资格的企业单位，注册资金在</w:t>
      </w:r>
      <w:r>
        <w:rPr>
          <w:rFonts w:hint="eastAsia" w:ascii="仿宋_GB2312" w:hAnsi="宋体" w:eastAsia="仿宋_GB2312"/>
          <w:b w:val="0"/>
          <w:color w:val="auto"/>
          <w:sz w:val="28"/>
          <w:szCs w:val="28"/>
          <w:lang w:val="en-US" w:eastAsia="zh-CN"/>
        </w:rPr>
        <w:t>5</w:t>
      </w:r>
      <w:r>
        <w:rPr>
          <w:rFonts w:ascii="仿宋_GB2312" w:hAnsi="宋体" w:eastAsia="仿宋_GB2312"/>
          <w:b w:val="0"/>
          <w:color w:val="auto"/>
          <w:sz w:val="28"/>
          <w:szCs w:val="28"/>
        </w:rPr>
        <w:t>0</w:t>
      </w:r>
      <w:r>
        <w:rPr>
          <w:rFonts w:hint="eastAsia" w:ascii="仿宋_GB2312" w:hAnsi="宋体" w:eastAsia="仿宋_GB2312"/>
          <w:b w:val="0"/>
          <w:color w:val="auto"/>
          <w:sz w:val="28"/>
          <w:szCs w:val="28"/>
        </w:rPr>
        <w:t>万元</w:t>
      </w:r>
      <w:r>
        <w:rPr>
          <w:rFonts w:hint="eastAsia" w:ascii="仿宋_GB2312" w:hAnsi="宋体" w:eastAsia="仿宋_GB2312"/>
          <w:b w:val="0"/>
          <w:color w:val="auto"/>
          <w:sz w:val="28"/>
          <w:szCs w:val="28"/>
          <w:lang w:eastAsia="zh-CN"/>
        </w:rPr>
        <w:t>（</w:t>
      </w:r>
      <w:r>
        <w:rPr>
          <w:rFonts w:hint="eastAsia" w:ascii="仿宋_GB2312" w:hAnsi="宋体" w:eastAsia="仿宋_GB2312"/>
          <w:b w:val="0"/>
          <w:color w:val="auto"/>
          <w:sz w:val="28"/>
          <w:szCs w:val="28"/>
          <w:lang w:val="en-US" w:eastAsia="zh-CN"/>
        </w:rPr>
        <w:t>含50万）</w:t>
      </w:r>
      <w:r>
        <w:rPr>
          <w:rFonts w:hint="eastAsia" w:ascii="仿宋_GB2312" w:hAnsi="宋体" w:eastAsia="仿宋_GB2312"/>
          <w:b w:val="0"/>
          <w:color w:val="auto"/>
          <w:sz w:val="28"/>
          <w:szCs w:val="28"/>
        </w:rPr>
        <w:t>人民币（外币按注册时汇率计算）及以上，以企业营业执照为准</w:t>
      </w:r>
      <w:bookmarkEnd w:id="0"/>
      <w:r>
        <w:rPr>
          <w:rFonts w:hint="eastAsia" w:ascii="仿宋_GB2312" w:hAnsi="宋体" w:eastAsia="仿宋_GB2312"/>
          <w:b w:val="0"/>
          <w:color w:val="auto"/>
          <w:sz w:val="28"/>
          <w:szCs w:val="28"/>
          <w:lang w:eastAsia="zh-CN"/>
        </w:rPr>
        <w:t>，项目投标人必须是法人或者法人授权人。</w:t>
      </w:r>
    </w:p>
    <w:p>
      <w:pPr>
        <w:pStyle w:val="2"/>
        <w:ind w:left="0" w:leftChars="0" w:firstLine="560"/>
        <w:rPr>
          <w:rFonts w:ascii="仿宋_GB2312" w:hAnsi="宋体" w:eastAsia="仿宋_GB2312"/>
          <w:b w:val="0"/>
          <w:color w:val="auto"/>
          <w:sz w:val="28"/>
          <w:szCs w:val="28"/>
        </w:rPr>
      </w:pPr>
      <w:r>
        <w:rPr>
          <w:rFonts w:hint="eastAsia" w:ascii="仿宋_GB2312" w:hAnsi="宋体" w:eastAsia="仿宋_GB2312"/>
          <w:b w:val="0"/>
          <w:color w:val="auto"/>
          <w:sz w:val="28"/>
          <w:szCs w:val="28"/>
        </w:rPr>
        <w:t>（2</w:t>
      </w:r>
      <w:r>
        <w:rPr>
          <w:rFonts w:hint="eastAsia" w:ascii="仿宋_GB2312" w:hAnsi="宋体" w:eastAsia="仿宋_GB2312"/>
          <w:b w:val="0"/>
          <w:color w:val="auto"/>
          <w:sz w:val="28"/>
          <w:szCs w:val="28"/>
          <w:lang w:eastAsia="zh-CN"/>
        </w:rPr>
        <w:t>）</w:t>
      </w:r>
      <w:r>
        <w:rPr>
          <w:rFonts w:hint="eastAsia" w:ascii="仿宋_GB2312" w:hAnsi="宋体" w:eastAsia="仿宋_GB2312"/>
          <w:b w:val="0"/>
          <w:color w:val="auto"/>
          <w:sz w:val="28"/>
          <w:szCs w:val="28"/>
        </w:rPr>
        <w:t>竞谈人未被列入国家企业信用信息公示系统</w:t>
      </w:r>
      <w:r>
        <w:rPr>
          <w:rFonts w:ascii="仿宋_GB2312" w:hAnsi="宋体" w:eastAsia="仿宋_GB2312"/>
          <w:b w:val="0"/>
          <w:color w:val="auto"/>
          <w:sz w:val="28"/>
          <w:szCs w:val="28"/>
        </w:rPr>
        <w:t>  </w:t>
      </w:r>
      <w:r>
        <w:rPr>
          <w:rFonts w:hint="eastAsia" w:ascii="仿宋_GB2312" w:hAnsi="宋体" w:eastAsia="仿宋_GB2312"/>
          <w:b w:val="0"/>
          <w:color w:val="auto"/>
          <w:sz w:val="28"/>
          <w:szCs w:val="28"/>
        </w:rPr>
        <w:t>（http://www.gsxt.gov.cn/index.html）严重违法失信企业名单。</w:t>
      </w:r>
    </w:p>
    <w:p>
      <w:pPr>
        <w:pStyle w:val="2"/>
        <w:ind w:left="0" w:leftChars="0" w:firstLine="560"/>
        <w:rPr>
          <w:rFonts w:ascii="仿宋_GB2312" w:hAnsi="宋体" w:eastAsia="仿宋_GB2312"/>
          <w:b w:val="0"/>
          <w:color w:val="auto"/>
          <w:sz w:val="28"/>
          <w:szCs w:val="28"/>
        </w:rPr>
      </w:pPr>
      <w:r>
        <w:rPr>
          <w:rFonts w:hint="eastAsia" w:ascii="仿宋_GB2312" w:hAnsi="宋体" w:eastAsia="仿宋_GB2312"/>
          <w:b w:val="0"/>
          <w:color w:val="auto"/>
          <w:sz w:val="28"/>
          <w:szCs w:val="28"/>
        </w:rPr>
        <w:t>（</w:t>
      </w:r>
      <w:r>
        <w:rPr>
          <w:rFonts w:ascii="仿宋_GB2312" w:hAnsi="宋体" w:eastAsia="仿宋_GB2312"/>
          <w:b w:val="0"/>
          <w:color w:val="auto"/>
          <w:sz w:val="28"/>
          <w:szCs w:val="28"/>
        </w:rPr>
        <w:t>3</w:t>
      </w:r>
      <w:r>
        <w:rPr>
          <w:rFonts w:hint="eastAsia" w:ascii="仿宋_GB2312" w:hAnsi="宋体" w:eastAsia="仿宋_GB2312"/>
          <w:b w:val="0"/>
          <w:color w:val="auto"/>
          <w:sz w:val="28"/>
          <w:szCs w:val="28"/>
        </w:rPr>
        <w:t>）</w:t>
      </w:r>
      <w:bookmarkStart w:id="1" w:name="_Hlk141869369"/>
      <w:r>
        <w:rPr>
          <w:rFonts w:hint="eastAsia" w:ascii="仿宋_GB2312" w:hAnsi="宋体" w:eastAsia="仿宋_GB2312"/>
          <w:b w:val="0"/>
          <w:color w:val="auto"/>
          <w:sz w:val="28"/>
          <w:szCs w:val="28"/>
        </w:rPr>
        <w:t>单位法定代表人或投资人为同一人，或者存在控股、投资、管理关系的不同单位，不得参加同一标段或者未划分标段的同一询比价项目；法定代表人参股的企业，只允许一家参与竞争。</w:t>
      </w:r>
      <w:bookmarkEnd w:id="1"/>
    </w:p>
    <w:p>
      <w:pPr>
        <w:pStyle w:val="2"/>
        <w:ind w:left="0" w:leftChars="0" w:firstLine="560"/>
        <w:rPr>
          <w:rFonts w:ascii="仿宋_GB2312" w:hAnsi="宋体" w:eastAsia="仿宋_GB2312"/>
          <w:b w:val="0"/>
          <w:color w:val="auto"/>
          <w:sz w:val="28"/>
          <w:szCs w:val="28"/>
        </w:rPr>
      </w:pPr>
      <w:r>
        <w:rPr>
          <w:rFonts w:hint="eastAsia" w:ascii="仿宋_GB2312" w:hAnsi="宋体" w:eastAsia="仿宋_GB2312"/>
          <w:b w:val="0"/>
          <w:color w:val="auto"/>
          <w:sz w:val="28"/>
          <w:szCs w:val="28"/>
        </w:rPr>
        <w:t>（4）本次询比价不接受多家单位联合报价，不允许分包或转包。</w:t>
      </w:r>
    </w:p>
    <w:p>
      <w:pPr>
        <w:spacing w:line="500" w:lineRule="exact"/>
        <w:ind w:firstLine="560" w:firstLineChars="200"/>
        <w:jc w:val="left"/>
        <w:rPr>
          <w:rFonts w:hint="eastAsia" w:ascii="仿宋_GB2312" w:hAnsi="宋体" w:eastAsia="仿宋_GB2312"/>
          <w:b w:val="0"/>
          <w:color w:val="auto"/>
          <w:sz w:val="28"/>
          <w:szCs w:val="28"/>
        </w:rPr>
      </w:pPr>
      <w:r>
        <w:rPr>
          <w:rFonts w:hint="eastAsia" w:ascii="仿宋_GB2312" w:hAnsi="宋体" w:eastAsia="仿宋_GB2312"/>
          <w:b w:val="0"/>
          <w:color w:val="auto"/>
          <w:sz w:val="28"/>
          <w:szCs w:val="28"/>
        </w:rPr>
        <w:t>（</w:t>
      </w:r>
      <w:r>
        <w:rPr>
          <w:rFonts w:hint="eastAsia" w:ascii="仿宋_GB2312" w:hAnsi="宋体" w:eastAsia="仿宋_GB2312"/>
          <w:b w:val="0"/>
          <w:color w:val="auto"/>
          <w:sz w:val="28"/>
          <w:szCs w:val="28"/>
          <w:lang w:val="en-US" w:eastAsia="zh-CN"/>
        </w:rPr>
        <w:t>5</w:t>
      </w:r>
      <w:r>
        <w:rPr>
          <w:rFonts w:hint="eastAsia" w:ascii="仿宋_GB2312" w:hAnsi="宋体" w:eastAsia="仿宋_GB2312"/>
          <w:b w:val="0"/>
          <w:color w:val="auto"/>
          <w:sz w:val="28"/>
          <w:szCs w:val="28"/>
        </w:rPr>
        <w:t>）本次询比价不接受中粮及蒙牛供应商黑名单（以蒙牛集团采购执行管理部下发的黑名单为准）的企业参与竞争。</w:t>
      </w:r>
    </w:p>
    <w:p>
      <w:pPr>
        <w:spacing w:line="500" w:lineRule="exact"/>
        <w:ind w:firstLine="562" w:firstLineChars="200"/>
        <w:jc w:val="left"/>
        <w:rPr>
          <w:rFonts w:hint="eastAsia" w:ascii="仿宋_GB2312" w:hAnsi="宋体" w:eastAsia="仿宋_GB2312"/>
          <w:b/>
          <w:color w:val="000000"/>
          <w:sz w:val="28"/>
          <w:szCs w:val="28"/>
        </w:rPr>
      </w:pPr>
      <w:r>
        <w:rPr>
          <w:rFonts w:hint="eastAsia" w:ascii="仿宋_GB2312" w:hAnsi="宋体" w:eastAsia="仿宋_GB2312"/>
          <w:b/>
          <w:color w:val="000000"/>
          <w:sz w:val="28"/>
          <w:szCs w:val="28"/>
        </w:rPr>
        <w:t>五、报名须知</w:t>
      </w:r>
    </w:p>
    <w:p>
      <w:pPr>
        <w:spacing w:line="360" w:lineRule="auto"/>
        <w:ind w:firstLine="565" w:firstLineChars="202"/>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lang w:val="en-US" w:eastAsia="zh-CN"/>
        </w:rPr>
        <w:t>1.</w:t>
      </w:r>
      <w:r>
        <w:rPr>
          <w:rFonts w:hint="eastAsia" w:ascii="仿宋" w:hAnsi="仿宋" w:eastAsia="仿宋" w:cs="仿宋"/>
          <w:color w:val="000000"/>
          <w:position w:val="5"/>
          <w:sz w:val="28"/>
          <w:szCs w:val="28"/>
          <w:highlight w:val="none"/>
        </w:rPr>
        <w:t>报名资格文件的组成及顺序按照如下要求提供：</w:t>
      </w:r>
    </w:p>
    <w:p>
      <w:pPr>
        <w:pStyle w:val="4"/>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1）有效的营业执照（副本）、组织机构代码证（副本）、税务登记证（副本）（注:以上三项或三证合一营业执照副本）；</w:t>
      </w:r>
    </w:p>
    <w:p>
      <w:pPr>
        <w:keepNext w:val="0"/>
        <w:keepLines w:val="0"/>
        <w:pageBreakBefore w:val="0"/>
        <w:widowControl w:val="0"/>
        <w:numPr>
          <w:ilvl w:val="0"/>
          <w:numId w:val="0"/>
        </w:numPr>
        <w:tabs>
          <w:tab w:val="left" w:pos="1134"/>
          <w:tab w:val="left" w:pos="1701"/>
        </w:tabs>
        <w:kinsoku/>
        <w:wordWrap/>
        <w:overflowPunct/>
        <w:topLinePunct w:val="0"/>
        <w:autoSpaceDE/>
        <w:autoSpaceDN/>
        <w:bidi w:val="0"/>
        <w:adjustRightInd/>
        <w:snapToGrid/>
        <w:spacing w:line="500" w:lineRule="exact"/>
        <w:ind w:leftChars="0" w:firstLine="560" w:firstLineChars="200"/>
        <w:textAlignment w:val="auto"/>
        <w:rPr>
          <w:rFonts w:hint="eastAsia"/>
        </w:rPr>
      </w:pPr>
      <w:r>
        <w:rPr>
          <w:rFonts w:hint="eastAsia" w:ascii="仿宋" w:hAnsi="仿宋" w:eastAsia="仿宋" w:cs="仿宋"/>
          <w:color w:val="000000"/>
          <w:kern w:val="2"/>
          <w:sz w:val="28"/>
          <w:szCs w:val="28"/>
          <w:lang w:val="en-US" w:eastAsia="zh-CN" w:bidi="ar-SA"/>
        </w:rPr>
        <w:t>2）</w:t>
      </w:r>
      <w:r>
        <w:rPr>
          <w:rFonts w:hint="eastAsia" w:ascii="仿宋" w:hAnsi="仿宋" w:eastAsia="仿宋"/>
          <w:sz w:val="28"/>
          <w:szCs w:val="28"/>
        </w:rPr>
        <w:t>2020年</w:t>
      </w:r>
      <w:r>
        <w:rPr>
          <w:rFonts w:hint="eastAsia" w:ascii="仿宋" w:hAnsi="仿宋" w:eastAsia="仿宋"/>
          <w:sz w:val="28"/>
          <w:szCs w:val="28"/>
          <w:lang w:eastAsia="zh-CN"/>
        </w:rPr>
        <w:t>1</w:t>
      </w:r>
      <w:r>
        <w:rPr>
          <w:rFonts w:hint="eastAsia" w:ascii="仿宋" w:hAnsi="仿宋" w:eastAsia="仿宋"/>
          <w:sz w:val="28"/>
          <w:szCs w:val="28"/>
        </w:rPr>
        <w:t>月1日以来（以合同签订时间为准）须具有至少一个类似业绩（提供业绩合同扫描件或影印件）；</w:t>
      </w:r>
    </w:p>
    <w:p>
      <w:pPr>
        <w:keepNext w:val="0"/>
        <w:keepLines w:val="0"/>
        <w:pageBreakBefore w:val="0"/>
        <w:widowControl w:val="0"/>
        <w:numPr>
          <w:ilvl w:val="0"/>
          <w:numId w:val="0"/>
        </w:numPr>
        <w:tabs>
          <w:tab w:val="left" w:pos="1134"/>
          <w:tab w:val="left" w:pos="1701"/>
        </w:tabs>
        <w:kinsoku/>
        <w:wordWrap/>
        <w:overflowPunct/>
        <w:topLinePunct w:val="0"/>
        <w:autoSpaceDE/>
        <w:autoSpaceDN/>
        <w:bidi w:val="0"/>
        <w:adjustRightInd/>
        <w:snapToGrid/>
        <w:spacing w:line="500" w:lineRule="exact"/>
        <w:ind w:leftChars="0" w:firstLine="560" w:firstLineChars="200"/>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3）须提供自2023年1月1日以来任意三个月的依法纳税证明材料和社保缴纳证明材料；</w:t>
      </w:r>
    </w:p>
    <w:p>
      <w:pPr>
        <w:keepNext w:val="0"/>
        <w:keepLines w:val="0"/>
        <w:pageBreakBefore w:val="0"/>
        <w:widowControl w:val="0"/>
        <w:numPr>
          <w:ilvl w:val="0"/>
          <w:numId w:val="0"/>
        </w:numPr>
        <w:tabs>
          <w:tab w:val="left" w:pos="1134"/>
          <w:tab w:val="left" w:pos="1701"/>
        </w:tabs>
        <w:kinsoku/>
        <w:wordWrap/>
        <w:overflowPunct/>
        <w:topLinePunct w:val="0"/>
        <w:autoSpaceDE/>
        <w:autoSpaceDN/>
        <w:bidi w:val="0"/>
        <w:adjustRightInd/>
        <w:snapToGrid/>
        <w:spacing w:line="500" w:lineRule="exact"/>
        <w:ind w:leftChars="0" w:firstLine="560" w:firstLineChars="200"/>
        <w:textAlignment w:val="auto"/>
        <w:rPr>
          <w:rFonts w:hint="eastAsia" w:ascii="仿宋" w:hAnsi="仿宋" w:eastAsia="仿宋" w:cs="仿宋"/>
          <w:color w:val="000000"/>
          <w:kern w:val="2"/>
          <w:sz w:val="28"/>
          <w:szCs w:val="28"/>
          <w:lang w:val="en-US" w:eastAsia="zh-CN" w:bidi="ar-SA"/>
        </w:rPr>
      </w:pPr>
      <w:r>
        <w:rPr>
          <w:rFonts w:hint="eastAsia" w:ascii="仿宋" w:hAnsi="仿宋" w:eastAsia="仿宋" w:cs="仿宋"/>
          <w:color w:val="000000"/>
          <w:kern w:val="2"/>
          <w:sz w:val="28"/>
          <w:szCs w:val="28"/>
          <w:lang w:val="en-US" w:eastAsia="zh-CN" w:bidi="ar-SA"/>
        </w:rPr>
        <w:t>4）竞谈方须具备一般纳税人资格，能开具增值税专用发票（提供相关证明材料）；</w:t>
      </w:r>
    </w:p>
    <w:p>
      <w:pPr>
        <w:keepNext w:val="0"/>
        <w:keepLines w:val="0"/>
        <w:pageBreakBefore w:val="0"/>
        <w:widowControl w:val="0"/>
        <w:numPr>
          <w:ilvl w:val="0"/>
          <w:numId w:val="0"/>
        </w:numPr>
        <w:tabs>
          <w:tab w:val="left" w:pos="1134"/>
          <w:tab w:val="left" w:pos="1701"/>
        </w:tabs>
        <w:kinsoku/>
        <w:wordWrap/>
        <w:overflowPunct/>
        <w:topLinePunct w:val="0"/>
        <w:autoSpaceDE/>
        <w:autoSpaceDN/>
        <w:bidi w:val="0"/>
        <w:adjustRightInd/>
        <w:snapToGrid/>
        <w:spacing w:line="500" w:lineRule="exact"/>
        <w:ind w:leftChars="0" w:firstLine="560" w:firstLineChars="200"/>
        <w:textAlignment w:val="auto"/>
        <w:rPr>
          <w:rFonts w:hint="eastAsia" w:ascii="仿宋" w:hAnsi="仿宋" w:eastAsia="仿宋"/>
          <w:sz w:val="28"/>
          <w:szCs w:val="28"/>
        </w:rPr>
      </w:pPr>
      <w:r>
        <w:rPr>
          <w:rFonts w:hint="eastAsia" w:ascii="仿宋" w:hAnsi="仿宋" w:eastAsia="仿宋"/>
          <w:sz w:val="28"/>
          <w:szCs w:val="28"/>
          <w:lang w:val="en-US" w:eastAsia="zh-CN"/>
        </w:rPr>
        <w:t>5）</w:t>
      </w:r>
      <w:r>
        <w:rPr>
          <w:rFonts w:hint="eastAsia" w:ascii="仿宋" w:hAnsi="仿宋" w:eastAsia="仿宋"/>
          <w:sz w:val="28"/>
          <w:szCs w:val="28"/>
        </w:rPr>
        <w:t>近三年须具有良好的商业信誉和财务状况，提供近三年财务报表或第三方财务审计报告（成立时间不满3年的，提供自成立以来的财务报告）；</w:t>
      </w:r>
    </w:p>
    <w:p>
      <w:pPr>
        <w:keepNext w:val="0"/>
        <w:keepLines w:val="0"/>
        <w:pageBreakBefore w:val="0"/>
        <w:widowControl w:val="0"/>
        <w:numPr>
          <w:ilvl w:val="0"/>
          <w:numId w:val="0"/>
        </w:numPr>
        <w:tabs>
          <w:tab w:val="left" w:pos="1134"/>
          <w:tab w:val="left" w:pos="1701"/>
        </w:tabs>
        <w:kinsoku/>
        <w:wordWrap/>
        <w:overflowPunct/>
        <w:topLinePunct w:val="0"/>
        <w:autoSpaceDE/>
        <w:autoSpaceDN/>
        <w:bidi w:val="0"/>
        <w:adjustRightInd/>
        <w:snapToGrid/>
        <w:spacing w:line="500" w:lineRule="exact"/>
        <w:ind w:leftChars="0" w:firstLine="560" w:firstLineChars="200"/>
        <w:textAlignment w:val="auto"/>
        <w:rPr>
          <w:rFonts w:hint="eastAsia" w:ascii="仿宋" w:hAnsi="仿宋" w:eastAsia="仿宋" w:cs="Times New Roman"/>
          <w:sz w:val="28"/>
          <w:szCs w:val="28"/>
          <w:lang w:val="en-US" w:eastAsia="zh-CN"/>
        </w:rPr>
      </w:pPr>
      <w:r>
        <w:rPr>
          <w:rFonts w:hint="eastAsia" w:ascii="仿宋" w:hAnsi="仿宋" w:eastAsia="仿宋"/>
          <w:sz w:val="28"/>
          <w:szCs w:val="28"/>
          <w:lang w:val="en-US" w:eastAsia="zh-CN"/>
        </w:rPr>
        <w:t>6）</w:t>
      </w:r>
      <w:r>
        <w:rPr>
          <w:rFonts w:hint="eastAsia" w:ascii="仿宋" w:hAnsi="仿宋" w:eastAsia="仿宋"/>
          <w:sz w:val="28"/>
          <w:szCs w:val="28"/>
        </w:rPr>
        <w:t>竞谈方未在国家企业信用信息公示系统（http://www.gsxt.gov.cn/）中被列入严重违法失信企业名单（提供</w:t>
      </w:r>
      <w:r>
        <w:rPr>
          <w:rFonts w:hint="eastAsia" w:ascii="仿宋" w:hAnsi="仿宋" w:eastAsia="仿宋" w:cs="Times New Roman"/>
          <w:sz w:val="28"/>
          <w:szCs w:val="28"/>
          <w:lang w:val="en-US" w:eastAsia="zh-CN"/>
        </w:rPr>
        <w:t>截图）；</w:t>
      </w:r>
    </w:p>
    <w:p>
      <w:pPr>
        <w:keepNext w:val="0"/>
        <w:keepLines w:val="0"/>
        <w:pageBreakBefore w:val="0"/>
        <w:widowControl w:val="0"/>
        <w:numPr>
          <w:ilvl w:val="0"/>
          <w:numId w:val="0"/>
        </w:numPr>
        <w:tabs>
          <w:tab w:val="left" w:pos="1134"/>
          <w:tab w:val="left" w:pos="1701"/>
        </w:tabs>
        <w:kinsoku/>
        <w:wordWrap/>
        <w:overflowPunct/>
        <w:topLinePunct w:val="0"/>
        <w:autoSpaceDE/>
        <w:autoSpaceDN/>
        <w:bidi w:val="0"/>
        <w:adjustRightInd/>
        <w:snapToGrid/>
        <w:spacing w:line="500" w:lineRule="exact"/>
        <w:ind w:leftChars="0" w:firstLine="560" w:firstLineChars="200"/>
        <w:textAlignment w:val="auto"/>
        <w:rPr>
          <w:rFonts w:hint="default"/>
          <w:lang w:val="en-US" w:eastAsia="zh-CN"/>
        </w:rPr>
      </w:pPr>
      <w:r>
        <w:rPr>
          <w:rFonts w:hint="eastAsia" w:ascii="仿宋" w:hAnsi="仿宋" w:eastAsia="仿宋" w:cs="Times New Roman"/>
          <w:sz w:val="28"/>
          <w:szCs w:val="28"/>
          <w:lang w:val="en-US" w:eastAsia="zh-CN"/>
        </w:rPr>
        <w:t>7）保密承诺书（附件2）；</w:t>
      </w:r>
      <w:r>
        <w:rPr>
          <w:rFonts w:cs="仿宋" w:asciiTheme="minorEastAsia" w:hAnsiTheme="minorEastAsia" w:eastAsiaTheme="minorEastAsia"/>
          <w:b/>
          <w:sz w:val="28"/>
          <w:szCs w:val="28"/>
        </w:rPr>
        <w:t xml:space="preserve"> </w:t>
      </w:r>
    </w:p>
    <w:p>
      <w:pPr>
        <w:keepNext w:val="0"/>
        <w:keepLines w:val="0"/>
        <w:pageBreakBefore w:val="0"/>
        <w:widowControl w:val="0"/>
        <w:numPr>
          <w:ilvl w:val="0"/>
          <w:numId w:val="0"/>
        </w:numPr>
        <w:tabs>
          <w:tab w:val="left" w:pos="1134"/>
          <w:tab w:val="left" w:pos="1701"/>
        </w:tabs>
        <w:kinsoku/>
        <w:wordWrap/>
        <w:overflowPunct/>
        <w:topLinePunct w:val="0"/>
        <w:autoSpaceDE/>
        <w:autoSpaceDN/>
        <w:bidi w:val="0"/>
        <w:adjustRightInd/>
        <w:snapToGrid/>
        <w:spacing w:line="500" w:lineRule="exact"/>
        <w:ind w:leftChars="0" w:firstLine="560" w:firstLineChars="200"/>
        <w:textAlignment w:val="auto"/>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8）法定代表人证明书或授权委托书原件（附件3）；</w:t>
      </w:r>
    </w:p>
    <w:p>
      <w:pPr>
        <w:spacing w:line="500" w:lineRule="exact"/>
        <w:ind w:firstLine="565" w:firstLineChars="202"/>
        <w:jc w:val="left"/>
        <w:rPr>
          <w:rFonts w:hint="eastAsia" w:ascii="仿宋_GB2312" w:hAnsi="宋体" w:eastAsia="仿宋_GB2312"/>
          <w:sz w:val="28"/>
          <w:szCs w:val="28"/>
        </w:rPr>
      </w:pPr>
      <w:r>
        <w:rPr>
          <w:rFonts w:hint="eastAsia" w:ascii="仿宋_GB2312" w:hAnsi="宋体" w:eastAsia="仿宋_GB2312"/>
          <w:sz w:val="28"/>
          <w:szCs w:val="28"/>
          <w:lang w:val="en-US" w:eastAsia="zh-CN"/>
        </w:rPr>
        <w:t>9）</w:t>
      </w:r>
      <w:r>
        <w:rPr>
          <w:rFonts w:hint="eastAsia" w:ascii="仿宋_GB2312" w:hAnsi="宋体" w:eastAsia="仿宋_GB2312"/>
          <w:sz w:val="28"/>
          <w:szCs w:val="28"/>
        </w:rPr>
        <w:t>其他需要提供的相关专业文件材料。</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本项目采用全流程电子化招标采购方式，以上各类证书、证明材料应为原件的扫描件或复印件加盖公章，并于报名截止时间前在</w:t>
      </w:r>
      <w:bookmarkStart w:id="2" w:name="_Toc122871895"/>
      <w:r>
        <w:rPr>
          <w:rFonts w:hint="eastAsia" w:ascii="仿宋" w:hAnsi="仿宋" w:eastAsia="仿宋" w:cs="仿宋"/>
          <w:color w:val="000000"/>
          <w:sz w:val="28"/>
          <w:szCs w:val="28"/>
        </w:rPr>
        <w:t>“蒙牛集团电子采购招标平台（</w:t>
      </w:r>
      <w:r>
        <w:fldChar w:fldCharType="begin"/>
      </w:r>
      <w:r>
        <w:instrText xml:space="preserve"> HYPERLINK "https://zbcg.mengniu.cn/" \l "/home" \t "_blank" </w:instrText>
      </w:r>
      <w:r>
        <w:fldChar w:fldCharType="separate"/>
      </w:r>
      <w:r>
        <w:rPr>
          <w:rFonts w:hint="eastAsia" w:ascii="仿宋" w:hAnsi="仿宋" w:eastAsia="仿宋" w:cs="仿宋"/>
          <w:color w:val="000000"/>
          <w:sz w:val="28"/>
          <w:szCs w:val="28"/>
        </w:rPr>
        <w:t>https://zbcg.mengniu.cn/#/home</w:t>
      </w:r>
      <w:r>
        <w:rPr>
          <w:rFonts w:hint="eastAsia" w:ascii="仿宋" w:hAnsi="仿宋" w:eastAsia="仿宋" w:cs="仿宋"/>
          <w:color w:val="000000"/>
          <w:sz w:val="28"/>
          <w:szCs w:val="28"/>
        </w:rPr>
        <w:fldChar w:fldCharType="end"/>
      </w:r>
      <w:r>
        <w:rPr>
          <w:rFonts w:hint="eastAsia" w:ascii="仿宋" w:hAnsi="仿宋" w:eastAsia="仿宋" w:cs="仿宋"/>
          <w:color w:val="000000"/>
          <w:sz w:val="28"/>
          <w:szCs w:val="28"/>
        </w:rPr>
        <w:t xml:space="preserve"> ）”</w:t>
      </w:r>
      <w:bookmarkEnd w:id="2"/>
      <w:r>
        <w:rPr>
          <w:rFonts w:hint="eastAsia" w:ascii="仿宋" w:hAnsi="仿宋" w:eastAsia="仿宋" w:cs="仿宋"/>
          <w:color w:val="000000"/>
          <w:sz w:val="28"/>
          <w:szCs w:val="28"/>
        </w:rPr>
        <w:t>进行线上提交，进行资格审查（过期提交不予受理），审查合格后方可购买谈判文件（仅作为发放谈判文件的依据）。</w:t>
      </w:r>
    </w:p>
    <w:p>
      <w:pPr>
        <w:spacing w:line="360" w:lineRule="auto"/>
        <w:ind w:firstLine="560" w:firstLineChars="200"/>
        <w:rPr>
          <w:rFonts w:hint="eastAsia"/>
        </w:rPr>
      </w:pPr>
      <w:r>
        <w:rPr>
          <w:rFonts w:hint="eastAsia" w:ascii="仿宋" w:hAnsi="仿宋" w:eastAsia="仿宋" w:cs="仿宋"/>
          <w:color w:val="000000"/>
          <w:sz w:val="28"/>
          <w:szCs w:val="28"/>
        </w:rPr>
        <w:t>资料提供不全或者未按时间要求提报的将被拒绝接收，所提供的资质、业绩文件中如有虚假情况，一经发现将被取消竞谈资格。</w:t>
      </w:r>
      <w:r>
        <w:rPr>
          <w:rFonts w:hint="eastAsia" w:ascii="仿宋" w:hAnsi="仿宋" w:eastAsia="仿宋" w:cs="仿宋"/>
          <w:color w:val="000000"/>
          <w:sz w:val="28"/>
          <w:szCs w:val="28"/>
        </w:rPr>
        <w:br w:type="textWrapping"/>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eastAsia="zh-CN"/>
        </w:rPr>
        <w:t>竞谈人</w:t>
      </w:r>
      <w:r>
        <w:rPr>
          <w:rFonts w:hint="eastAsia" w:ascii="仿宋" w:hAnsi="仿宋" w:eastAsia="仿宋" w:cs="仿宋"/>
          <w:color w:val="000000"/>
          <w:sz w:val="28"/>
          <w:szCs w:val="28"/>
        </w:rPr>
        <w:t>自购买谈判文件之日起，应确保其向采购人或招标代理机构提供的通讯手段（电话、邮箱）一直有效，以保证往来函件能及时传达并及时反馈信息，否则由此引起的一切后果由</w:t>
      </w:r>
      <w:r>
        <w:rPr>
          <w:rFonts w:hint="eastAsia" w:ascii="仿宋" w:hAnsi="仿宋" w:eastAsia="仿宋" w:cs="仿宋"/>
          <w:color w:val="000000"/>
          <w:sz w:val="28"/>
          <w:szCs w:val="28"/>
          <w:lang w:eastAsia="zh-CN"/>
        </w:rPr>
        <w:t>竞谈人</w:t>
      </w:r>
      <w:r>
        <w:rPr>
          <w:rFonts w:hint="eastAsia" w:ascii="仿宋" w:hAnsi="仿宋" w:eastAsia="仿宋" w:cs="仿宋"/>
          <w:color w:val="000000"/>
          <w:sz w:val="28"/>
          <w:szCs w:val="28"/>
        </w:rPr>
        <w:t>承担。</w:t>
      </w:r>
    </w:p>
    <w:p>
      <w:pPr>
        <w:spacing w:line="360" w:lineRule="auto"/>
        <w:ind w:firstLine="560" w:firstLineChars="200"/>
        <w:jc w:val="left"/>
        <w:rPr>
          <w:rFonts w:ascii="仿宋" w:hAnsi="仿宋" w:eastAsia="仿宋" w:cs="仿宋"/>
          <w:color w:val="000000"/>
          <w:sz w:val="28"/>
          <w:szCs w:val="28"/>
        </w:rPr>
      </w:pP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报名方式：</w:t>
      </w:r>
    </w:p>
    <w:p>
      <w:pPr>
        <w:spacing w:line="360" w:lineRule="auto"/>
        <w:ind w:firstLine="560" w:firstLineChars="200"/>
        <w:jc w:val="left"/>
        <w:rPr>
          <w:rStyle w:val="12"/>
          <w:rFonts w:ascii="仿宋" w:hAnsi="仿宋" w:eastAsia="仿宋" w:cs="仿宋"/>
          <w:color w:val="auto"/>
          <w:sz w:val="28"/>
          <w:szCs w:val="28"/>
        </w:rPr>
      </w:pPr>
      <w:r>
        <w:rPr>
          <w:rFonts w:hint="eastAsia" w:ascii="仿宋" w:hAnsi="仿宋" w:eastAsia="仿宋" w:cs="仿宋"/>
          <w:color w:val="000000"/>
          <w:sz w:val="28"/>
          <w:szCs w:val="28"/>
        </w:rPr>
        <w:t>潜在竞谈人依据资格要求自主评估，符合条件的登录“蒙牛集团电子采购招标平台”进行网上报名、资格验证、购买竞谈文件、澄清答疑和参与竞谈会等，过程中如有疑问可咨询平台服务支持，电话010-21362559或咨询采购方业务咨询联</w:t>
      </w:r>
      <w:r>
        <w:rPr>
          <w:rFonts w:hint="eastAsia" w:ascii="仿宋" w:hAnsi="仿宋" w:eastAsia="仿宋" w:cs="仿宋"/>
          <w:sz w:val="28"/>
          <w:szCs w:val="28"/>
        </w:rPr>
        <w:t>系人。</w:t>
      </w:r>
    </w:p>
    <w:p>
      <w:pPr>
        <w:spacing w:line="360" w:lineRule="auto"/>
        <w:ind w:firstLine="568" w:firstLineChars="202"/>
      </w:pPr>
      <w:r>
        <w:rPr>
          <w:rFonts w:hint="eastAsia" w:ascii="仿宋" w:hAnsi="仿宋" w:eastAsia="仿宋" w:cs="仿宋"/>
          <w:b/>
          <w:color w:val="FF0000"/>
          <w:sz w:val="28"/>
          <w:szCs w:val="28"/>
        </w:rPr>
        <w:t>注：</w:t>
      </w:r>
      <w:r>
        <w:rPr>
          <w:rFonts w:hint="eastAsia" w:ascii="仿宋" w:hAnsi="仿宋" w:eastAsia="仿宋" w:cs="仿宋"/>
          <w:color w:val="FF0000"/>
          <w:sz w:val="28"/>
          <w:szCs w:val="28"/>
        </w:rPr>
        <w:t>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r>
        <w:rPr>
          <w:rFonts w:hint="eastAsia" w:ascii="仿宋" w:hAnsi="仿宋" w:eastAsia="仿宋" w:cs="仿宋"/>
          <w:position w:val="5"/>
          <w:sz w:val="28"/>
          <w:szCs w:val="28"/>
          <w:highlight w:val="none"/>
        </w:rPr>
        <w:t>。</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pPr>
        <w:ind w:firstLine="560" w:firstLineChars="200"/>
        <w:rPr>
          <w:rFonts w:ascii="仿宋_GB2312" w:hAnsi="宋体" w:eastAsia="仿宋_GB2312"/>
          <w:sz w:val="28"/>
          <w:szCs w:val="28"/>
        </w:rPr>
      </w:pPr>
      <w:r>
        <w:rPr>
          <w:rFonts w:hint="eastAsia" w:ascii="仿宋_GB2312" w:hAnsi="宋体" w:eastAsia="仿宋_GB2312"/>
          <w:sz w:val="28"/>
          <w:szCs w:val="28"/>
        </w:rPr>
        <w:t>1、报名时间：</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8</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28</w:t>
      </w:r>
      <w:r>
        <w:rPr>
          <w:rFonts w:hint="eastAsia" w:ascii="仿宋_GB2312" w:hAnsi="宋体" w:eastAsia="仿宋_GB2312"/>
          <w:sz w:val="28"/>
          <w:szCs w:val="28"/>
        </w:rPr>
        <w:t>日</w:t>
      </w:r>
      <w:r>
        <w:rPr>
          <w:rFonts w:hint="eastAsia" w:ascii="仿宋_GB2312" w:hAnsi="宋体" w:eastAsia="仿宋_GB2312"/>
          <w:sz w:val="28"/>
          <w:szCs w:val="28"/>
          <w:u w:val="single"/>
          <w:lang w:val="en-US" w:eastAsia="zh-CN"/>
        </w:rPr>
        <w:t>00:00</w:t>
      </w:r>
      <w:r>
        <w:rPr>
          <w:rFonts w:hint="eastAsia" w:ascii="仿宋_GB2312" w:hAnsi="宋体" w:eastAsia="仿宋_GB2312"/>
          <w:sz w:val="28"/>
          <w:szCs w:val="28"/>
        </w:rPr>
        <w:t>时至</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8</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30</w:t>
      </w:r>
      <w:r>
        <w:rPr>
          <w:rFonts w:hint="eastAsia" w:ascii="仿宋_GB2312" w:hAnsi="宋体" w:eastAsia="仿宋_GB2312"/>
          <w:sz w:val="28"/>
          <w:szCs w:val="28"/>
        </w:rPr>
        <w:t>日</w:t>
      </w:r>
      <w:r>
        <w:rPr>
          <w:rFonts w:hint="eastAsia" w:ascii="仿宋_GB2312" w:hAnsi="宋体" w:eastAsia="仿宋_GB2312"/>
          <w:sz w:val="28"/>
          <w:szCs w:val="28"/>
          <w:u w:val="single"/>
          <w:lang w:val="en-US" w:eastAsia="zh-CN"/>
        </w:rPr>
        <w:t>23：59</w:t>
      </w:r>
      <w:r>
        <w:rPr>
          <w:rFonts w:hint="eastAsia" w:ascii="仿宋_GB2312" w:hAnsi="宋体" w:eastAsia="仿宋_GB2312"/>
          <w:sz w:val="28"/>
          <w:szCs w:val="28"/>
        </w:rPr>
        <w:t>时止；</w:t>
      </w:r>
    </w:p>
    <w:p>
      <w:pPr>
        <w:ind w:firstLine="560" w:firstLineChars="200"/>
        <w:rPr>
          <w:rFonts w:ascii="仿宋_GB2312" w:hAnsi="宋体" w:eastAsia="仿宋_GB2312"/>
          <w:sz w:val="28"/>
          <w:szCs w:val="28"/>
        </w:rPr>
      </w:pPr>
      <w:r>
        <w:rPr>
          <w:rFonts w:hint="eastAsia" w:ascii="仿宋_GB2312" w:hAnsi="宋体" w:eastAsia="仿宋_GB2312"/>
          <w:sz w:val="28"/>
          <w:szCs w:val="28"/>
        </w:rPr>
        <w:t>2、资格预审时间：</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8</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31</w:t>
      </w:r>
      <w:r>
        <w:rPr>
          <w:rFonts w:hint="eastAsia" w:ascii="仿宋_GB2312" w:hAnsi="宋体" w:eastAsia="仿宋_GB2312"/>
          <w:sz w:val="28"/>
          <w:szCs w:val="28"/>
        </w:rPr>
        <w:t>日至</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9</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1</w:t>
      </w:r>
      <w:r>
        <w:rPr>
          <w:rFonts w:hint="eastAsia" w:ascii="仿宋_GB2312" w:hAnsi="宋体" w:eastAsia="仿宋_GB2312"/>
          <w:sz w:val="28"/>
          <w:szCs w:val="28"/>
        </w:rPr>
        <w:t>日；</w:t>
      </w:r>
    </w:p>
    <w:p>
      <w:pPr>
        <w:ind w:firstLine="560" w:firstLineChars="200"/>
        <w:rPr>
          <w:rFonts w:ascii="仿宋_GB2312" w:hAnsi="宋体" w:eastAsia="仿宋_GB2312"/>
          <w:color w:val="000000"/>
          <w:sz w:val="28"/>
          <w:szCs w:val="28"/>
        </w:rPr>
      </w:pPr>
      <w:r>
        <w:rPr>
          <w:rFonts w:hint="eastAsia" w:ascii="仿宋_GB2312" w:hAnsi="宋体" w:eastAsia="仿宋_GB2312"/>
          <w:sz w:val="28"/>
          <w:szCs w:val="28"/>
        </w:rPr>
        <w:t>3、询价单发放时间：资格预审合格后于</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9</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4</w:t>
      </w:r>
      <w:r>
        <w:rPr>
          <w:rFonts w:hint="eastAsia" w:ascii="仿宋_GB2312" w:hAnsi="宋体" w:eastAsia="仿宋_GB2312"/>
          <w:sz w:val="28"/>
          <w:szCs w:val="28"/>
        </w:rPr>
        <w:t>日至</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9</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5</w:t>
      </w:r>
      <w:r>
        <w:rPr>
          <w:rFonts w:hint="eastAsia" w:ascii="仿宋_GB2312" w:hAnsi="宋体" w:eastAsia="仿宋_GB2312"/>
          <w:sz w:val="28"/>
          <w:szCs w:val="28"/>
        </w:rPr>
        <w:t>日发放询价单。</w:t>
      </w:r>
    </w:p>
    <w:p>
      <w:pPr>
        <w:ind w:firstLine="560" w:firstLineChars="200"/>
        <w:rPr>
          <w:rFonts w:ascii="仿宋_GB2312" w:hAnsi="宋体" w:eastAsia="仿宋_GB2312"/>
          <w:color w:val="FF0000"/>
          <w:sz w:val="28"/>
          <w:szCs w:val="28"/>
        </w:rPr>
      </w:pPr>
      <w:r>
        <w:rPr>
          <w:rFonts w:hint="eastAsia" w:ascii="仿宋_GB2312" w:hAnsi="宋体" w:eastAsia="仿宋_GB2312"/>
          <w:sz w:val="28"/>
          <w:szCs w:val="28"/>
        </w:rPr>
        <w:t>4、比价时间：</w:t>
      </w:r>
      <w:r>
        <w:rPr>
          <w:rFonts w:hint="eastAsia" w:ascii="仿宋_GB2312" w:hAnsi="宋体" w:eastAsia="仿宋_GB2312"/>
          <w:sz w:val="28"/>
          <w:szCs w:val="28"/>
          <w:u w:val="single"/>
          <w:lang w:val="en-US" w:eastAsia="zh-CN"/>
        </w:rPr>
        <w:t>2023</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9</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7</w:t>
      </w:r>
      <w:r>
        <w:rPr>
          <w:rFonts w:hint="eastAsia" w:ascii="仿宋_GB2312" w:hAnsi="宋体" w:eastAsia="仿宋_GB2312"/>
          <w:sz w:val="28"/>
          <w:szCs w:val="28"/>
        </w:rPr>
        <w:t>日</w:t>
      </w:r>
      <w:r>
        <w:rPr>
          <w:rFonts w:hint="eastAsia" w:ascii="仿宋_GB2312" w:hAnsi="宋体" w:eastAsia="仿宋_GB2312"/>
          <w:sz w:val="28"/>
          <w:szCs w:val="28"/>
          <w:u w:val="single"/>
          <w:lang w:val="en-US" w:eastAsia="zh-CN"/>
        </w:rPr>
        <w:t>14</w:t>
      </w:r>
      <w:r>
        <w:rPr>
          <w:rFonts w:hint="eastAsia" w:ascii="仿宋_GB2312" w:hAnsi="宋体" w:eastAsia="仿宋_GB2312"/>
          <w:sz w:val="28"/>
          <w:szCs w:val="28"/>
        </w:rPr>
        <w:t>时；（以发出的询价单为准）</w:t>
      </w:r>
    </w:p>
    <w:p>
      <w:pPr>
        <w:ind w:firstLine="562" w:firstLineChars="200"/>
        <w:rPr>
          <w:rFonts w:hint="default" w:ascii="仿宋_GB2312" w:hAnsi="宋体" w:eastAsia="仿宋_GB2312"/>
          <w:b/>
          <w:sz w:val="28"/>
          <w:szCs w:val="28"/>
          <w:u w:val="single"/>
          <w:lang w:val="en-US" w:eastAsia="zh-CN"/>
        </w:rPr>
      </w:pPr>
      <w:r>
        <w:rPr>
          <w:rFonts w:hint="eastAsia" w:ascii="仿宋_GB2312" w:hAnsi="宋体" w:eastAsia="仿宋_GB2312"/>
          <w:b/>
          <w:sz w:val="28"/>
          <w:szCs w:val="28"/>
        </w:rPr>
        <w:t>七、询比价地点：</w:t>
      </w:r>
      <w:r>
        <w:rPr>
          <w:rFonts w:hint="eastAsia" w:ascii="仿宋_GB2312" w:hAnsi="宋体" w:eastAsia="仿宋_GB2312"/>
          <w:sz w:val="28"/>
          <w:szCs w:val="28"/>
          <w:u w:val="single"/>
          <w:lang w:val="en-US" w:eastAsia="zh-CN"/>
        </w:rPr>
        <w:t>蒙牛乳制品清远有限责任公司</w:t>
      </w:r>
    </w:p>
    <w:p>
      <w:pPr>
        <w:ind w:firstLine="562" w:firstLineChars="200"/>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pPr>
        <w:shd w:val="clear" w:color="auto" w:fill="FFFFFF"/>
        <w:snapToGrid w:val="0"/>
        <w:spacing w:line="360" w:lineRule="auto"/>
        <w:ind w:firstLine="560" w:firstLineChars="200"/>
        <w:jc w:val="left"/>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蒙牛集团电子采购招标平台</w:t>
      </w:r>
      <w:r>
        <w:rPr>
          <w:rFonts w:hint="eastAsia" w:ascii="仿宋_GB2312" w:hAnsi="宋体" w:eastAsia="仿宋_GB2312"/>
          <w:color w:val="000000"/>
          <w:sz w:val="24"/>
          <w:szCs w:val="28"/>
          <w:highlight w:val="none"/>
        </w:rPr>
        <w:t>（</w:t>
      </w:r>
      <w:r>
        <w:rPr>
          <w:highlight w:val="none"/>
        </w:rPr>
        <w:fldChar w:fldCharType="begin"/>
      </w:r>
      <w:r>
        <w:rPr>
          <w:highlight w:val="none"/>
        </w:rPr>
        <w:instrText xml:space="preserve"> HYPERLINK "https://zbcg.mengniu.cn/" \l "/home" \t "_blank" </w:instrText>
      </w:r>
      <w:r>
        <w:rPr>
          <w:highlight w:val="none"/>
        </w:rPr>
        <w:fldChar w:fldCharType="separate"/>
      </w:r>
      <w:r>
        <w:rPr>
          <w:rFonts w:hint="eastAsia" w:ascii="仿宋_GB2312" w:hAnsi="宋体" w:eastAsia="仿宋_GB2312"/>
          <w:color w:val="000000"/>
          <w:sz w:val="24"/>
          <w:szCs w:val="28"/>
          <w:highlight w:val="none"/>
        </w:rPr>
        <w:t>https://zbcg.mengniu.cn/#/home</w:t>
      </w:r>
      <w:r>
        <w:rPr>
          <w:rFonts w:hint="eastAsia" w:ascii="仿宋_GB2312" w:hAnsi="宋体" w:eastAsia="仿宋_GB2312"/>
          <w:color w:val="000000"/>
          <w:sz w:val="24"/>
          <w:szCs w:val="28"/>
          <w:highlight w:val="none"/>
        </w:rPr>
        <w:fldChar w:fldCharType="end"/>
      </w:r>
      <w:r>
        <w:rPr>
          <w:rFonts w:ascii="仿宋_GB2312" w:hAnsi="宋体" w:eastAsia="仿宋_GB2312"/>
          <w:color w:val="000000"/>
          <w:sz w:val="24"/>
          <w:szCs w:val="28"/>
          <w:highlight w:val="none"/>
        </w:rPr>
        <w:t>)</w:t>
      </w:r>
    </w:p>
    <w:p>
      <w:pPr>
        <w:shd w:val="clear" w:color="auto" w:fill="FFFFFF"/>
        <w:snapToGrid w:val="0"/>
        <w:spacing w:line="360" w:lineRule="auto"/>
        <w:ind w:firstLine="560" w:firstLineChars="200"/>
        <w:jc w:val="left"/>
        <w:rPr>
          <w:rFonts w:ascii="仿宋_GB2312" w:hAnsi="宋体" w:eastAsia="仿宋_GB2312"/>
          <w:color w:val="000000"/>
          <w:sz w:val="28"/>
          <w:szCs w:val="28"/>
          <w:highlight w:val="none"/>
        </w:rPr>
      </w:pPr>
      <w:r>
        <w:rPr>
          <w:rFonts w:hint="eastAsia" w:ascii="仿宋_GB2312" w:hAnsi="宋体" w:eastAsia="仿宋_GB2312"/>
          <w:color w:val="000000"/>
          <w:sz w:val="28"/>
          <w:szCs w:val="28"/>
          <w:highlight w:val="none"/>
        </w:rPr>
        <w:t>蒙牛官网（http://www.mengniu.com.cn）</w:t>
      </w:r>
    </w:p>
    <w:p>
      <w:pPr>
        <w:shd w:val="clear" w:color="auto" w:fill="FFFFFF"/>
        <w:snapToGrid w:val="0"/>
        <w:spacing w:line="360" w:lineRule="auto"/>
        <w:ind w:firstLine="560" w:firstLineChars="200"/>
        <w:jc w:val="left"/>
        <w:rPr>
          <w:rFonts w:ascii="仿宋_GB2312" w:hAnsi="宋体" w:eastAsia="仿宋_GB2312"/>
          <w:color w:val="FF0000"/>
          <w:sz w:val="28"/>
          <w:szCs w:val="28"/>
          <w:highlight w:val="none"/>
        </w:rPr>
      </w:pPr>
      <w:r>
        <w:rPr>
          <w:rFonts w:hint="eastAsia" w:ascii="仿宋_GB2312" w:hAnsi="宋体" w:eastAsia="仿宋_GB2312"/>
          <w:color w:val="000000"/>
          <w:sz w:val="28"/>
          <w:szCs w:val="28"/>
          <w:highlight w:val="none"/>
        </w:rPr>
        <w:t>蒙牛内部OA平台</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shd w:val="clear" w:color="auto" w:fill="FFFFFF"/>
        <w:snapToGrid w:val="0"/>
        <w:spacing w:line="360" w:lineRule="auto"/>
        <w:ind w:firstLine="560" w:firstLineChars="200"/>
        <w:jc w:val="left"/>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招标单位：蒙牛乳制品清远有限责任公司</w:t>
      </w:r>
    </w:p>
    <w:p>
      <w:pPr>
        <w:shd w:val="clear" w:color="auto" w:fill="FFFFFF"/>
        <w:snapToGrid w:val="0"/>
        <w:spacing w:line="360" w:lineRule="auto"/>
        <w:ind w:firstLine="560" w:firstLineChars="200"/>
        <w:jc w:val="left"/>
        <w:rPr>
          <w:rFonts w:hint="default" w:ascii="仿宋" w:hAnsi="仿宋" w:eastAsia="仿宋" w:cs="仿宋"/>
          <w:color w:val="000000"/>
          <w:position w:val="5"/>
          <w:sz w:val="28"/>
          <w:szCs w:val="28"/>
          <w:highlight w:val="none"/>
          <w:lang w:val="en-US" w:eastAsia="zh-CN"/>
        </w:rPr>
      </w:pPr>
      <w:r>
        <w:rPr>
          <w:rFonts w:hint="eastAsia" w:ascii="仿宋" w:hAnsi="仿宋" w:eastAsia="仿宋" w:cs="仿宋"/>
          <w:color w:val="000000"/>
          <w:position w:val="5"/>
          <w:sz w:val="28"/>
          <w:szCs w:val="28"/>
          <w:highlight w:val="none"/>
        </w:rPr>
        <w:t>业务咨询联系人：</w:t>
      </w:r>
      <w:r>
        <w:rPr>
          <w:rFonts w:hint="eastAsia" w:ascii="仿宋" w:hAnsi="仿宋" w:eastAsia="仿宋" w:cs="仿宋"/>
          <w:color w:val="000000"/>
          <w:position w:val="5"/>
          <w:sz w:val="28"/>
          <w:szCs w:val="28"/>
          <w:highlight w:val="none"/>
          <w:lang w:val="en-US" w:eastAsia="zh-CN"/>
        </w:rPr>
        <w:t>向丽虹</w:t>
      </w:r>
    </w:p>
    <w:p>
      <w:pPr>
        <w:shd w:val="clear" w:color="auto" w:fill="FFFFFF"/>
        <w:snapToGrid w:val="0"/>
        <w:spacing w:line="360" w:lineRule="auto"/>
        <w:ind w:firstLine="560" w:firstLineChars="200"/>
        <w:jc w:val="left"/>
        <w:rPr>
          <w:rFonts w:hint="default" w:ascii="仿宋" w:hAnsi="仿宋" w:eastAsia="仿宋" w:cs="仿宋"/>
          <w:color w:val="000000"/>
          <w:position w:val="5"/>
          <w:sz w:val="28"/>
          <w:szCs w:val="28"/>
          <w:highlight w:val="none"/>
          <w:lang w:val="en-US" w:eastAsia="zh-CN"/>
        </w:rPr>
      </w:pPr>
      <w:r>
        <w:rPr>
          <w:rFonts w:hint="eastAsia" w:ascii="仿宋" w:hAnsi="仿宋" w:eastAsia="仿宋" w:cs="仿宋"/>
          <w:color w:val="000000"/>
          <w:position w:val="5"/>
          <w:sz w:val="28"/>
          <w:szCs w:val="28"/>
          <w:highlight w:val="none"/>
        </w:rPr>
        <w:t>联系方式：</w:t>
      </w:r>
      <w:r>
        <w:rPr>
          <w:rFonts w:hint="eastAsia" w:ascii="仿宋" w:hAnsi="仿宋" w:eastAsia="仿宋" w:cs="仿宋"/>
          <w:color w:val="000000"/>
          <w:position w:val="5"/>
          <w:sz w:val="28"/>
          <w:szCs w:val="28"/>
          <w:highlight w:val="none"/>
          <w:lang w:val="en-US" w:eastAsia="zh-CN"/>
        </w:rPr>
        <w:t>18676322591</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十、监督单位及联系方式：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keepNext w:val="0"/>
        <w:keepLines w:val="0"/>
        <w:widowControl w:val="0"/>
        <w:suppressLineNumbers w:val="0"/>
        <w:shd w:val="clear" w:color="auto" w:fill="FFFFFF"/>
        <w:snapToGrid w:val="0"/>
        <w:spacing w:before="0" w:beforeAutospacing="0" w:after="0" w:afterAutospacing="0" w:line="360" w:lineRule="auto"/>
        <w:ind w:left="0" w:right="0" w:firstLine="560" w:firstLineChars="200"/>
        <w:jc w:val="both"/>
        <w:rPr>
          <w:rFonts w:hint="eastAsia" w:ascii="仿宋" w:hAnsi="仿宋" w:eastAsia="仿宋" w:cs="仿宋"/>
          <w:color w:val="000000"/>
          <w:position w:val="5"/>
          <w:sz w:val="28"/>
          <w:szCs w:val="28"/>
          <w:highlight w:val="none"/>
          <w:lang w:val="en-US" w:eastAsia="zh-CN"/>
        </w:rPr>
      </w:pPr>
      <w:r>
        <w:rPr>
          <w:rFonts w:hint="eastAsia" w:ascii="仿宋" w:hAnsi="仿宋" w:eastAsia="仿宋" w:cs="仿宋"/>
          <w:color w:val="000000"/>
          <w:position w:val="5"/>
          <w:sz w:val="28"/>
          <w:szCs w:val="28"/>
          <w:highlight w:val="none"/>
        </w:rPr>
        <w:t>监 督 人：</w:t>
      </w:r>
      <w:r>
        <w:rPr>
          <w:rFonts w:hint="eastAsia" w:ascii="仿宋" w:hAnsi="仿宋" w:eastAsia="仿宋" w:cs="仿宋"/>
          <w:color w:val="000000"/>
          <w:position w:val="5"/>
          <w:sz w:val="28"/>
          <w:szCs w:val="28"/>
          <w:highlight w:val="none"/>
          <w:lang w:val="en-US" w:eastAsia="zh-CN"/>
        </w:rPr>
        <w:t>潘宏</w:t>
      </w:r>
    </w:p>
    <w:p>
      <w:pPr>
        <w:keepNext w:val="0"/>
        <w:keepLines w:val="0"/>
        <w:widowControl w:val="0"/>
        <w:suppressLineNumbers w:val="0"/>
        <w:shd w:val="clear" w:color="auto" w:fill="FFFFFF"/>
        <w:snapToGrid w:val="0"/>
        <w:spacing w:before="0" w:beforeAutospacing="0" w:after="0" w:afterAutospacing="0" w:line="360" w:lineRule="auto"/>
        <w:ind w:left="0" w:right="0" w:firstLine="560" w:firstLineChars="200"/>
        <w:jc w:val="both"/>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联系电话：0471-7393642/18686095595</w:t>
      </w:r>
    </w:p>
    <w:p>
      <w:pPr>
        <w:keepNext w:val="0"/>
        <w:keepLines w:val="0"/>
        <w:widowControl w:val="0"/>
        <w:suppressLineNumbers w:val="0"/>
        <w:shd w:val="clear" w:color="auto" w:fill="FFFFFF"/>
        <w:snapToGrid w:val="0"/>
        <w:spacing w:before="0" w:beforeAutospacing="0" w:after="0" w:afterAutospacing="0" w:line="360" w:lineRule="auto"/>
        <w:ind w:left="0" w:right="0" w:firstLine="560" w:firstLineChars="200"/>
        <w:jc w:val="both"/>
        <w:rPr>
          <w:rFonts w:hint="eastAsia" w:ascii="仿宋" w:hAnsi="仿宋" w:eastAsia="仿宋" w:cs="仿宋"/>
          <w:color w:val="000000"/>
          <w:position w:val="5"/>
          <w:sz w:val="28"/>
          <w:szCs w:val="28"/>
          <w:highlight w:val="none"/>
        </w:rPr>
      </w:pPr>
      <w:r>
        <w:rPr>
          <w:rFonts w:hint="eastAsia" w:ascii="仿宋" w:hAnsi="仿宋" w:eastAsia="仿宋" w:cs="仿宋"/>
          <w:color w:val="000000"/>
          <w:position w:val="5"/>
          <w:sz w:val="28"/>
          <w:szCs w:val="28"/>
          <w:highlight w:val="none"/>
        </w:rPr>
        <w:t>电子邮件：</w:t>
      </w:r>
      <w:r>
        <w:rPr>
          <w:rFonts w:hint="eastAsia" w:ascii="仿宋" w:hAnsi="仿宋" w:eastAsia="仿宋" w:cs="仿宋"/>
          <w:color w:val="000000"/>
          <w:position w:val="5"/>
          <w:sz w:val="28"/>
          <w:szCs w:val="28"/>
          <w:highlight w:val="none"/>
          <w:lang w:val="en-US" w:eastAsia="zh-CN"/>
        </w:rPr>
        <w:t>panhong</w:t>
      </w:r>
      <w:r>
        <w:rPr>
          <w:rFonts w:hint="eastAsia" w:ascii="仿宋" w:hAnsi="仿宋" w:eastAsia="仿宋" w:cs="仿宋"/>
          <w:color w:val="000000"/>
          <w:position w:val="5"/>
          <w:sz w:val="28"/>
          <w:szCs w:val="28"/>
          <w:highlight w:val="none"/>
        </w:rPr>
        <w:t>@mengniu.cn</w:t>
      </w:r>
    </w:p>
    <w:p>
      <w:pPr>
        <w:ind w:firstLine="560" w:firstLineChars="200"/>
        <w:rPr>
          <w:rFonts w:ascii="仿宋_GB2312" w:hAnsi="宋体" w:eastAsia="仿宋_GB2312"/>
          <w:sz w:val="28"/>
          <w:szCs w:val="28"/>
        </w:rPr>
      </w:pPr>
    </w:p>
    <w:p>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附件：1.潜在竞价单位报名提供信息表</w:t>
      </w:r>
    </w:p>
    <w:p>
      <w:pPr>
        <w:ind w:firstLine="1400" w:firstLineChars="500"/>
        <w:jc w:val="left"/>
        <w:rPr>
          <w:rFonts w:hint="eastAsia" w:ascii="仿宋_GB2312" w:hAnsi="宋体" w:eastAsia="仿宋_GB2312" w:cs="仿宋"/>
          <w:sz w:val="28"/>
          <w:szCs w:val="28"/>
        </w:rPr>
      </w:pPr>
      <w:r>
        <w:rPr>
          <w:rFonts w:hint="eastAsia" w:ascii="仿宋_GB2312" w:hAnsi="宋体" w:eastAsia="仿宋_GB2312" w:cs="仿宋"/>
          <w:sz w:val="28"/>
          <w:szCs w:val="28"/>
          <w:lang w:val="en-US" w:eastAsia="zh-CN"/>
        </w:rPr>
        <w:t>2.</w:t>
      </w:r>
      <w:r>
        <w:rPr>
          <w:rFonts w:hint="eastAsia" w:ascii="仿宋_GB2312" w:hAnsi="宋体" w:eastAsia="仿宋_GB2312" w:cs="仿宋"/>
          <w:sz w:val="28"/>
          <w:szCs w:val="28"/>
        </w:rPr>
        <w:t>保密承诺书</w:t>
      </w:r>
    </w:p>
    <w:p>
      <w:pPr>
        <w:ind w:firstLine="560" w:firstLineChars="200"/>
        <w:jc w:val="left"/>
        <w:rPr>
          <w:rFonts w:hint="default" w:ascii="仿宋_GB2312" w:hAnsi="宋体" w:eastAsia="仿宋_GB2312" w:cs="仿宋"/>
          <w:sz w:val="28"/>
          <w:szCs w:val="28"/>
          <w:lang w:val="en-US" w:eastAsia="zh-CN"/>
        </w:rPr>
      </w:pPr>
      <w:r>
        <w:rPr>
          <w:rFonts w:hint="eastAsia" w:ascii="仿宋_GB2312" w:hAnsi="宋体" w:eastAsia="仿宋_GB2312" w:cs="仿宋"/>
          <w:sz w:val="28"/>
          <w:szCs w:val="28"/>
          <w:lang w:val="en-US" w:eastAsia="zh-CN"/>
        </w:rPr>
        <w:t xml:space="preserve">      3.</w:t>
      </w:r>
      <w:r>
        <w:rPr>
          <w:rFonts w:hint="eastAsia" w:ascii="仿宋" w:hAnsi="仿宋" w:eastAsia="仿宋" w:cs="Times New Roman"/>
          <w:sz w:val="28"/>
          <w:szCs w:val="28"/>
          <w:lang w:val="en-US" w:eastAsia="zh-CN"/>
        </w:rPr>
        <w:t>法定代表人证明书或授权委托书</w:t>
      </w:r>
    </w:p>
    <w:p>
      <w:pPr>
        <w:pStyle w:val="4"/>
        <w:numPr>
          <w:ilvl w:val="0"/>
          <w:numId w:val="0"/>
        </w:numPr>
      </w:pPr>
    </w:p>
    <w:p>
      <w:pPr>
        <w:pStyle w:val="4"/>
        <w:numPr>
          <w:ilvl w:val="0"/>
          <w:numId w:val="0"/>
        </w:numPr>
        <w:rPr>
          <w:rFonts w:hint="eastAsia" w:ascii="仿宋_GB2312" w:hAnsi="宋体" w:eastAsia="仿宋_GB2312" w:cs="仿宋"/>
          <w:sz w:val="30"/>
          <w:szCs w:val="30"/>
          <w:lang w:val="en-US" w:eastAsia="zh-CN"/>
        </w:rPr>
      </w:pPr>
    </w:p>
    <w:p>
      <w:pPr>
        <w:keepNext w:val="0"/>
        <w:keepLines w:val="0"/>
        <w:pageBreakBefore w:val="0"/>
        <w:widowControl w:val="0"/>
        <w:kinsoku/>
        <w:wordWrap w:val="0"/>
        <w:overflowPunct/>
        <w:topLinePunct w:val="0"/>
        <w:autoSpaceDE/>
        <w:autoSpaceDN/>
        <w:bidi w:val="0"/>
        <w:adjustRightInd/>
        <w:snapToGrid/>
        <w:ind w:right="0"/>
        <w:jc w:val="right"/>
        <w:textAlignment w:val="auto"/>
        <w:rPr>
          <w:rFonts w:hint="default" w:ascii="仿宋_GB2312" w:hAnsi="宋体" w:eastAsia="仿宋_GB2312" w:cs="仿宋"/>
          <w:sz w:val="30"/>
          <w:szCs w:val="30"/>
          <w:lang w:val="en-US" w:eastAsia="zh-CN"/>
        </w:rPr>
      </w:pPr>
      <w:r>
        <w:rPr>
          <w:rFonts w:hint="eastAsia" w:ascii="仿宋_GB2312" w:hAnsi="宋体" w:eastAsia="仿宋_GB2312" w:cs="仿宋"/>
          <w:sz w:val="30"/>
          <w:szCs w:val="30"/>
          <w:lang w:val="en-US" w:eastAsia="zh-CN"/>
        </w:rPr>
        <w:t xml:space="preserve">     蒙牛乳制品清远有限责任公司      </w:t>
      </w:r>
    </w:p>
    <w:p>
      <w:pPr>
        <w:pStyle w:val="4"/>
        <w:numPr>
          <w:ilvl w:val="0"/>
          <w:numId w:val="0"/>
        </w:numPr>
      </w:pPr>
    </w:p>
    <w:p>
      <w:pPr>
        <w:wordWrap w:val="0"/>
        <w:ind w:right="1189"/>
        <w:jc w:val="right"/>
        <w:rPr>
          <w:rFonts w:ascii="仿宋_GB2312" w:hAnsi="宋体" w:eastAsia="仿宋_GB2312" w:cs="仿宋"/>
          <w:sz w:val="28"/>
          <w:szCs w:val="28"/>
        </w:rPr>
      </w:pPr>
      <w:r>
        <w:rPr>
          <w:rFonts w:hint="eastAsia" w:ascii="仿宋_GB2312" w:hAnsi="宋体" w:eastAsia="仿宋_GB2312" w:cs="仿宋"/>
          <w:sz w:val="30"/>
          <w:szCs w:val="30"/>
          <w:lang w:val="en-US" w:eastAsia="zh-CN"/>
        </w:rPr>
        <w:t>2023</w:t>
      </w:r>
      <w:r>
        <w:rPr>
          <w:rFonts w:hint="eastAsia" w:ascii="仿宋_GB2312" w:hAnsi="宋体" w:eastAsia="仿宋_GB2312" w:cs="仿宋"/>
          <w:sz w:val="30"/>
          <w:szCs w:val="30"/>
        </w:rPr>
        <w:t xml:space="preserve"> 年 </w:t>
      </w:r>
      <w:r>
        <w:rPr>
          <w:rFonts w:hint="eastAsia" w:ascii="仿宋_GB2312" w:hAnsi="宋体" w:eastAsia="仿宋_GB2312" w:cs="仿宋"/>
          <w:sz w:val="30"/>
          <w:szCs w:val="30"/>
          <w:lang w:val="en-US" w:eastAsia="zh-CN"/>
        </w:rPr>
        <w:t>8</w:t>
      </w:r>
      <w:r>
        <w:rPr>
          <w:rFonts w:hint="eastAsia" w:ascii="仿宋_GB2312" w:hAnsi="宋体" w:eastAsia="仿宋_GB2312" w:cs="仿宋"/>
          <w:sz w:val="30"/>
          <w:szCs w:val="30"/>
        </w:rPr>
        <w:t xml:space="preserve">  月 </w:t>
      </w:r>
      <w:r>
        <w:rPr>
          <w:rFonts w:hint="eastAsia" w:ascii="仿宋_GB2312" w:hAnsi="宋体" w:eastAsia="仿宋_GB2312" w:cs="仿宋"/>
          <w:sz w:val="30"/>
          <w:szCs w:val="30"/>
          <w:lang w:val="en-US" w:eastAsia="zh-CN"/>
        </w:rPr>
        <w:t>25</w:t>
      </w:r>
      <w:bookmarkStart w:id="4" w:name="_GoBack"/>
      <w:bookmarkEnd w:id="4"/>
      <w:r>
        <w:rPr>
          <w:rFonts w:hint="eastAsia" w:ascii="仿宋_GB2312" w:hAnsi="宋体" w:eastAsia="仿宋_GB2312" w:cs="仿宋"/>
          <w:sz w:val="30"/>
          <w:szCs w:val="30"/>
        </w:rPr>
        <w:t>日</w:t>
      </w: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28"/>
          <w:szCs w:val="28"/>
        </w:rPr>
      </w:pP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潜在竞价单位报名提供信息表</w:t>
      </w:r>
    </w:p>
    <w:p>
      <w:pPr>
        <w:jc w:val="center"/>
        <w:rPr>
          <w:rFonts w:cs="仿宋" w:asciiTheme="minorEastAsia" w:hAnsiTheme="minorEastAsia" w:eastAsiaTheme="minorEastAsia"/>
          <w:b/>
          <w:sz w:val="10"/>
          <w:szCs w:val="10"/>
        </w:rPr>
      </w:pPr>
    </w:p>
    <w:tbl>
      <w:tblPr>
        <w:tblStyle w:val="10"/>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潜在竞价单位名称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pStyle w:val="4"/>
        <w:rPr>
          <w:rFonts w:ascii="仿宋_GB2312" w:hAnsi="宋体" w:eastAsia="仿宋_GB2312"/>
          <w:color w:val="FF0000"/>
          <w:sz w:val="28"/>
          <w:szCs w:val="28"/>
        </w:rPr>
      </w:pPr>
    </w:p>
    <w:p>
      <w:pPr>
        <w:pStyle w:val="4"/>
        <w:rPr>
          <w:rFonts w:ascii="仿宋_GB2312" w:hAnsi="宋体" w:eastAsia="仿宋_GB2312"/>
          <w:color w:val="FF0000"/>
          <w:sz w:val="28"/>
          <w:szCs w:val="28"/>
        </w:rPr>
      </w:pPr>
    </w:p>
    <w:p>
      <w:pPr>
        <w:pStyle w:val="4"/>
        <w:rPr>
          <w:rFonts w:ascii="仿宋_GB2312" w:hAnsi="宋体" w:eastAsia="仿宋_GB2312"/>
          <w:color w:val="FF0000"/>
          <w:sz w:val="28"/>
          <w:szCs w:val="28"/>
        </w:rPr>
      </w:pPr>
    </w:p>
    <w:p>
      <w:pPr>
        <w:pStyle w:val="4"/>
        <w:rPr>
          <w:rFonts w:ascii="仿宋_GB2312" w:hAnsi="宋体" w:eastAsia="仿宋_GB2312"/>
          <w:color w:val="FF0000"/>
          <w:sz w:val="28"/>
          <w:szCs w:val="28"/>
        </w:rPr>
      </w:pPr>
    </w:p>
    <w:p>
      <w:pPr>
        <w:pStyle w:val="4"/>
        <w:rPr>
          <w:rFonts w:ascii="仿宋_GB2312" w:hAnsi="宋体" w:eastAsia="仿宋_GB2312"/>
          <w:color w:val="FF0000"/>
          <w:sz w:val="28"/>
          <w:szCs w:val="28"/>
        </w:rPr>
      </w:pPr>
    </w:p>
    <w:p>
      <w:pPr>
        <w:pStyle w:val="4"/>
        <w:rPr>
          <w:rFonts w:ascii="仿宋_GB2312" w:hAnsi="宋体" w:eastAsia="仿宋_GB2312"/>
          <w:color w:val="FF0000"/>
          <w:sz w:val="28"/>
          <w:szCs w:val="28"/>
        </w:rPr>
      </w:pPr>
    </w:p>
    <w:p>
      <w:pPr>
        <w:pStyle w:val="4"/>
        <w:rPr>
          <w:rFonts w:ascii="仿宋_GB2312" w:hAnsi="宋体" w:eastAsia="仿宋_GB2312"/>
          <w:color w:val="FF0000"/>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r>
        <w:rPr>
          <w:rFonts w:hint="eastAsia" w:ascii="仿宋_GB2312" w:hAnsi="宋体" w:eastAsia="仿宋_GB2312" w:cs="仿宋"/>
          <w:sz w:val="28"/>
          <w:szCs w:val="28"/>
        </w:rPr>
        <w:t>附件2:</w:t>
      </w:r>
    </w:p>
    <w:p>
      <w:pPr>
        <w:spacing w:line="360" w:lineRule="auto"/>
        <w:jc w:val="center"/>
        <w:rPr>
          <w:rFonts w:ascii="仿宋" w:hAnsi="仿宋" w:eastAsia="仿宋" w:cs="仿宋"/>
          <w:b/>
          <w:sz w:val="28"/>
          <w:szCs w:val="28"/>
        </w:rPr>
      </w:pPr>
      <w:r>
        <w:rPr>
          <w:rFonts w:hint="eastAsia" w:ascii="仿宋" w:hAnsi="仿宋" w:eastAsia="仿宋" w:cs="仿宋"/>
          <w:b/>
          <w:sz w:val="28"/>
          <w:szCs w:val="28"/>
        </w:rPr>
        <w:t>保密承诺书</w:t>
      </w:r>
    </w:p>
    <w:p>
      <w:pPr>
        <w:widowControl/>
        <w:adjustRightInd w:val="0"/>
        <w:snapToGrid w:val="0"/>
        <w:spacing w:line="360" w:lineRule="auto"/>
        <w:ind w:firstLine="560" w:firstLineChars="200"/>
        <w:jc w:val="left"/>
        <w:textAlignment w:val="baseline"/>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rPr>
        <w:t>甲方：</w:t>
      </w:r>
      <w:r>
        <w:rPr>
          <w:rFonts w:hint="eastAsia" w:ascii="仿宋" w:hAnsi="仿宋" w:eastAsia="仿宋" w:cs="仿宋"/>
          <w:color w:val="000000"/>
          <w:kern w:val="0"/>
          <w:sz w:val="28"/>
          <w:szCs w:val="28"/>
          <w:lang w:val="en-US" w:eastAsia="zh-CN"/>
        </w:rPr>
        <w:t>蒙牛乳制品清远有限责任公司</w:t>
      </w:r>
    </w:p>
    <w:p>
      <w:pPr>
        <w:widowControl/>
        <w:adjustRightInd w:val="0"/>
        <w:snapToGrid w:val="0"/>
        <w:spacing w:line="360" w:lineRule="auto"/>
        <w:ind w:firstLine="560" w:firstLineChars="200"/>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甲乙双方就</w:t>
      </w:r>
      <w:r>
        <w:rPr>
          <w:rFonts w:hint="eastAsia" w:ascii="仿宋" w:hAnsi="仿宋" w:eastAsia="仿宋" w:cs="仿宋"/>
          <w:color w:val="000000"/>
          <w:kern w:val="0"/>
          <w:sz w:val="28"/>
          <w:szCs w:val="28"/>
          <w:u w:val="single"/>
          <w:lang w:val="en-US" w:eastAsia="zh-CN"/>
        </w:rPr>
        <w:t>工会活动策划执行服务</w:t>
      </w:r>
      <w:r>
        <w:rPr>
          <w:rFonts w:hint="eastAsia" w:ascii="仿宋" w:hAnsi="仿宋" w:eastAsia="仿宋" w:cs="仿宋"/>
          <w:color w:val="000000"/>
          <w:kern w:val="0"/>
          <w:sz w:val="28"/>
          <w:szCs w:val="28"/>
          <w:u w:val="single"/>
        </w:rPr>
        <w:t>项目</w:t>
      </w:r>
      <w:r>
        <w:rPr>
          <w:rFonts w:hint="eastAsia" w:ascii="仿宋" w:hAnsi="仿宋" w:eastAsia="仿宋" w:cs="仿宋"/>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一、定义</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（一）由乙方以书面文件证明：该等信息已于披露之前已由乙方所持有；</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（二）已公开发表或非因乙方作为或不作为的原因，已向公众披露；</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（三）已由甲方书面同意乙方公开；</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（四）由乙方在未使用该等机密信息的情形下独立开发；</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（五）乙方从第三方处合法、正当地取得，且该第三方对该等机密信息不承担保密义务。</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二、保密</w:t>
      </w:r>
    </w:p>
    <w:p>
      <w:pPr>
        <w:pStyle w:val="8"/>
        <w:spacing w:line="360" w:lineRule="auto"/>
        <w:ind w:left="0" w:firstLine="560" w:firstLineChars="200"/>
        <w:rPr>
          <w:rFonts w:ascii="仿宋" w:hAnsi="仿宋" w:eastAsia="仿宋" w:cs="仿宋"/>
          <w:sz w:val="28"/>
          <w:szCs w:val="28"/>
        </w:rPr>
      </w:pPr>
      <w:r>
        <w:rPr>
          <w:rFonts w:hint="eastAsia" w:ascii="仿宋" w:hAnsi="仿宋" w:eastAsia="仿宋" w:cs="仿宋"/>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rPr>
        <w:t xml:space="preserve">  </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三、公开</w:t>
      </w:r>
    </w:p>
    <w:p>
      <w:pPr>
        <w:pStyle w:val="8"/>
        <w:spacing w:line="360" w:lineRule="auto"/>
        <w:ind w:left="239" w:leftChars="114" w:firstLine="420" w:firstLineChars="150"/>
        <w:rPr>
          <w:rFonts w:ascii="仿宋" w:hAnsi="仿宋" w:eastAsia="仿宋" w:cs="仿宋"/>
          <w:sz w:val="28"/>
          <w:szCs w:val="28"/>
        </w:rPr>
      </w:pPr>
      <w:r>
        <w:rPr>
          <w:rFonts w:hint="eastAsia" w:ascii="仿宋" w:hAnsi="仿宋" w:eastAsia="仿宋" w:cs="仿宋"/>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四、强制性披露</w:t>
      </w:r>
    </w:p>
    <w:p>
      <w:pPr>
        <w:spacing w:line="360" w:lineRule="auto"/>
        <w:ind w:firstLine="635" w:firstLineChars="227"/>
        <w:rPr>
          <w:rFonts w:ascii="仿宋" w:hAnsi="仿宋" w:eastAsia="仿宋" w:cs="仿宋"/>
          <w:color w:val="000000"/>
          <w:kern w:val="0"/>
          <w:sz w:val="28"/>
          <w:szCs w:val="28"/>
        </w:rPr>
      </w:pPr>
      <w:r>
        <w:rPr>
          <w:rFonts w:hint="eastAsia" w:ascii="仿宋" w:hAnsi="仿宋" w:eastAsia="仿宋" w:cs="仿宋"/>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五、返还资料</w:t>
      </w:r>
    </w:p>
    <w:p>
      <w:pPr>
        <w:pStyle w:val="3"/>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在承诺书目的终止、撤消、完成、被拒绝或以其他方式解除后，根据甲方的书面要求，乙方应在项目谈判协商终止后的</w:t>
      </w:r>
      <w:r>
        <w:rPr>
          <w:rFonts w:ascii="仿宋" w:hAnsi="仿宋" w:eastAsia="仿宋" w:cs="仿宋"/>
          <w:color w:val="000000"/>
          <w:kern w:val="0"/>
          <w:sz w:val="28"/>
          <w:szCs w:val="28"/>
          <w:u w:val="single"/>
        </w:rPr>
        <w:t>30</w:t>
      </w:r>
      <w:r>
        <w:rPr>
          <w:rFonts w:hint="eastAsia" w:ascii="仿宋" w:hAnsi="仿宋" w:eastAsia="仿宋" w:cs="仿宋"/>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六、非授权许可</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七、义务限定</w:t>
      </w:r>
    </w:p>
    <w:p>
      <w:pPr>
        <w:spacing w:line="360" w:lineRule="auto"/>
        <w:ind w:left="1"/>
        <w:rPr>
          <w:rFonts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八、信息准确性</w:t>
      </w:r>
    </w:p>
    <w:p>
      <w:pPr>
        <w:spacing w:line="360" w:lineRule="auto"/>
        <w:ind w:left="1" w:leftChars="-266" w:hanging="560" w:hangingChars="200"/>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九、期限</w:t>
      </w:r>
    </w:p>
    <w:p>
      <w:pPr>
        <w:pStyle w:val="3"/>
        <w:spacing w:line="360" w:lineRule="auto"/>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本承诺书中乙方之保密义务应自乙方收到机密信息之日起</w:t>
      </w:r>
      <w:r>
        <w:rPr>
          <w:rFonts w:hint="eastAsia" w:ascii="仿宋" w:hAnsi="仿宋" w:eastAsia="仿宋" w:cs="仿宋"/>
          <w:color w:val="000000"/>
          <w:kern w:val="0"/>
          <w:sz w:val="28"/>
          <w:szCs w:val="28"/>
          <w:u w:val="single"/>
        </w:rPr>
        <w:t>五</w:t>
      </w:r>
      <w:r>
        <w:rPr>
          <w:rFonts w:hint="eastAsia" w:ascii="仿宋" w:hAnsi="仿宋" w:eastAsia="仿宋" w:cs="仿宋"/>
          <w:color w:val="000000"/>
          <w:kern w:val="0"/>
          <w:sz w:val="28"/>
          <w:szCs w:val="28"/>
        </w:rPr>
        <w:t>年内持续有效，且不因承诺书目的之达成而终止。</w:t>
      </w:r>
    </w:p>
    <w:p>
      <w:pPr>
        <w:pStyle w:val="5"/>
        <w:spacing w:before="156" w:beforeLines="50" w:after="156" w:afterLines="50" w:line="360" w:lineRule="auto"/>
        <w:rPr>
          <w:rFonts w:ascii="仿宋" w:hAnsi="仿宋" w:eastAsia="仿宋" w:cs="仿宋"/>
          <w:b/>
          <w:color w:val="000000"/>
          <w:sz w:val="28"/>
          <w:szCs w:val="28"/>
        </w:rPr>
      </w:pPr>
      <w:r>
        <w:rPr>
          <w:rFonts w:hint="eastAsia" w:ascii="仿宋" w:hAnsi="仿宋" w:eastAsia="仿宋" w:cs="仿宋"/>
          <w:b/>
          <w:color w:val="000000"/>
          <w:kern w:val="0"/>
          <w:sz w:val="28"/>
          <w:szCs w:val="28"/>
        </w:rPr>
        <w:t>十、</w:t>
      </w:r>
      <w:r>
        <w:rPr>
          <w:rFonts w:hint="eastAsia" w:ascii="仿宋" w:hAnsi="仿宋" w:eastAsia="仿宋" w:cs="仿宋"/>
          <w:b/>
          <w:color w:val="000000"/>
          <w:sz w:val="28"/>
          <w:szCs w:val="28"/>
        </w:rPr>
        <w:t>补充条款</w:t>
      </w:r>
    </w:p>
    <w:p>
      <w:pPr>
        <w:pStyle w:val="5"/>
        <w:spacing w:after="0"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（一）合规条款</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2、履约行为合规承诺：乙方承诺具有履行本承诺书约定的能力，且履行行为符合现行法律法规等规范性文件的要求。</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4、合规检查：乙方应积极配合甲方的合规检查，理解并接受甲方对乙方的合规管理要求，同意配合合规检查，并不得隐瞒任何可能对甲方利益造成影响的信息。</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5、劳动用工:</w:t>
      </w:r>
      <w:r>
        <w:rPr>
          <w:rFonts w:hint="eastAsia" w:ascii="仿宋" w:hAnsi="仿宋" w:eastAsia="仿宋" w:cs="仿宋"/>
          <w:sz w:val="28"/>
          <w:szCs w:val="28"/>
        </w:rPr>
        <w:t xml:space="preserve"> </w:t>
      </w:r>
      <w:r>
        <w:rPr>
          <w:rFonts w:hint="eastAsia" w:ascii="仿宋" w:hAnsi="仿宋" w:eastAsia="仿宋" w:cs="仿宋"/>
          <w:color w:val="000000"/>
          <w:sz w:val="28"/>
          <w:szCs w:val="28"/>
        </w:rPr>
        <w:t>乙方承诺不雇佣、使用童工，保障其员工的劳动合法权益，不纵容、支持、实施歧视、威胁员工的行为或发布相关言论。</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7、严格约束乙方员工及其代理人：乙方承诺严格遵守合规承诺条款，若乙方员工及乙方的代理人或代理机构违反相关承诺即视为乙方违反。</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10、责任承担：如果乙方违反前述合规承诺条款，甲方有权要求乙方承担因此而给甲方造成的全部损失。</w:t>
      </w:r>
    </w:p>
    <w:p>
      <w:pPr>
        <w:pStyle w:val="5"/>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12、适用原则：本承诺书中合规条款对乙方的要求与承诺书中其他条款不一致的，以对乙方要求更高的条款为准。</w:t>
      </w:r>
    </w:p>
    <w:p>
      <w:pPr>
        <w:pStyle w:val="5"/>
        <w:spacing w:after="0"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（二）环境保护</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（三）附件法律效力条款</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pPr>
        <w:pStyle w:val="5"/>
        <w:spacing w:before="156" w:beforeLines="50" w:after="156" w:afterLines="50" w:line="360" w:lineRule="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十一、适用法律</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u w:val="single"/>
        </w:rPr>
        <w:t>【 一 】</w:t>
      </w:r>
      <w:r>
        <w:rPr>
          <w:rFonts w:hint="eastAsia" w:ascii="仿宋" w:hAnsi="仿宋" w:eastAsia="仿宋" w:cs="仿宋"/>
          <w:color w:val="000000"/>
          <w:kern w:val="0"/>
          <w:sz w:val="28"/>
          <w:szCs w:val="28"/>
        </w:rPr>
        <w:t>种方式解决：</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（一）向呼和浩特仲裁委员会申请仲裁。因仲裁产生的包括但不限于仲裁费、律师费、调查费、差旅费等，由乙方承担。</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（二）向甲方所在地有管辖权的人民法院提起诉讼。因诉讼产生的包括但不限于诉讼费、律师费、调查费、差旅费等，由乙方承担。</w:t>
      </w:r>
    </w:p>
    <w:p>
      <w:pPr>
        <w:pStyle w:val="5"/>
        <w:spacing w:before="156" w:beforeLines="50" w:after="156" w:afterLines="50" w:line="360" w:lineRule="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十二、违约责任及救济</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360" w:lineRule="auto"/>
        <w:ind w:firstLine="562" w:firstLineChars="200"/>
        <w:rPr>
          <w:rFonts w:ascii="仿宋" w:hAnsi="仿宋" w:eastAsia="仿宋" w:cs="仿宋"/>
          <w:color w:val="000000"/>
          <w:kern w:val="0"/>
          <w:sz w:val="28"/>
          <w:szCs w:val="28"/>
        </w:rPr>
      </w:pPr>
      <w:r>
        <w:rPr>
          <w:rFonts w:hint="eastAsia" w:ascii="仿宋" w:hAnsi="仿宋" w:eastAsia="仿宋" w:cs="仿宋"/>
          <w:b/>
          <w:color w:val="000000"/>
          <w:kern w:val="0"/>
          <w:sz w:val="28"/>
          <w:szCs w:val="28"/>
        </w:rPr>
        <w:t>如果</w:t>
      </w:r>
      <w:r>
        <w:rPr>
          <w:rFonts w:hint="eastAsia" w:ascii="仿宋" w:hAnsi="仿宋" w:eastAsia="仿宋" w:cs="仿宋"/>
          <w:b/>
          <w:bCs/>
          <w:color w:val="000000"/>
          <w:kern w:val="0"/>
          <w:sz w:val="28"/>
          <w:szCs w:val="28"/>
        </w:rPr>
        <w:t>乙方</w:t>
      </w:r>
      <w:r>
        <w:rPr>
          <w:rFonts w:hint="eastAsia" w:ascii="仿宋" w:hAnsi="仿宋" w:eastAsia="仿宋" w:cs="仿宋"/>
          <w:b/>
          <w:color w:val="000000"/>
          <w:kern w:val="0"/>
          <w:sz w:val="28"/>
          <w:szCs w:val="28"/>
        </w:rPr>
        <w:t>违反本承诺书的任何规定情形,则甲方有权将乙方拉入蒙牛供应商黑名单，乙方应积极配合甲方在10个工作日内收回已经泄露的信息。</w:t>
      </w:r>
    </w:p>
    <w:p>
      <w:pPr>
        <w:pStyle w:val="5"/>
        <w:spacing w:before="156" w:beforeLines="50" w:after="156" w:afterLines="50" w:line="360" w:lineRule="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十三、生效及份数</w:t>
      </w:r>
    </w:p>
    <w:p>
      <w:pPr>
        <w:pStyle w:val="5"/>
        <w:spacing w:before="156" w:beforeLines="50" w:after="156" w:afterLines="50"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本承诺书经乙方签字盖章之日起生效。</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（以下无正文）                            </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代表人：</w:t>
      </w:r>
    </w:p>
    <w:p>
      <w:pPr>
        <w:widowControl/>
        <w:adjustRightInd w:val="0"/>
        <w:snapToGrid w:val="0"/>
        <w:spacing w:line="360" w:lineRule="auto"/>
        <w:textAlignment w:val="baseline"/>
        <w:rPr>
          <w:rFonts w:ascii="仿宋" w:hAnsi="仿宋" w:eastAsia="仿宋" w:cs="仿宋"/>
          <w:kern w:val="0"/>
          <w:sz w:val="28"/>
          <w:szCs w:val="28"/>
        </w:rPr>
      </w:pPr>
      <w:r>
        <w:rPr>
          <w:rFonts w:hint="eastAsia" w:ascii="仿宋" w:hAnsi="仿宋" w:eastAsia="仿宋" w:cs="仿宋"/>
          <w:color w:val="000000"/>
          <w:kern w:val="0"/>
          <w:sz w:val="28"/>
          <w:szCs w:val="28"/>
        </w:rPr>
        <w:t>日期：</w:t>
      </w:r>
    </w:p>
    <w:p>
      <w:pPr>
        <w:pStyle w:val="4"/>
        <w:ind w:left="0" w:leftChars="0" w:firstLine="0" w:firstLineChars="0"/>
        <w:rPr>
          <w:rFonts w:hint="eastAsia" w:ascii="仿宋" w:hAnsi="仿宋" w:eastAsia="仿宋" w:cs="仿宋"/>
          <w:position w:val="5"/>
          <w:sz w:val="28"/>
          <w:szCs w:val="28"/>
          <w:highlight w:val="none"/>
        </w:rPr>
      </w:pPr>
    </w:p>
    <w:p>
      <w:pPr>
        <w:jc w:val="left"/>
        <w:rPr>
          <w:rFonts w:hint="eastAsia" w:ascii="仿宋_GB2312" w:hAnsi="宋体" w:eastAsia="仿宋_GB2312" w:cs="仿宋"/>
          <w:sz w:val="28"/>
          <w:szCs w:val="28"/>
          <w:lang w:val="en-US" w:eastAsia="zh-CN"/>
        </w:rPr>
      </w:pPr>
      <w:r>
        <w:rPr>
          <w:rFonts w:hint="eastAsia" w:ascii="仿宋_GB2312" w:hAnsi="宋体" w:eastAsia="仿宋_GB2312" w:cs="仿宋"/>
          <w:sz w:val="28"/>
          <w:szCs w:val="28"/>
          <w:lang w:val="en-US" w:eastAsia="zh-CN"/>
        </w:rPr>
        <w:t>附件3</w:t>
      </w:r>
    </w:p>
    <w:p>
      <w:pPr>
        <w:jc w:val="center"/>
        <w:rPr>
          <w:b/>
          <w:kern w:val="0"/>
          <w:sz w:val="36"/>
          <w:szCs w:val="36"/>
        </w:rPr>
      </w:pPr>
      <w:bookmarkStart w:id="3" w:name="_Toc118283231"/>
      <w:r>
        <w:rPr>
          <w:b/>
          <w:kern w:val="0"/>
          <w:sz w:val="36"/>
          <w:szCs w:val="36"/>
        </w:rPr>
        <w:t>法定代表人身份证明</w:t>
      </w:r>
    </w:p>
    <w:p>
      <w:pPr>
        <w:spacing w:line="360" w:lineRule="auto"/>
        <w:jc w:val="center"/>
        <w:rPr>
          <w:b/>
          <w:szCs w:val="21"/>
        </w:rPr>
      </w:pPr>
    </w:p>
    <w:p>
      <w:pPr>
        <w:spacing w:line="360" w:lineRule="auto"/>
        <w:ind w:firstLine="708" w:firstLineChars="295"/>
        <w:rPr>
          <w:color w:val="000000"/>
          <w:sz w:val="24"/>
          <w:u w:val="single"/>
        </w:rPr>
      </w:pPr>
      <w:r>
        <w:rPr>
          <w:rFonts w:hint="eastAsia"/>
          <w:color w:val="000000"/>
          <w:sz w:val="24"/>
        </w:rPr>
        <w:t>竞价方</w:t>
      </w:r>
      <w:r>
        <w:rPr>
          <w:color w:val="000000"/>
          <w:sz w:val="24"/>
        </w:rPr>
        <w:t>名称：</w:t>
      </w:r>
      <w:r>
        <w:rPr>
          <w:color w:val="000000"/>
          <w:sz w:val="24"/>
          <w:u w:val="single"/>
        </w:rPr>
        <w:t xml:space="preserve">                             </w:t>
      </w:r>
    </w:p>
    <w:p>
      <w:pPr>
        <w:spacing w:line="360" w:lineRule="auto"/>
        <w:ind w:firstLine="708" w:firstLineChars="295"/>
        <w:rPr>
          <w:color w:val="000000"/>
          <w:sz w:val="24"/>
        </w:rPr>
      </w:pPr>
      <w:r>
        <w:rPr>
          <w:color w:val="000000"/>
          <w:sz w:val="24"/>
        </w:rPr>
        <w:t>单位性质：</w:t>
      </w:r>
      <w:r>
        <w:rPr>
          <w:color w:val="000000"/>
          <w:sz w:val="24"/>
          <w:u w:val="single"/>
        </w:rPr>
        <w:t xml:space="preserve">                                </w:t>
      </w:r>
    </w:p>
    <w:p>
      <w:pPr>
        <w:spacing w:line="360" w:lineRule="auto"/>
        <w:ind w:firstLine="708" w:firstLineChars="295"/>
        <w:rPr>
          <w:color w:val="000000"/>
          <w:sz w:val="24"/>
          <w:u w:val="single"/>
        </w:rPr>
      </w:pPr>
      <w:r>
        <w:rPr>
          <w:color w:val="000000"/>
          <w:sz w:val="24"/>
        </w:rPr>
        <w:t>地</w:t>
      </w:r>
      <w:r>
        <w:rPr>
          <w:rFonts w:hint="eastAsia"/>
          <w:color w:val="000000"/>
          <w:sz w:val="24"/>
        </w:rPr>
        <w:t xml:space="preserve"> </w:t>
      </w:r>
      <w:r>
        <w:rPr>
          <w:color w:val="000000"/>
          <w:sz w:val="24"/>
        </w:rPr>
        <w:t xml:space="preserve">   址：</w:t>
      </w:r>
      <w:r>
        <w:rPr>
          <w:color w:val="000000"/>
          <w:sz w:val="24"/>
          <w:u w:val="single"/>
        </w:rPr>
        <w:t xml:space="preserve">                                   </w:t>
      </w:r>
    </w:p>
    <w:p>
      <w:pPr>
        <w:spacing w:line="360" w:lineRule="auto"/>
        <w:ind w:firstLine="708" w:firstLineChars="295"/>
        <w:rPr>
          <w:color w:val="000000"/>
          <w:sz w:val="24"/>
        </w:rPr>
      </w:pPr>
      <w:r>
        <w:rPr>
          <w:color w:val="000000"/>
          <w:sz w:val="24"/>
        </w:rPr>
        <w:t>成立时间：</w:t>
      </w:r>
      <w:r>
        <w:rPr>
          <w:color w:val="000000"/>
          <w:sz w:val="24"/>
          <w:u w:val="single"/>
        </w:rPr>
        <w:t xml:space="preserve">          </w:t>
      </w:r>
      <w:r>
        <w:rPr>
          <w:color w:val="000000"/>
          <w:sz w:val="24"/>
        </w:rPr>
        <w:t>年</w:t>
      </w:r>
      <w:r>
        <w:rPr>
          <w:color w:val="000000"/>
          <w:sz w:val="24"/>
          <w:u w:val="single"/>
        </w:rPr>
        <w:t xml:space="preserve">        </w:t>
      </w:r>
      <w:r>
        <w:rPr>
          <w:color w:val="000000"/>
          <w:sz w:val="24"/>
        </w:rPr>
        <w:t>月</w:t>
      </w:r>
      <w:r>
        <w:rPr>
          <w:color w:val="000000"/>
          <w:sz w:val="24"/>
          <w:u w:val="single"/>
        </w:rPr>
        <w:t xml:space="preserve">        </w:t>
      </w:r>
      <w:r>
        <w:rPr>
          <w:color w:val="000000"/>
          <w:sz w:val="24"/>
        </w:rPr>
        <w:t>日</w:t>
      </w:r>
    </w:p>
    <w:p>
      <w:pPr>
        <w:spacing w:line="360" w:lineRule="auto"/>
        <w:ind w:firstLine="708" w:firstLineChars="295"/>
        <w:rPr>
          <w:color w:val="000000"/>
          <w:sz w:val="24"/>
        </w:rPr>
      </w:pPr>
      <w:r>
        <w:rPr>
          <w:color w:val="000000"/>
          <w:sz w:val="24"/>
        </w:rPr>
        <w:t>经营期限：</w:t>
      </w:r>
      <w:r>
        <w:rPr>
          <w:color w:val="000000"/>
          <w:sz w:val="24"/>
          <w:u w:val="single"/>
        </w:rPr>
        <w:t xml:space="preserve">                               </w:t>
      </w:r>
    </w:p>
    <w:p>
      <w:pPr>
        <w:spacing w:line="360" w:lineRule="auto"/>
        <w:ind w:left="708" w:leftChars="337" w:firstLine="1"/>
        <w:rPr>
          <w:color w:val="000000"/>
          <w:sz w:val="24"/>
        </w:rPr>
      </w:pPr>
      <w:r>
        <w:rPr>
          <w:color w:val="000000"/>
          <w:sz w:val="24"/>
        </w:rPr>
        <w:t>姓名：</w:t>
      </w:r>
      <w:r>
        <w:rPr>
          <w:color w:val="000000"/>
          <w:sz w:val="24"/>
          <w:u w:val="single"/>
        </w:rPr>
        <w:t xml:space="preserve">     </w:t>
      </w:r>
      <w:r>
        <w:rPr>
          <w:rFonts w:hint="eastAsia"/>
          <w:color w:val="000000"/>
          <w:sz w:val="24"/>
        </w:rPr>
        <w:t>，</w:t>
      </w:r>
      <w:r>
        <w:rPr>
          <w:color w:val="000000"/>
          <w:sz w:val="24"/>
        </w:rPr>
        <w:t xml:space="preserve"> 性别：</w:t>
      </w:r>
      <w:r>
        <w:rPr>
          <w:color w:val="000000"/>
          <w:sz w:val="24"/>
          <w:u w:val="single"/>
        </w:rPr>
        <w:t xml:space="preserve">   </w:t>
      </w:r>
      <w:r>
        <w:rPr>
          <w:rFonts w:hint="eastAsia"/>
          <w:color w:val="000000"/>
          <w:sz w:val="24"/>
        </w:rPr>
        <w:t>，身份证号码</w:t>
      </w:r>
      <w:r>
        <w:rPr>
          <w:color w:val="000000"/>
          <w:sz w:val="24"/>
        </w:rPr>
        <w:t>：</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rPr>
        <w:t>，</w:t>
      </w:r>
      <w:r>
        <w:rPr>
          <w:color w:val="000000"/>
          <w:sz w:val="24"/>
        </w:rPr>
        <w:t>职务：</w:t>
      </w:r>
      <w:r>
        <w:rPr>
          <w:color w:val="000000"/>
          <w:sz w:val="24"/>
          <w:u w:val="single"/>
        </w:rPr>
        <w:t xml:space="preserve">      </w:t>
      </w:r>
      <w:r>
        <w:rPr>
          <w:color w:val="000000"/>
          <w:sz w:val="24"/>
        </w:rPr>
        <w:t xml:space="preserve"> 系  </w:t>
      </w:r>
      <w:r>
        <w:rPr>
          <w:rFonts w:hint="eastAsia"/>
          <w:color w:val="FF0000"/>
          <w:sz w:val="24"/>
          <w:u w:val="single"/>
        </w:rPr>
        <w:t>竞 价 方 全 称</w:t>
      </w:r>
      <w:r>
        <w:rPr>
          <w:color w:val="000000"/>
          <w:sz w:val="24"/>
        </w:rPr>
        <w:t>的法定代表人。</w:t>
      </w:r>
    </w:p>
    <w:p>
      <w:pPr>
        <w:spacing w:line="360" w:lineRule="auto"/>
        <w:ind w:left="708" w:leftChars="337" w:firstLine="1"/>
        <w:rPr>
          <w:color w:val="000000"/>
          <w:sz w:val="24"/>
        </w:rPr>
      </w:pPr>
      <w:r>
        <w:rPr>
          <w:color w:val="000000"/>
          <w:sz w:val="24"/>
        </w:rPr>
        <w:t>特此证明。</w:t>
      </w:r>
    </w:p>
    <w:tbl>
      <w:tblPr>
        <w:tblStyle w:val="10"/>
        <w:tblW w:w="7906" w:type="dxa"/>
        <w:jc w:val="center"/>
        <w:tblLayout w:type="fixed"/>
        <w:tblCellMar>
          <w:top w:w="0" w:type="dxa"/>
          <w:left w:w="0" w:type="dxa"/>
          <w:bottom w:w="0" w:type="dxa"/>
          <w:right w:w="0" w:type="dxa"/>
        </w:tblCellMar>
      </w:tblPr>
      <w:tblGrid>
        <w:gridCol w:w="3953"/>
        <w:gridCol w:w="3953"/>
      </w:tblGrid>
      <w:tr>
        <w:tblPrEx>
          <w:tblCellMar>
            <w:top w:w="0" w:type="dxa"/>
            <w:left w:w="0" w:type="dxa"/>
            <w:bottom w:w="0" w:type="dxa"/>
            <w:right w:w="0" w:type="dxa"/>
          </w:tblCellMar>
        </w:tblPrEx>
        <w:trPr>
          <w:trHeight w:val="4377" w:hRule="atLeast"/>
          <w:jc w:val="center"/>
        </w:trPr>
        <w:tc>
          <w:tcPr>
            <w:tcW w:w="3953"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bottom"/>
          </w:tcPr>
          <w:p>
            <w:pPr>
              <w:widowControl/>
              <w:jc w:val="center"/>
              <w:rPr>
                <w:rFonts w:ascii="微软雅黑" w:hAnsi="微软雅黑" w:eastAsia="微软雅黑" w:cs="宋体"/>
                <w:kern w:val="0"/>
                <w:sz w:val="24"/>
              </w:rPr>
            </w:pPr>
            <w:r>
              <w:rPr>
                <w:rFonts w:hint="eastAsia" w:ascii="微软雅黑" w:hAnsi="微软雅黑" w:eastAsia="微软雅黑" w:cs="宋体"/>
                <w:color w:val="000000"/>
                <w:kern w:val="0"/>
                <w:sz w:val="24"/>
              </w:rPr>
              <w:t>法定代表人身份证复印件（正）</w:t>
            </w:r>
          </w:p>
        </w:tc>
        <w:tc>
          <w:tcPr>
            <w:tcW w:w="3953"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bottom"/>
          </w:tcPr>
          <w:p>
            <w:pPr>
              <w:widowControl/>
              <w:jc w:val="center"/>
              <w:rPr>
                <w:rFonts w:ascii="微软雅黑" w:hAnsi="微软雅黑" w:eastAsia="微软雅黑" w:cs="宋体"/>
                <w:kern w:val="0"/>
                <w:sz w:val="24"/>
              </w:rPr>
            </w:pPr>
            <w:r>
              <w:rPr>
                <w:rFonts w:hint="eastAsia" w:ascii="微软雅黑" w:hAnsi="微软雅黑" w:eastAsia="微软雅黑" w:cs="宋体"/>
                <w:color w:val="000000"/>
                <w:kern w:val="0"/>
                <w:sz w:val="24"/>
              </w:rPr>
              <w:t>法定代表人身份证复印件（反）</w:t>
            </w:r>
          </w:p>
        </w:tc>
      </w:tr>
    </w:tbl>
    <w:p>
      <w:pPr>
        <w:spacing w:line="360" w:lineRule="auto"/>
        <w:rPr>
          <w:sz w:val="24"/>
        </w:rPr>
      </w:pPr>
    </w:p>
    <w:p>
      <w:pPr>
        <w:spacing w:line="360" w:lineRule="auto"/>
        <w:rPr>
          <w:rFonts w:hint="eastAsia"/>
          <w:sz w:val="24"/>
        </w:rPr>
      </w:pPr>
    </w:p>
    <w:p>
      <w:pPr>
        <w:spacing w:line="360" w:lineRule="auto"/>
        <w:rPr>
          <w:rFonts w:hint="eastAsia"/>
          <w:sz w:val="24"/>
        </w:rPr>
      </w:pPr>
    </w:p>
    <w:p>
      <w:pPr>
        <w:spacing w:line="360" w:lineRule="auto"/>
        <w:rPr>
          <w:sz w:val="24"/>
        </w:rPr>
      </w:pPr>
    </w:p>
    <w:p>
      <w:pPr>
        <w:spacing w:line="360" w:lineRule="auto"/>
        <w:ind w:right="1556" w:rightChars="741"/>
        <w:jc w:val="right"/>
        <w:rPr>
          <w:sz w:val="24"/>
        </w:rPr>
      </w:pPr>
      <w:r>
        <w:rPr>
          <w:rFonts w:hint="eastAsia"/>
          <w:sz w:val="24"/>
        </w:rPr>
        <w:t>竞价方</w:t>
      </w:r>
      <w:r>
        <w:rPr>
          <w:sz w:val="24"/>
        </w:rPr>
        <w:t>：</w:t>
      </w:r>
      <w:r>
        <w:rPr>
          <w:sz w:val="24"/>
          <w:u w:val="single"/>
        </w:rPr>
        <w:t xml:space="preserve">                 </w:t>
      </w:r>
      <w:r>
        <w:rPr>
          <w:sz w:val="24"/>
        </w:rPr>
        <w:t>（盖</w:t>
      </w:r>
      <w:r>
        <w:rPr>
          <w:rFonts w:hint="eastAsia"/>
          <w:sz w:val="24"/>
        </w:rPr>
        <w:t>公</w:t>
      </w:r>
      <w:r>
        <w:rPr>
          <w:sz w:val="24"/>
        </w:rPr>
        <w:t>章）</w:t>
      </w:r>
    </w:p>
    <w:p>
      <w:pPr>
        <w:spacing w:line="360" w:lineRule="auto"/>
        <w:ind w:right="1556" w:rightChars="741"/>
        <w:jc w:val="right"/>
        <w:rPr>
          <w:rFonts w:hint="eastAsia"/>
          <w:sz w:val="24"/>
        </w:rPr>
      </w:pPr>
    </w:p>
    <w:p>
      <w:pPr>
        <w:ind w:right="1556" w:rightChars="741"/>
        <w:jc w:val="right"/>
        <w:rPr>
          <w:sz w:val="24"/>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jc w:val="center"/>
        <w:rPr>
          <w:b/>
          <w:kern w:val="0"/>
          <w:sz w:val="24"/>
        </w:rPr>
      </w:pPr>
    </w:p>
    <w:p>
      <w:pPr>
        <w:jc w:val="both"/>
        <w:rPr>
          <w:b/>
          <w:kern w:val="0"/>
          <w:sz w:val="36"/>
          <w:szCs w:val="36"/>
        </w:rPr>
      </w:pPr>
    </w:p>
    <w:p>
      <w:pPr>
        <w:jc w:val="center"/>
        <w:rPr>
          <w:rFonts w:hint="eastAsia"/>
          <w:b/>
          <w:kern w:val="0"/>
          <w:sz w:val="36"/>
          <w:szCs w:val="36"/>
        </w:rPr>
      </w:pPr>
      <w:r>
        <w:rPr>
          <w:rFonts w:hint="eastAsia"/>
          <w:b/>
          <w:kern w:val="0"/>
          <w:sz w:val="36"/>
          <w:szCs w:val="36"/>
        </w:rPr>
        <w:t>法定代表人授权委托书</w:t>
      </w:r>
      <w:bookmarkEnd w:id="3"/>
    </w:p>
    <w:p>
      <w:pPr>
        <w:jc w:val="center"/>
        <w:rPr>
          <w:rFonts w:hint="eastAsia"/>
          <w:color w:val="000000"/>
          <w:szCs w:val="21"/>
        </w:rPr>
      </w:pPr>
    </w:p>
    <w:p>
      <w:pPr>
        <w:spacing w:line="360" w:lineRule="auto"/>
        <w:ind w:left="848" w:leftChars="404" w:right="594" w:rightChars="283" w:firstLine="569"/>
        <w:rPr>
          <w:rFonts w:hint="eastAsia"/>
          <w:color w:val="000000"/>
          <w:sz w:val="24"/>
        </w:rPr>
      </w:pPr>
      <w:r>
        <w:rPr>
          <w:rFonts w:hint="eastAsia"/>
          <w:color w:val="000000"/>
          <w:sz w:val="24"/>
        </w:rPr>
        <w:t>内蒙古蒙牛乳业（集团）股份有限公司：</w:t>
      </w:r>
    </w:p>
    <w:p>
      <w:pPr>
        <w:spacing w:line="360" w:lineRule="auto"/>
        <w:ind w:left="850" w:leftChars="405" w:firstLine="569"/>
        <w:rPr>
          <w:rFonts w:hint="eastAsia"/>
          <w:color w:val="000000"/>
          <w:sz w:val="24"/>
        </w:rPr>
      </w:pPr>
      <w:r>
        <w:rPr>
          <w:rFonts w:hint="eastAsia"/>
          <w:color w:val="000000"/>
          <w:sz w:val="24"/>
          <w:u w:val="single"/>
        </w:rPr>
        <w:t xml:space="preserve">         （竞价方全称）</w:t>
      </w:r>
      <w:r>
        <w:rPr>
          <w:rFonts w:hint="eastAsia"/>
          <w:color w:val="000000"/>
          <w:sz w:val="24"/>
        </w:rPr>
        <w:t>法定代表人</w:t>
      </w:r>
      <w:r>
        <w:rPr>
          <w:rFonts w:hint="eastAsia"/>
          <w:color w:val="000000"/>
          <w:sz w:val="24"/>
          <w:u w:val="single"/>
        </w:rPr>
        <w:t xml:space="preserve">           </w:t>
      </w:r>
      <w:r>
        <w:rPr>
          <w:rFonts w:hint="eastAsia"/>
          <w:color w:val="000000"/>
          <w:sz w:val="24"/>
        </w:rPr>
        <w:t>授权</w:t>
      </w:r>
      <w:r>
        <w:rPr>
          <w:rFonts w:hint="eastAsia"/>
          <w:color w:val="FF0000"/>
          <w:sz w:val="24"/>
          <w:u w:val="single"/>
        </w:rPr>
        <w:t>（代表姓名）</w:t>
      </w:r>
      <w:r>
        <w:rPr>
          <w:rFonts w:hint="eastAsia"/>
          <w:color w:val="000000"/>
          <w:sz w:val="24"/>
        </w:rPr>
        <w:t>为全权代表法定代表人，参加贵方组织的</w:t>
      </w:r>
      <w:r>
        <w:rPr>
          <w:rFonts w:hint="eastAsia"/>
          <w:color w:val="000000"/>
          <w:sz w:val="24"/>
          <w:u w:val="single"/>
        </w:rPr>
        <w:t xml:space="preserve">                  </w:t>
      </w:r>
      <w:r>
        <w:rPr>
          <w:rFonts w:hint="eastAsia"/>
          <w:color w:val="000000"/>
          <w:sz w:val="24"/>
        </w:rPr>
        <w:t>项目询比价，全权处理询比价活动中的一切事宜。</w:t>
      </w:r>
    </w:p>
    <w:p>
      <w:pPr>
        <w:spacing w:line="360" w:lineRule="auto"/>
        <w:ind w:left="850" w:leftChars="405" w:firstLine="569"/>
        <w:rPr>
          <w:rFonts w:hint="eastAsia"/>
          <w:color w:val="000000"/>
          <w:sz w:val="24"/>
        </w:rPr>
      </w:pPr>
      <w:r>
        <w:rPr>
          <w:rFonts w:hint="eastAsia"/>
          <w:color w:val="000000"/>
          <w:sz w:val="24"/>
        </w:rPr>
        <w:t>法定代表人授权委托书有效期____年__月__日至____年__月__日</w:t>
      </w:r>
    </w:p>
    <w:p>
      <w:pPr>
        <w:spacing w:line="360" w:lineRule="auto"/>
        <w:ind w:left="850" w:leftChars="405" w:firstLine="569"/>
        <w:rPr>
          <w:rFonts w:hint="eastAsia"/>
          <w:color w:val="000000"/>
          <w:sz w:val="24"/>
        </w:rPr>
      </w:pPr>
      <w:r>
        <w:rPr>
          <w:rFonts w:hint="eastAsia"/>
          <w:color w:val="000000"/>
          <w:sz w:val="24"/>
        </w:rPr>
        <w:t>竞价方全称</w:t>
      </w:r>
      <w:r>
        <w:rPr>
          <w:rFonts w:hint="eastAsia"/>
          <w:color w:val="FF0000"/>
          <w:sz w:val="24"/>
        </w:rPr>
        <w:t>（公章）</w:t>
      </w:r>
      <w:r>
        <w:rPr>
          <w:rFonts w:hint="eastAsia"/>
          <w:color w:val="000000"/>
          <w:sz w:val="24"/>
        </w:rPr>
        <w:t>：</w:t>
      </w:r>
    </w:p>
    <w:p>
      <w:pPr>
        <w:spacing w:line="360" w:lineRule="auto"/>
        <w:ind w:left="850" w:leftChars="405" w:firstLine="569"/>
        <w:rPr>
          <w:rFonts w:hint="eastAsia"/>
          <w:color w:val="000000"/>
          <w:sz w:val="24"/>
        </w:rPr>
      </w:pPr>
      <w:r>
        <w:rPr>
          <w:rFonts w:hint="eastAsia"/>
          <w:color w:val="000000"/>
          <w:sz w:val="24"/>
        </w:rPr>
        <w:t>法定代表人</w:t>
      </w:r>
      <w:r>
        <w:rPr>
          <w:rFonts w:hint="eastAsia"/>
          <w:color w:val="FF0000"/>
          <w:sz w:val="24"/>
        </w:rPr>
        <w:t>（签字或印章）</w:t>
      </w:r>
      <w:r>
        <w:rPr>
          <w:rFonts w:hint="eastAsia"/>
          <w:color w:val="000000"/>
          <w:sz w:val="24"/>
        </w:rPr>
        <w:t xml:space="preserve">： </w:t>
      </w:r>
    </w:p>
    <w:p>
      <w:pPr>
        <w:spacing w:line="360" w:lineRule="auto"/>
        <w:ind w:left="850" w:leftChars="405" w:firstLine="569"/>
        <w:rPr>
          <w:rFonts w:hint="eastAsia"/>
          <w:color w:val="000000"/>
          <w:sz w:val="24"/>
        </w:rPr>
      </w:pPr>
      <w:r>
        <w:rPr>
          <w:rFonts w:hint="eastAsia"/>
          <w:color w:val="000000"/>
          <w:sz w:val="24"/>
        </w:rPr>
        <w:t>授权委托人</w:t>
      </w:r>
      <w:r>
        <w:rPr>
          <w:rFonts w:hint="eastAsia"/>
          <w:color w:val="FF0000"/>
          <w:sz w:val="24"/>
        </w:rPr>
        <w:t>（签字）</w:t>
      </w:r>
      <w:r>
        <w:rPr>
          <w:rFonts w:hint="eastAsia"/>
          <w:color w:val="000000"/>
          <w:sz w:val="24"/>
        </w:rPr>
        <w:t xml:space="preserve">：      </w:t>
      </w:r>
    </w:p>
    <w:p>
      <w:pPr>
        <w:spacing w:line="360" w:lineRule="auto"/>
        <w:ind w:left="850" w:leftChars="405" w:firstLine="569"/>
        <w:rPr>
          <w:rFonts w:hint="eastAsia"/>
          <w:color w:val="000000"/>
          <w:sz w:val="24"/>
        </w:rPr>
      </w:pPr>
      <w:r>
        <w:rPr>
          <w:rFonts w:hint="eastAsia"/>
          <w:color w:val="000000"/>
          <w:sz w:val="24"/>
        </w:rPr>
        <w:t>身份证号码：</w:t>
      </w:r>
    </w:p>
    <w:p>
      <w:pPr>
        <w:spacing w:line="360" w:lineRule="auto"/>
        <w:ind w:left="850" w:leftChars="405" w:firstLine="569"/>
        <w:rPr>
          <w:color w:val="000000"/>
          <w:sz w:val="24"/>
        </w:rPr>
      </w:pPr>
      <w:r>
        <w:rPr>
          <w:rFonts w:hint="eastAsia"/>
          <w:color w:val="000000"/>
          <w:sz w:val="24"/>
        </w:rPr>
        <w:t xml:space="preserve">职 </w:t>
      </w:r>
      <w:r>
        <w:rPr>
          <w:color w:val="000000"/>
          <w:sz w:val="24"/>
        </w:rPr>
        <w:t xml:space="preserve">     </w:t>
      </w:r>
      <w:r>
        <w:rPr>
          <w:rFonts w:hint="eastAsia"/>
          <w:color w:val="000000"/>
          <w:sz w:val="24"/>
        </w:rPr>
        <w:t>务：</w:t>
      </w:r>
    </w:p>
    <w:p>
      <w:pPr>
        <w:spacing w:line="360" w:lineRule="auto"/>
        <w:ind w:left="850" w:leftChars="405" w:firstLine="569"/>
        <w:rPr>
          <w:rFonts w:hint="eastAsia"/>
          <w:color w:val="000000"/>
          <w:sz w:val="24"/>
        </w:rPr>
      </w:pPr>
      <w:r>
        <w:rPr>
          <w:rFonts w:hint="eastAsia"/>
          <w:color w:val="000000"/>
          <w:sz w:val="24"/>
        </w:rPr>
        <w:t xml:space="preserve"> </w:t>
      </w:r>
      <w:r>
        <w:rPr>
          <w:color w:val="000000"/>
          <w:sz w:val="24"/>
        </w:rPr>
        <w:t xml:space="preserve">                                     </w:t>
      </w:r>
      <w:r>
        <w:rPr>
          <w:rFonts w:hint="eastAsia"/>
          <w:color w:val="000000"/>
          <w:sz w:val="24"/>
        </w:rPr>
        <w:t xml:space="preserve">年 </w:t>
      </w:r>
      <w:r>
        <w:rPr>
          <w:color w:val="000000"/>
          <w:sz w:val="24"/>
        </w:rPr>
        <w:t xml:space="preserve">   </w:t>
      </w:r>
      <w:r>
        <w:rPr>
          <w:rFonts w:hint="eastAsia"/>
          <w:color w:val="000000"/>
          <w:sz w:val="24"/>
        </w:rPr>
        <w:t xml:space="preserve">月 </w:t>
      </w:r>
      <w:r>
        <w:rPr>
          <w:color w:val="000000"/>
          <w:sz w:val="24"/>
        </w:rPr>
        <w:t xml:space="preserve">  </w:t>
      </w:r>
      <w:r>
        <w:rPr>
          <w:rFonts w:hint="eastAsia"/>
          <w:color w:val="000000"/>
          <w:sz w:val="24"/>
        </w:rPr>
        <w:t>日</w:t>
      </w:r>
      <w:r>
        <w:rPr>
          <w:color w:val="000000"/>
          <w:sz w:val="24"/>
        </w:rPr>
        <w:t xml:space="preserve">    </w:t>
      </w:r>
    </w:p>
    <w:p>
      <w:pPr>
        <w:ind w:firstLine="851" w:firstLineChars="353"/>
        <w:rPr>
          <w:rFonts w:hint="eastAsia"/>
          <w:b/>
          <w:bCs/>
          <w:color w:val="000000"/>
          <w:sz w:val="24"/>
        </w:rPr>
      </w:pPr>
      <w:r>
        <w:rPr>
          <w:rFonts w:hint="eastAsia"/>
          <w:b/>
          <w:bCs/>
          <w:color w:val="000000"/>
          <w:sz w:val="24"/>
        </w:rPr>
        <w:t>附：</w:t>
      </w:r>
    </w:p>
    <w:tbl>
      <w:tblPr>
        <w:tblStyle w:val="10"/>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98"/>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6" w:hRule="atLeast"/>
          <w:jc w:val="center"/>
        </w:trPr>
        <w:tc>
          <w:tcPr>
            <w:tcW w:w="4498" w:type="dxa"/>
            <w:noWrap w:val="0"/>
            <w:vAlign w:val="top"/>
          </w:tcPr>
          <w:p>
            <w:pPr>
              <w:ind w:left="128" w:leftChars="61"/>
              <w:jc w:val="center"/>
              <w:rPr>
                <w:rFonts w:hint="eastAsia"/>
                <w:color w:val="000000"/>
                <w:sz w:val="24"/>
              </w:rPr>
            </w:pPr>
            <w:r>
              <w:rPr>
                <w:rFonts w:hint="eastAsia"/>
                <w:color w:val="000000"/>
                <w:sz w:val="24"/>
              </w:rPr>
              <w:t>法定代表人身份证复印件（正反面）</w:t>
            </w:r>
          </w:p>
        </w:tc>
        <w:tc>
          <w:tcPr>
            <w:tcW w:w="4253" w:type="dxa"/>
            <w:noWrap w:val="0"/>
            <w:vAlign w:val="top"/>
          </w:tcPr>
          <w:p>
            <w:pPr>
              <w:ind w:left="128" w:leftChars="61"/>
              <w:jc w:val="center"/>
              <w:rPr>
                <w:rFonts w:hint="eastAsia"/>
                <w:color w:val="000000"/>
                <w:sz w:val="24"/>
              </w:rPr>
            </w:pPr>
            <w:r>
              <w:rPr>
                <w:rFonts w:hint="eastAsia"/>
                <w:color w:val="000000"/>
                <w:sz w:val="24"/>
              </w:rPr>
              <w:t>授权委托人身份证复印件（正反面）</w:t>
            </w:r>
          </w:p>
        </w:tc>
      </w:tr>
    </w:tbl>
    <w:p>
      <w:pPr>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7CF425"/>
    <w:multiLevelType w:val="singleLevel"/>
    <w:tmpl w:val="427CF42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4ZjcyNDZhOGQ2ZjA4MDY1NDVkNTlhOWQ1NjAwMjIifQ=="/>
  </w:docVars>
  <w:rsids>
    <w:rsidRoot w:val="000F4331"/>
    <w:rsid w:val="000522AE"/>
    <w:rsid w:val="000F4331"/>
    <w:rsid w:val="00106509"/>
    <w:rsid w:val="00125794"/>
    <w:rsid w:val="00173167"/>
    <w:rsid w:val="001B6352"/>
    <w:rsid w:val="001C0779"/>
    <w:rsid w:val="001C54AE"/>
    <w:rsid w:val="0021010E"/>
    <w:rsid w:val="0023151B"/>
    <w:rsid w:val="0024228C"/>
    <w:rsid w:val="0038487B"/>
    <w:rsid w:val="003B6EF3"/>
    <w:rsid w:val="003E26EB"/>
    <w:rsid w:val="003F4823"/>
    <w:rsid w:val="00405BE5"/>
    <w:rsid w:val="0041481A"/>
    <w:rsid w:val="00453875"/>
    <w:rsid w:val="004631BA"/>
    <w:rsid w:val="00467241"/>
    <w:rsid w:val="004C38AE"/>
    <w:rsid w:val="005025E7"/>
    <w:rsid w:val="005214BF"/>
    <w:rsid w:val="005831E4"/>
    <w:rsid w:val="005A31DD"/>
    <w:rsid w:val="005D6697"/>
    <w:rsid w:val="00666EE6"/>
    <w:rsid w:val="00667FF2"/>
    <w:rsid w:val="00671957"/>
    <w:rsid w:val="006A5F2C"/>
    <w:rsid w:val="006B6C3A"/>
    <w:rsid w:val="006C345F"/>
    <w:rsid w:val="00727111"/>
    <w:rsid w:val="007F1209"/>
    <w:rsid w:val="0080323E"/>
    <w:rsid w:val="008107ED"/>
    <w:rsid w:val="0082709A"/>
    <w:rsid w:val="00902120"/>
    <w:rsid w:val="00921E54"/>
    <w:rsid w:val="00964DED"/>
    <w:rsid w:val="0098500F"/>
    <w:rsid w:val="009A53E0"/>
    <w:rsid w:val="009C0E42"/>
    <w:rsid w:val="009E0A16"/>
    <w:rsid w:val="00A03053"/>
    <w:rsid w:val="00A4341F"/>
    <w:rsid w:val="00AB418C"/>
    <w:rsid w:val="00AC49D0"/>
    <w:rsid w:val="00AD0824"/>
    <w:rsid w:val="00AF61E6"/>
    <w:rsid w:val="00B05555"/>
    <w:rsid w:val="00B3033E"/>
    <w:rsid w:val="00B54A99"/>
    <w:rsid w:val="00B746BC"/>
    <w:rsid w:val="00BB598C"/>
    <w:rsid w:val="00BE311D"/>
    <w:rsid w:val="00C23AF0"/>
    <w:rsid w:val="00C42B89"/>
    <w:rsid w:val="00DC0575"/>
    <w:rsid w:val="00E03B81"/>
    <w:rsid w:val="00E13822"/>
    <w:rsid w:val="00E56BDA"/>
    <w:rsid w:val="00E76EB1"/>
    <w:rsid w:val="00EA1469"/>
    <w:rsid w:val="00EA389B"/>
    <w:rsid w:val="00ED6E48"/>
    <w:rsid w:val="00F1123A"/>
    <w:rsid w:val="00FD24A5"/>
    <w:rsid w:val="035C65E3"/>
    <w:rsid w:val="042C6BA3"/>
    <w:rsid w:val="11EA598B"/>
    <w:rsid w:val="18AF5EEB"/>
    <w:rsid w:val="197E4251"/>
    <w:rsid w:val="1A3C75A4"/>
    <w:rsid w:val="22554B23"/>
    <w:rsid w:val="239C4EA5"/>
    <w:rsid w:val="262711AD"/>
    <w:rsid w:val="26445799"/>
    <w:rsid w:val="2E0565B7"/>
    <w:rsid w:val="3D226834"/>
    <w:rsid w:val="40F02057"/>
    <w:rsid w:val="43A6167F"/>
    <w:rsid w:val="4AD37ADD"/>
    <w:rsid w:val="4C6A4F32"/>
    <w:rsid w:val="510975BE"/>
    <w:rsid w:val="56A915DA"/>
    <w:rsid w:val="5FC21A4B"/>
    <w:rsid w:val="6474126A"/>
    <w:rsid w:val="698067CB"/>
    <w:rsid w:val="6E472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rPr>
      <w:rFonts w:ascii="Times New Roman" w:hAnsi="Times New Roman" w:eastAsia="宋体" w:cs="Times New Roman"/>
      <w:szCs w:val="32"/>
    </w:rPr>
  </w:style>
  <w:style w:type="paragraph" w:styleId="3">
    <w:name w:val="Body Text Indent"/>
    <w:basedOn w:val="1"/>
    <w:qFormat/>
    <w:uiPriority w:val="0"/>
    <w:pPr>
      <w:ind w:left="420" w:leftChars="200" w:firstLine="964" w:firstLineChars="300"/>
    </w:pPr>
    <w:rPr>
      <w:b/>
      <w:bCs/>
      <w:color w:val="000000"/>
      <w:sz w:val="32"/>
    </w:rPr>
  </w:style>
  <w:style w:type="paragraph" w:styleId="4">
    <w:name w:val="Normal Indent"/>
    <w:basedOn w:val="1"/>
    <w:unhideWhenUsed/>
    <w:qFormat/>
    <w:uiPriority w:val="99"/>
    <w:pPr>
      <w:ind w:firstLine="420" w:firstLineChars="200"/>
    </w:pPr>
  </w:style>
  <w:style w:type="paragraph" w:styleId="5">
    <w:name w:val="Body Text"/>
    <w:basedOn w:val="1"/>
    <w:qFormat/>
    <w:uiPriority w:val="0"/>
    <w:pPr>
      <w:spacing w:after="120"/>
    </w:pPr>
  </w:style>
  <w:style w:type="paragraph" w:styleId="6">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Body Text Indent 3"/>
    <w:basedOn w:val="1"/>
    <w:qFormat/>
    <w:uiPriority w:val="0"/>
    <w:pPr>
      <w:ind w:left="720"/>
    </w:pPr>
    <w:rPr>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2">
    <w:name w:val="Hyperlink"/>
    <w:qFormat/>
    <w:uiPriority w:val="0"/>
    <w:rPr>
      <w:color w:val="0000FF"/>
      <w:u w:val="none"/>
    </w:rPr>
  </w:style>
  <w:style w:type="character" w:customStyle="1" w:styleId="13">
    <w:name w:val="页眉 字符"/>
    <w:basedOn w:val="11"/>
    <w:link w:val="7"/>
    <w:qFormat/>
    <w:uiPriority w:val="99"/>
    <w:rPr>
      <w:sz w:val="18"/>
      <w:szCs w:val="18"/>
    </w:rPr>
  </w:style>
  <w:style w:type="character" w:customStyle="1" w:styleId="14">
    <w:name w:val="页脚 字符"/>
    <w:basedOn w:val="11"/>
    <w:link w:val="6"/>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5430</Words>
  <Characters>5720</Characters>
  <Lines>21</Lines>
  <Paragraphs>6</Paragraphs>
  <TotalTime>191</TotalTime>
  <ScaleCrop>false</ScaleCrop>
  <LinksUpToDate>false</LinksUpToDate>
  <CharactersWithSpaces>6295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2017-11-28T06:37:00Z</dcterms:created>
  <dc:creator>0002219</dc:creator>
  <cp:lastModifiedBy>♐京</cp:lastModifiedBy>
  <dcterms:modified xsi:type="dcterms:W3CDTF">2023-08-25T06:53:00Z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FD31791B9A954F17B68F0799339B6065_13</vt:lpwstr>
  </property>
</Properties>
</file>