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蒙牛乳业清远工厂</w:t>
      </w:r>
      <w:r>
        <w:rPr>
          <w:rFonts w:hint="eastAsia" w:ascii="宋体" w:hAnsi="宋体" w:cs="宋体"/>
          <w:b/>
          <w:bCs/>
          <w:kern w:val="0"/>
          <w:sz w:val="36"/>
          <w:szCs w:val="36"/>
          <w:u w:val="single"/>
          <w:lang w:eastAsia="zh-CN"/>
        </w:rPr>
        <w:t>废水在线检测设备维保</w:t>
      </w:r>
      <w:r>
        <w:rPr>
          <w:rFonts w:hint="eastAsia" w:ascii="宋体" w:hAnsi="宋体" w:cs="宋体"/>
          <w:b/>
          <w:bCs/>
          <w:kern w:val="0"/>
          <w:sz w:val="36"/>
          <w:szCs w:val="36"/>
        </w:rPr>
        <w:t>项目</w:t>
      </w:r>
    </w:p>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询比价信息公告</w:t>
      </w:r>
    </w:p>
    <w:p>
      <w:pPr>
        <w:ind w:firstLine="560" w:firstLineChars="200"/>
        <w:rPr>
          <w:rFonts w:ascii="仿宋_GB2312" w:hAnsi="宋体" w:eastAsia="仿宋_GB2312"/>
          <w:sz w:val="28"/>
          <w:szCs w:val="28"/>
        </w:rPr>
      </w:pPr>
      <w:r>
        <w:rPr>
          <w:rFonts w:hint="eastAsia" w:ascii="仿宋_GB2312" w:hAnsi="宋体" w:eastAsia="仿宋_GB2312"/>
          <w:sz w:val="28"/>
          <w:szCs w:val="28"/>
        </w:rPr>
        <w:t>内蒙古蒙牛乳业（集团）股份有限公司</w:t>
      </w:r>
      <w:r>
        <w:rPr>
          <w:rFonts w:hint="eastAsia" w:ascii="仿宋_GB2312" w:hAnsi="宋体" w:eastAsia="仿宋_GB2312"/>
          <w:sz w:val="28"/>
          <w:szCs w:val="28"/>
          <w:u w:val="single"/>
        </w:rPr>
        <w:t>低温</w:t>
      </w:r>
      <w:r>
        <w:rPr>
          <w:rFonts w:hint="eastAsia" w:ascii="仿宋_GB2312" w:hAnsi="宋体" w:eastAsia="仿宋_GB2312"/>
          <w:sz w:val="28"/>
          <w:szCs w:val="28"/>
        </w:rPr>
        <w:t>事业部清远工厂就</w:t>
      </w:r>
      <w:r>
        <w:rPr>
          <w:rFonts w:hint="eastAsia" w:ascii="仿宋_GB2312" w:hAnsi="宋体" w:eastAsia="仿宋_GB2312"/>
          <w:sz w:val="28"/>
          <w:szCs w:val="28"/>
          <w:u w:val="single"/>
          <w:lang w:eastAsia="zh-CN"/>
        </w:rPr>
        <w:t>废水在线检测设备维保</w:t>
      </w:r>
      <w:r>
        <w:rPr>
          <w:rFonts w:hint="eastAsia" w:ascii="仿宋_GB2312" w:hAnsi="宋体" w:eastAsia="仿宋_GB2312"/>
          <w:sz w:val="28"/>
          <w:szCs w:val="28"/>
        </w:rPr>
        <w:t>项目进行询比价, 欢迎符合资格条件的供应商参加。</w:t>
      </w:r>
    </w:p>
    <w:p>
      <w:pPr>
        <w:numPr>
          <w:ilvl w:val="0"/>
          <w:numId w:val="1"/>
        </w:numPr>
        <w:ind w:firstLine="562" w:firstLineChars="200"/>
        <w:rPr>
          <w:rFonts w:hint="default" w:ascii="仿宋_GB2312" w:hAnsi="宋体" w:eastAsia="仿宋_GB2312"/>
          <w:sz w:val="28"/>
          <w:szCs w:val="28"/>
          <w:lang w:val="en-US" w:eastAsia="zh-CN"/>
        </w:rPr>
      </w:pPr>
      <w:r>
        <w:rPr>
          <w:rFonts w:hint="eastAsia" w:ascii="仿宋_GB2312" w:hAnsi="宋体" w:eastAsia="仿宋_GB2312"/>
          <w:b/>
          <w:sz w:val="28"/>
          <w:szCs w:val="28"/>
        </w:rPr>
        <w:t>项目编号：</w:t>
      </w:r>
      <w:r>
        <w:rPr>
          <w:rFonts w:hint="eastAsia" w:ascii="仿宋_GB2312" w:hAnsi="宋体" w:eastAsia="仿宋_GB2312"/>
          <w:sz w:val="28"/>
          <w:szCs w:val="28"/>
          <w:lang w:eastAsia="zh-CN"/>
        </w:rPr>
        <w:t>MNCGJH-20230824-0010</w:t>
      </w:r>
    </w:p>
    <w:p>
      <w:pPr>
        <w:numPr>
          <w:ilvl w:val="0"/>
          <w:numId w:val="0"/>
        </w:numPr>
        <w:ind w:firstLine="562" w:firstLineChars="200"/>
        <w:rPr>
          <w:rFonts w:ascii="仿宋_GB2312" w:hAnsi="宋体" w:eastAsia="仿宋_GB2312"/>
          <w:sz w:val="28"/>
          <w:szCs w:val="28"/>
        </w:rPr>
      </w:pPr>
      <w:r>
        <w:rPr>
          <w:rFonts w:hint="eastAsia" w:ascii="仿宋_GB2312" w:hAnsi="宋体" w:eastAsia="仿宋_GB2312"/>
          <w:b/>
          <w:sz w:val="28"/>
          <w:szCs w:val="28"/>
        </w:rPr>
        <w:t>二、项目名称</w:t>
      </w:r>
      <w:r>
        <w:rPr>
          <w:rFonts w:hint="eastAsia" w:ascii="仿宋_GB2312" w:hAnsi="宋体" w:eastAsia="仿宋_GB2312"/>
          <w:sz w:val="28"/>
          <w:szCs w:val="28"/>
        </w:rPr>
        <w:t>：</w:t>
      </w:r>
      <w:r>
        <w:rPr>
          <w:rFonts w:hint="eastAsia" w:ascii="仿宋_GB2312" w:hAnsi="宋体" w:eastAsia="仿宋_GB2312"/>
          <w:sz w:val="28"/>
          <w:szCs w:val="28"/>
          <w:lang w:val="en-US" w:eastAsia="zh-CN"/>
        </w:rPr>
        <w:t>蒙牛乳业</w:t>
      </w:r>
      <w:bookmarkStart w:id="0" w:name="_GoBack"/>
      <w:bookmarkEnd w:id="0"/>
      <w:r>
        <w:rPr>
          <w:rFonts w:hint="eastAsia" w:ascii="仿宋_GB2312" w:hAnsi="宋体" w:eastAsia="仿宋_GB2312"/>
          <w:sz w:val="28"/>
          <w:szCs w:val="28"/>
        </w:rPr>
        <w:t>清远工厂</w:t>
      </w:r>
      <w:r>
        <w:rPr>
          <w:rFonts w:hint="eastAsia" w:ascii="仿宋_GB2312" w:hAnsi="宋体" w:eastAsia="仿宋_GB2312"/>
          <w:sz w:val="28"/>
          <w:szCs w:val="28"/>
          <w:lang w:eastAsia="zh-CN"/>
        </w:rPr>
        <w:t>废水在线检测设备维保</w:t>
      </w:r>
      <w:r>
        <w:rPr>
          <w:rFonts w:hint="eastAsia" w:ascii="仿宋_GB2312" w:hAnsi="宋体" w:eastAsia="仿宋_GB2312"/>
          <w:sz w:val="28"/>
          <w:szCs w:val="28"/>
        </w:rPr>
        <w:t>项目</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三、项目概况：</w:t>
      </w:r>
    </w:p>
    <w:p>
      <w:pPr>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污水处理厂在线监测设备必须保证数据上传不能中断，每月要进行维护保养及添加药剂，需专业技术和资质的公司进行维保</w:t>
      </w:r>
      <w:r>
        <w:rPr>
          <w:rFonts w:hint="eastAsia" w:ascii="仿宋_GB2312" w:hAnsi="宋体" w:eastAsia="仿宋_GB2312"/>
          <w:sz w:val="28"/>
          <w:szCs w:val="28"/>
        </w:rPr>
        <w:t>。</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pPr>
        <w:spacing w:line="500" w:lineRule="exact"/>
        <w:ind w:firstLine="560" w:firstLineChars="200"/>
        <w:rPr>
          <w:rFonts w:ascii="仿宋_GB2312" w:hAnsi="宋体" w:eastAsia="仿宋_GB2312"/>
          <w:b/>
          <w:sz w:val="28"/>
          <w:szCs w:val="28"/>
        </w:rPr>
      </w:pPr>
      <w:r>
        <w:rPr>
          <w:rFonts w:hint="eastAsia" w:ascii="仿宋_GB2312" w:hAnsi="宋体" w:eastAsia="仿宋_GB2312"/>
          <w:sz w:val="28"/>
          <w:szCs w:val="28"/>
        </w:rPr>
        <w:t>1、竞谈方必须是在中华人民共和国境内注册的具有独立法人资格；</w:t>
      </w:r>
      <w:r>
        <w:rPr>
          <w:rFonts w:ascii="仿宋_GB2312" w:hAnsi="宋体" w:eastAsia="仿宋_GB2312"/>
          <w:sz w:val="28"/>
          <w:szCs w:val="28"/>
        </w:rPr>
        <w:t>具有符合国家所要求企业</w:t>
      </w:r>
      <w:r>
        <w:rPr>
          <w:rFonts w:hint="eastAsia" w:ascii="仿宋_GB2312" w:hAnsi="宋体" w:eastAsia="仿宋_GB2312"/>
          <w:sz w:val="28"/>
          <w:szCs w:val="28"/>
        </w:rPr>
        <w:t>年检合格的营业执照、组织机构代码证、税务登记证、法定代表人证明书、法定代表人授权委托书、近</w:t>
      </w:r>
      <w:r>
        <w:rPr>
          <w:rFonts w:hint="eastAsia" w:ascii="仿宋_GB2312" w:hAnsi="宋体" w:eastAsia="仿宋_GB2312"/>
          <w:sz w:val="28"/>
          <w:szCs w:val="28"/>
          <w:u w:val="single"/>
        </w:rPr>
        <w:t xml:space="preserve"> 2</w:t>
      </w:r>
      <w:r>
        <w:rPr>
          <w:rFonts w:ascii="仿宋_GB2312" w:hAnsi="宋体" w:eastAsia="仿宋_GB2312"/>
          <w:sz w:val="28"/>
          <w:szCs w:val="28"/>
          <w:u w:val="single"/>
        </w:rPr>
        <w:t xml:space="preserve"> </w:t>
      </w:r>
      <w:r>
        <w:rPr>
          <w:rFonts w:hint="eastAsia" w:ascii="仿宋_GB2312" w:hAnsi="宋体" w:eastAsia="仿宋_GB2312"/>
          <w:sz w:val="28"/>
          <w:szCs w:val="28"/>
        </w:rPr>
        <w:t>年类似项目业绩表及其他证明材料等。</w:t>
      </w:r>
    </w:p>
    <w:p>
      <w:pPr>
        <w:spacing w:line="500" w:lineRule="exact"/>
        <w:ind w:left="-178" w:leftChars="-85" w:right="84" w:rightChars="40" w:firstLine="565" w:firstLineChars="202"/>
        <w:rPr>
          <w:rFonts w:ascii="仿宋_GB2312" w:hAnsi="宋体" w:eastAsia="仿宋_GB2312" w:cs="Arial"/>
          <w:sz w:val="28"/>
          <w:szCs w:val="28"/>
        </w:rPr>
      </w:pPr>
      <w:r>
        <w:rPr>
          <w:rFonts w:hint="eastAsia" w:ascii="仿宋_GB2312" w:hAnsi="宋体" w:eastAsia="仿宋_GB2312" w:cs="Arial"/>
          <w:sz w:val="28"/>
          <w:szCs w:val="28"/>
        </w:rPr>
        <w:t>2、</w:t>
      </w:r>
      <w:r>
        <w:rPr>
          <w:rFonts w:hint="eastAsia" w:ascii="仿宋_GB2312" w:hAnsi="宋体" w:eastAsia="仿宋_GB2312" w:cs="Arial"/>
          <w:sz w:val="30"/>
          <w:szCs w:val="30"/>
        </w:rPr>
        <w:t>竞价人未被列入国家企业信用信息公示系统（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_GB2312" w:hAnsi="宋体" w:eastAsia="仿宋_GB2312" w:cs="Arial"/>
          <w:sz w:val="30"/>
          <w:szCs w:val="30"/>
        </w:rPr>
        <w:t>http://www.gsxt.gov.cn/index.html）严重违法失信企业名单</w:t>
      </w:r>
      <w:r>
        <w:rPr>
          <w:rFonts w:hint="eastAsia" w:ascii="仿宋_GB2312" w:hAnsi="宋体" w:eastAsia="仿宋_GB2312" w:cs="Arial"/>
          <w:sz w:val="30"/>
          <w:szCs w:val="30"/>
        </w:rPr>
        <w:fldChar w:fldCharType="end"/>
      </w:r>
      <w:r>
        <w:rPr>
          <w:rFonts w:hint="eastAsia" w:ascii="仿宋_GB2312" w:hAnsi="宋体" w:eastAsia="仿宋_GB2312" w:cs="Arial"/>
          <w:sz w:val="30"/>
          <w:szCs w:val="30"/>
        </w:rPr>
        <w:t>。</w:t>
      </w:r>
    </w:p>
    <w:p>
      <w:pPr>
        <w:pStyle w:val="7"/>
        <w:spacing w:before="0" w:beforeAutospacing="0" w:after="0" w:afterAutospacing="0" w:line="500" w:lineRule="exact"/>
        <w:ind w:firstLine="560"/>
        <w:rPr>
          <w:rFonts w:ascii="仿宋_GB2312" w:eastAsia="仿宋_GB2312" w:cs="Arial"/>
          <w:sz w:val="30"/>
          <w:szCs w:val="30"/>
        </w:rPr>
      </w:pPr>
      <w:r>
        <w:rPr>
          <w:rFonts w:hint="eastAsia" w:ascii="仿宋_GB2312" w:eastAsia="仿宋_GB2312"/>
          <w:sz w:val="28"/>
          <w:szCs w:val="28"/>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pPr>
        <w:spacing w:line="500" w:lineRule="exact"/>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4、本次询比价不接受多家单位联合报价，不允许分包或转包。</w:t>
      </w:r>
    </w:p>
    <w:p>
      <w:pPr>
        <w:spacing w:line="500" w:lineRule="exact"/>
        <w:ind w:firstLine="560" w:firstLineChars="200"/>
        <w:rPr>
          <w:rFonts w:ascii="仿宋_GB2312" w:hAnsi="宋体" w:eastAsia="仿宋_GB2312"/>
          <w:sz w:val="28"/>
          <w:szCs w:val="28"/>
        </w:rPr>
      </w:pPr>
      <w:r>
        <w:rPr>
          <w:rFonts w:ascii="仿宋_GB2312" w:hAnsi="宋体" w:eastAsia="仿宋_GB2312"/>
          <w:sz w:val="28"/>
          <w:szCs w:val="28"/>
        </w:rPr>
        <w:t>5、</w:t>
      </w:r>
      <w:r>
        <w:rPr>
          <w:rFonts w:hint="eastAsia" w:ascii="仿宋" w:hAnsi="仿宋" w:eastAsia="仿宋" w:cs="仿宋"/>
          <w:sz w:val="28"/>
          <w:szCs w:val="28"/>
        </w:rPr>
        <w:t>不接受中粮及蒙牛供应商黑名单（以蒙牛集团采购执行管理部下发的黑名单为准）的企业参与竞争；</w:t>
      </w:r>
    </w:p>
    <w:p>
      <w:pPr>
        <w:spacing w:line="500" w:lineRule="exact"/>
        <w:ind w:firstLine="562" w:firstLineChars="200"/>
        <w:jc w:val="left"/>
        <w:rPr>
          <w:rFonts w:ascii="仿宋_GB2312" w:hAnsi="宋体" w:eastAsia="仿宋_GB2312"/>
          <w:b/>
          <w:i/>
          <w:color w:val="FF0000"/>
          <w:sz w:val="28"/>
          <w:szCs w:val="28"/>
        </w:rPr>
      </w:pPr>
      <w:r>
        <w:rPr>
          <w:rFonts w:hint="eastAsia" w:ascii="仿宋_GB2312" w:hAnsi="宋体" w:eastAsia="仿宋_GB2312"/>
          <w:b/>
          <w:color w:val="000000"/>
          <w:sz w:val="28"/>
          <w:szCs w:val="28"/>
        </w:rPr>
        <w:t>五、报名须知</w:t>
      </w:r>
    </w:p>
    <w:p>
      <w:pPr>
        <w:spacing w:line="5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报名资格文件的</w:t>
      </w:r>
      <w:r>
        <w:rPr>
          <w:rFonts w:hint="eastAsia" w:ascii="仿宋_GB2312" w:hAnsi="宋体" w:eastAsia="仿宋_GB2312"/>
          <w:sz w:val="28"/>
          <w:szCs w:val="28"/>
          <w:u w:val="single"/>
        </w:rPr>
        <w:t>组成及顺序</w:t>
      </w:r>
      <w:r>
        <w:rPr>
          <w:rFonts w:hint="eastAsia" w:ascii="仿宋_GB2312" w:hAnsi="宋体" w:eastAsia="仿宋_GB2312"/>
          <w:sz w:val="28"/>
          <w:szCs w:val="28"/>
        </w:rPr>
        <w:t>按照如下要求提供：</w:t>
      </w:r>
    </w:p>
    <w:p>
      <w:pPr>
        <w:spacing w:line="500" w:lineRule="exact"/>
        <w:ind w:firstLine="560" w:firstLineChars="200"/>
        <w:rPr>
          <w:rFonts w:ascii="仿宋" w:hAnsi="仿宋" w:eastAsia="仿宋" w:cs="仿宋"/>
          <w:sz w:val="28"/>
          <w:szCs w:val="28"/>
        </w:rPr>
      </w:pPr>
      <w:r>
        <w:rPr>
          <w:rFonts w:hint="eastAsia" w:ascii="仿宋_GB2312" w:hAnsi="宋体" w:eastAsia="仿宋_GB2312"/>
          <w:sz w:val="28"/>
          <w:szCs w:val="28"/>
        </w:rPr>
        <w:t>1、</w:t>
      </w:r>
      <w:r>
        <w:rPr>
          <w:rFonts w:hint="eastAsia" w:ascii="仿宋" w:hAnsi="仿宋" w:eastAsia="仿宋" w:cs="仿宋"/>
          <w:sz w:val="28"/>
          <w:szCs w:val="28"/>
        </w:rPr>
        <w:t>有效的营业执照（副本）、组织机构代码证（副本）、税务登记证（副本）（注:以上三项或三证合一营业执照副本），有效的开户行许可证；</w:t>
      </w:r>
    </w:p>
    <w:p>
      <w:pPr>
        <w:spacing w:line="500" w:lineRule="exact"/>
        <w:ind w:firstLine="560" w:firstLineChars="200"/>
        <w:rPr>
          <w:rFonts w:ascii="仿宋" w:hAnsi="仿宋" w:eastAsia="仿宋" w:cs="仿宋"/>
          <w:sz w:val="28"/>
          <w:szCs w:val="28"/>
        </w:rPr>
      </w:pPr>
      <w:r>
        <w:rPr>
          <w:rFonts w:ascii="仿宋_GB2312" w:hAnsi="宋体" w:eastAsia="仿宋_GB2312"/>
          <w:color w:val="000000"/>
          <w:sz w:val="28"/>
          <w:szCs w:val="28"/>
        </w:rPr>
        <w:t>2、</w:t>
      </w:r>
      <w:r>
        <w:rPr>
          <w:rFonts w:hint="eastAsia" w:ascii="仿宋" w:hAnsi="仿宋" w:eastAsia="仿宋" w:cs="仿宋"/>
          <w:sz w:val="28"/>
          <w:szCs w:val="28"/>
        </w:rPr>
        <w:t>能开具增值税发票的资格，提纳税认定资格证明材料；</w:t>
      </w:r>
      <w:r>
        <w:rPr>
          <w:rFonts w:ascii="仿宋" w:hAnsi="仿宋" w:eastAsia="仿宋" w:cs="仿宋"/>
          <w:sz w:val="28"/>
          <w:szCs w:val="28"/>
        </w:rPr>
        <w:t xml:space="preserve"> </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提供本企业近</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2</w:t>
      </w:r>
      <w:r>
        <w:rPr>
          <w:rFonts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任意1年的</w:t>
      </w:r>
      <w:r>
        <w:rPr>
          <w:rFonts w:hint="eastAsia" w:ascii="仿宋" w:hAnsi="仿宋" w:eastAsia="仿宋" w:cs="仿宋"/>
          <w:sz w:val="28"/>
          <w:szCs w:val="28"/>
        </w:rPr>
        <w:t>财务报表或第三方财务审计报告；</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4、</w:t>
      </w:r>
      <w:r>
        <w:rPr>
          <w:rFonts w:hint="eastAsia" w:ascii="仿宋" w:hAnsi="仿宋" w:eastAsia="仿宋" w:cs="仿宋"/>
          <w:sz w:val="28"/>
          <w:szCs w:val="28"/>
        </w:rPr>
        <w:t>法定代表人证明书或授权委托书原件；</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备注：如果法定代表人报名，请附法定代表人身份证明书（或证明）及身份证原件，如果被授权委托人报名，请附授权委托书原件及身份证原件</w:t>
      </w:r>
      <w:r>
        <w:rPr>
          <w:rFonts w:ascii="仿宋" w:hAnsi="仿宋" w:eastAsia="仿宋" w:cs="仿宋"/>
          <w:sz w:val="28"/>
          <w:szCs w:val="28"/>
        </w:rPr>
        <w:t>，</w:t>
      </w:r>
      <w:r>
        <w:rPr>
          <w:rFonts w:hint="eastAsia" w:ascii="仿宋" w:hAnsi="仿宋" w:eastAsia="仿宋" w:cs="仿宋"/>
          <w:sz w:val="28"/>
          <w:szCs w:val="28"/>
        </w:rPr>
        <w:t>另外，需提供被授权委托人在本单位近一年社保缴纳的证明文件；</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5、</w:t>
      </w:r>
      <w:r>
        <w:rPr>
          <w:rFonts w:hint="eastAsia" w:ascii="仿宋" w:hAnsi="仿宋" w:eastAsia="仿宋" w:cs="仿宋"/>
          <w:sz w:val="28"/>
          <w:szCs w:val="28"/>
        </w:rPr>
        <w:t>企业最近1年任意3个月的依法纳税缴纳证明材料和社保缴纳证明材料；</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6、</w:t>
      </w:r>
      <w:r>
        <w:rPr>
          <w:rFonts w:hint="eastAsia" w:ascii="仿宋" w:hAnsi="仿宋" w:eastAsia="仿宋" w:cs="仿宋"/>
          <w:sz w:val="28"/>
          <w:szCs w:val="28"/>
        </w:rPr>
        <w:t>近 2</w:t>
      </w:r>
      <w:r>
        <w:rPr>
          <w:rFonts w:ascii="仿宋" w:hAnsi="仿宋" w:eastAsia="仿宋" w:cs="仿宋"/>
          <w:sz w:val="28"/>
          <w:szCs w:val="28"/>
        </w:rPr>
        <w:t xml:space="preserve"> </w:t>
      </w:r>
      <w:r>
        <w:rPr>
          <w:rFonts w:hint="eastAsia" w:ascii="仿宋" w:hAnsi="仿宋" w:eastAsia="仿宋" w:cs="仿宋"/>
          <w:sz w:val="28"/>
          <w:szCs w:val="28"/>
        </w:rPr>
        <w:t>年（202</w:t>
      </w:r>
      <w:r>
        <w:rPr>
          <w:rFonts w:hint="eastAsia" w:ascii="仿宋" w:hAnsi="仿宋" w:eastAsia="仿宋" w:cs="仿宋"/>
          <w:sz w:val="28"/>
          <w:szCs w:val="28"/>
          <w:lang w:val="en-US" w:eastAsia="zh-CN"/>
        </w:rPr>
        <w:t>1</w:t>
      </w:r>
      <w:r>
        <w:rPr>
          <w:rFonts w:hint="eastAsia" w:ascii="仿宋" w:hAnsi="仿宋" w:eastAsia="仿宋" w:cs="仿宋"/>
          <w:sz w:val="28"/>
          <w:szCs w:val="28"/>
        </w:rPr>
        <w:t>年-至今）</w:t>
      </w:r>
      <w:r>
        <w:rPr>
          <w:rFonts w:hint="eastAsia" w:ascii="仿宋" w:hAnsi="仿宋" w:eastAsia="仿宋" w:cs="仿宋"/>
          <w:sz w:val="28"/>
          <w:szCs w:val="28"/>
          <w:u w:val="single"/>
          <w:lang w:val="en-US" w:eastAsia="zh-CN"/>
        </w:rPr>
        <w:t xml:space="preserve"> 1</w:t>
      </w:r>
      <w:r>
        <w:rPr>
          <w:rFonts w:ascii="仿宋" w:hAnsi="仿宋" w:eastAsia="仿宋" w:cs="仿宋"/>
          <w:sz w:val="28"/>
          <w:szCs w:val="28"/>
          <w:u w:val="single"/>
        </w:rPr>
        <w:t xml:space="preserve"> </w:t>
      </w:r>
      <w:r>
        <w:rPr>
          <w:rFonts w:hint="eastAsia" w:ascii="仿宋" w:hAnsi="仿宋" w:eastAsia="仿宋" w:cs="仿宋"/>
          <w:sz w:val="28"/>
          <w:szCs w:val="28"/>
        </w:rPr>
        <w:t>个或以上类似项目业绩的证明材料（以合同、订单或验收报告为准）；</w:t>
      </w:r>
      <w:r>
        <w:rPr>
          <w:rFonts w:ascii="仿宋" w:hAnsi="仿宋" w:eastAsia="仿宋" w:cs="仿宋"/>
          <w:sz w:val="28"/>
          <w:szCs w:val="28"/>
        </w:rPr>
        <w:t xml:space="preserve"> </w:t>
      </w:r>
    </w:p>
    <w:p>
      <w:pPr>
        <w:spacing w:line="500" w:lineRule="exact"/>
        <w:ind w:firstLine="565" w:firstLineChars="202"/>
        <w:jc w:val="left"/>
        <w:rPr>
          <w:rFonts w:ascii="仿宋_GB2312" w:hAnsi="宋体" w:eastAsia="仿宋_GB2312"/>
          <w:sz w:val="28"/>
          <w:szCs w:val="28"/>
        </w:rPr>
      </w:pPr>
      <w:r>
        <w:rPr>
          <w:rFonts w:hint="eastAsia" w:ascii="仿宋_GB2312" w:hAnsi="宋体" w:eastAsia="仿宋_GB2312"/>
          <w:sz w:val="28"/>
          <w:szCs w:val="28"/>
        </w:rPr>
        <w:t>7、</w:t>
      </w:r>
      <w:r>
        <w:rPr>
          <w:rFonts w:hint="eastAsia" w:ascii="仿宋" w:hAnsi="仿宋" w:eastAsia="仿宋" w:cs="仿宋"/>
          <w:sz w:val="28"/>
          <w:szCs w:val="28"/>
        </w:rPr>
        <w:t>竞价方经营范围需要涵盖有环保咨询、环保工程等资质的经营范围。（如有合作单位，需提供合作协议）；</w:t>
      </w:r>
    </w:p>
    <w:p>
      <w:pPr>
        <w:spacing w:line="500" w:lineRule="exact"/>
        <w:ind w:firstLine="565" w:firstLineChars="202"/>
        <w:rPr>
          <w:rFonts w:cs="仿宋" w:asciiTheme="minorEastAsia" w:hAnsiTheme="minorEastAsia" w:eastAsiaTheme="minorEastAsia"/>
          <w:b/>
          <w:sz w:val="28"/>
          <w:szCs w:val="28"/>
        </w:rPr>
      </w:pPr>
      <w:r>
        <w:rPr>
          <w:rFonts w:hint="eastAsia" w:ascii="仿宋_GB2312" w:hAnsi="宋体" w:eastAsia="仿宋_GB2312"/>
          <w:sz w:val="28"/>
          <w:szCs w:val="28"/>
        </w:rPr>
        <w:t>8、保密承诺书（附件2）；</w:t>
      </w:r>
      <w:r>
        <w:rPr>
          <w:rFonts w:cs="仿宋" w:asciiTheme="minorEastAsia" w:hAnsiTheme="minorEastAsia" w:eastAsiaTheme="minorEastAsia"/>
          <w:b/>
          <w:sz w:val="28"/>
          <w:szCs w:val="28"/>
        </w:rPr>
        <w:t xml:space="preserve"> </w:t>
      </w:r>
    </w:p>
    <w:p>
      <w:pPr>
        <w:ind w:firstLine="568" w:firstLineChars="202"/>
        <w:rPr>
          <w:rFonts w:ascii="仿宋" w:hAnsi="仿宋" w:eastAsia="仿宋" w:cs="仿宋"/>
          <w:color w:val="FF0000"/>
          <w:sz w:val="28"/>
          <w:szCs w:val="28"/>
        </w:rPr>
      </w:pPr>
      <w:r>
        <w:rPr>
          <w:rFonts w:ascii="仿宋" w:hAnsi="仿宋" w:eastAsia="仿宋" w:cs="仿宋"/>
          <w:b/>
          <w:color w:val="FF0000"/>
          <w:sz w:val="28"/>
          <w:szCs w:val="28"/>
        </w:rPr>
        <w:t>说明</w:t>
      </w:r>
      <w:r>
        <w:rPr>
          <w:rFonts w:ascii="仿宋" w:hAnsi="仿宋" w:eastAsia="仿宋" w:cs="仿宋"/>
          <w:color w:val="FF0000"/>
          <w:sz w:val="28"/>
          <w:szCs w:val="28"/>
        </w:rPr>
        <w:t>：</w:t>
      </w:r>
      <w:r>
        <w:rPr>
          <w:rFonts w:ascii="仿宋" w:hAnsi="仿宋" w:eastAsia="仿宋" w:cs="仿宋"/>
          <w:b/>
          <w:color w:val="FF0000"/>
          <w:sz w:val="28"/>
          <w:szCs w:val="28"/>
        </w:rPr>
        <w:t>本项目采用全流程电子化招标采购方式</w:t>
      </w:r>
    </w:p>
    <w:p>
      <w:pPr>
        <w:ind w:firstLine="565" w:firstLineChars="202"/>
        <w:rPr>
          <w:rFonts w:ascii="仿宋" w:hAnsi="仿宋" w:eastAsia="仿宋" w:cs="仿宋"/>
          <w:color w:val="FF0000"/>
          <w:sz w:val="28"/>
          <w:szCs w:val="28"/>
        </w:rPr>
      </w:pPr>
      <w:r>
        <w:rPr>
          <w:rFonts w:ascii="仿宋" w:hAnsi="仿宋" w:eastAsia="仿宋" w:cs="仿宋"/>
          <w:color w:val="FF0000"/>
          <w:sz w:val="28"/>
          <w:szCs w:val="28"/>
        </w:rPr>
        <w:t>以上各类证书、证明材料应为原件的扫描件或复印件加盖公章，并于报名截止时间前在“蒙牛集团电子采购招标平台（https://zbcg.mengniu.cn/#/home ）”进行线上提交，进行资格审查（过期提交不予受理），</w:t>
      </w:r>
      <w:r>
        <w:rPr>
          <w:rFonts w:hint="eastAsia" w:ascii="仿宋" w:hAnsi="仿宋" w:eastAsia="仿宋" w:cs="仿宋"/>
          <w:color w:val="FF0000"/>
          <w:sz w:val="28"/>
          <w:szCs w:val="28"/>
        </w:rPr>
        <w:t>审查合格后方可领取询报价单文件。</w:t>
      </w:r>
    </w:p>
    <w:p>
      <w:pPr>
        <w:spacing w:line="500" w:lineRule="exact"/>
        <w:ind w:firstLine="560" w:firstLineChars="200"/>
        <w:jc w:val="left"/>
        <w:rPr>
          <w:rFonts w:ascii="仿宋" w:hAnsi="仿宋" w:eastAsia="仿宋" w:cs="仿宋"/>
          <w:sz w:val="28"/>
          <w:szCs w:val="28"/>
        </w:rPr>
      </w:pPr>
      <w:r>
        <w:rPr>
          <w:rFonts w:ascii="仿宋" w:hAnsi="仿宋" w:eastAsia="仿宋" w:cs="仿宋"/>
          <w:color w:val="FF0000"/>
          <w:sz w:val="28"/>
          <w:szCs w:val="28"/>
        </w:rPr>
        <w:t>资料提供不全</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模糊不清</w:t>
      </w:r>
      <w:r>
        <w:rPr>
          <w:rFonts w:ascii="仿宋" w:hAnsi="仿宋" w:eastAsia="仿宋" w:cs="仿宋"/>
          <w:color w:val="FF0000"/>
          <w:sz w:val="28"/>
          <w:szCs w:val="28"/>
        </w:rPr>
        <w:t>或者未按时间要求提报的将被拒绝接收，所提供的资质、业绩文件中如有虚假情况，一经发现将被取消竞谈资格。</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潜在竞谈方依据资格要求自主评估，符合条件的登录“蒙牛集团电子采购招标平台”进行网上报名、资格验证、</w:t>
      </w:r>
      <w:r>
        <w:rPr>
          <w:rFonts w:hint="eastAsia" w:ascii="仿宋" w:hAnsi="仿宋" w:eastAsia="仿宋" w:cs="仿宋"/>
          <w:color w:val="FF0000"/>
          <w:sz w:val="28"/>
          <w:szCs w:val="28"/>
        </w:rPr>
        <w:t>领取</w:t>
      </w:r>
      <w:r>
        <w:rPr>
          <w:rFonts w:ascii="仿宋" w:hAnsi="仿宋" w:eastAsia="仿宋" w:cs="仿宋"/>
          <w:color w:val="FF0000"/>
          <w:sz w:val="28"/>
          <w:szCs w:val="28"/>
        </w:rPr>
        <w:t>询价文件、参与比价等，过程中如有疑问可咨询平台服务支持，电话010-21362559或咨询采购方业务咨询联系人。</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注：请先阅读【MN_SRM_用户操作手册_供应商管理 V1.1 - 供应商注册及信息修改操作指南】和【供应商入库-登录-参与项目-报名等流程说明】服务手册，再进行注册、报名。</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特别说明：</w:t>
      </w:r>
      <w:r>
        <w:rPr>
          <w:rFonts w:ascii="仿宋" w:hAnsi="仿宋" w:eastAsia="仿宋" w:cs="仿宋"/>
          <w:b/>
          <w:color w:val="FF0000"/>
          <w:sz w:val="28"/>
          <w:szCs w:val="28"/>
        </w:rPr>
        <w:t>需在报名截止前2天注册MN_SRM_系统（</w:t>
      </w:r>
      <w:r>
        <w:rPr>
          <w:rFonts w:hint="eastAsia" w:ascii="仿宋" w:hAnsi="仿宋" w:eastAsia="仿宋" w:cs="仿宋"/>
          <w:b/>
          <w:color w:val="FF0000"/>
          <w:sz w:val="28"/>
          <w:szCs w:val="28"/>
        </w:rPr>
        <w:t>新供应商注册  https://srm.mengniu.cn/sap/bc/webdynpro/sap/zregistration#</w:t>
      </w:r>
      <w:r>
        <w:rPr>
          <w:rFonts w:ascii="仿宋" w:hAnsi="仿宋" w:eastAsia="仿宋" w:cs="仿宋"/>
          <w:b/>
          <w:color w:val="FF0000"/>
          <w:sz w:val="28"/>
          <w:szCs w:val="28"/>
        </w:rPr>
        <w:t>）</w:t>
      </w:r>
      <w:r>
        <w:rPr>
          <w:rFonts w:ascii="仿宋" w:hAnsi="仿宋" w:eastAsia="仿宋" w:cs="仿宋"/>
          <w:color w:val="FF0000"/>
          <w:sz w:val="28"/>
          <w:szCs w:val="28"/>
        </w:rPr>
        <w:t>，如因办理注册和平台操作不及时或错误，影响参加招标采购活动的，责任自负。</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1、报名时间：2023年</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7</w:t>
      </w:r>
      <w:r>
        <w:rPr>
          <w:rFonts w:hint="eastAsia" w:ascii="仿宋" w:hAnsi="仿宋" w:eastAsia="仿宋" w:cs="仿宋"/>
          <w:sz w:val="28"/>
          <w:szCs w:val="28"/>
        </w:rPr>
        <w:t xml:space="preserve">日 </w:t>
      </w:r>
      <w:r>
        <w:rPr>
          <w:rFonts w:hint="eastAsia" w:ascii="仿宋" w:hAnsi="仿宋" w:eastAsia="仿宋" w:cs="仿宋"/>
          <w:sz w:val="28"/>
          <w:szCs w:val="28"/>
          <w:lang w:val="en-US" w:eastAsia="zh-CN"/>
        </w:rPr>
        <w:t>09</w:t>
      </w:r>
      <w:r>
        <w:rPr>
          <w:rFonts w:hint="eastAsia" w:ascii="仿宋" w:hAnsi="仿宋" w:eastAsia="仿宋" w:cs="仿宋"/>
          <w:sz w:val="28"/>
          <w:szCs w:val="28"/>
        </w:rPr>
        <w:t>：0</w:t>
      </w:r>
      <w:r>
        <w:rPr>
          <w:rFonts w:ascii="仿宋" w:hAnsi="仿宋" w:eastAsia="仿宋" w:cs="仿宋"/>
          <w:sz w:val="28"/>
          <w:szCs w:val="28"/>
        </w:rPr>
        <w:t>0</w:t>
      </w:r>
      <w:r>
        <w:rPr>
          <w:rFonts w:hint="eastAsia" w:ascii="仿宋" w:hAnsi="仿宋" w:eastAsia="仿宋" w:cs="仿宋"/>
          <w:sz w:val="28"/>
          <w:szCs w:val="28"/>
        </w:rPr>
        <w:t xml:space="preserve"> 时至2023年</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11</w:t>
      </w:r>
      <w:r>
        <w:rPr>
          <w:rFonts w:hint="eastAsia" w:ascii="仿宋" w:hAnsi="仿宋" w:eastAsia="仿宋" w:cs="仿宋"/>
          <w:sz w:val="28"/>
          <w:szCs w:val="28"/>
        </w:rPr>
        <w:t>日1</w:t>
      </w:r>
      <w:r>
        <w:rPr>
          <w:rFonts w:ascii="仿宋" w:hAnsi="仿宋" w:eastAsia="仿宋" w:cs="仿宋"/>
          <w:sz w:val="28"/>
          <w:szCs w:val="28"/>
        </w:rPr>
        <w:t>7</w:t>
      </w:r>
      <w:r>
        <w:rPr>
          <w:rFonts w:hint="eastAsia" w:ascii="仿宋" w:hAnsi="仿宋" w:eastAsia="仿宋" w:cs="仿宋"/>
          <w:sz w:val="28"/>
          <w:szCs w:val="28"/>
        </w:rPr>
        <w:t>：0</w:t>
      </w:r>
      <w:r>
        <w:rPr>
          <w:rFonts w:ascii="仿宋" w:hAnsi="仿宋" w:eastAsia="仿宋" w:cs="仿宋"/>
          <w:sz w:val="28"/>
          <w:szCs w:val="28"/>
        </w:rPr>
        <w:t>0</w:t>
      </w:r>
      <w:r>
        <w:rPr>
          <w:rFonts w:hint="eastAsia" w:ascii="仿宋" w:hAnsi="仿宋" w:eastAsia="仿宋" w:cs="仿宋"/>
          <w:sz w:val="28"/>
          <w:szCs w:val="28"/>
        </w:rPr>
        <w:t>时止（具体以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2、资格预审时间：2023年</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7</w:t>
      </w:r>
      <w:r>
        <w:rPr>
          <w:rFonts w:hint="eastAsia" w:ascii="仿宋" w:hAnsi="仿宋" w:eastAsia="仿宋" w:cs="仿宋"/>
          <w:sz w:val="28"/>
          <w:szCs w:val="28"/>
        </w:rPr>
        <w:t>日至2023年</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11</w:t>
      </w:r>
      <w:r>
        <w:rPr>
          <w:rFonts w:hint="eastAsia" w:ascii="仿宋" w:hAnsi="仿宋" w:eastAsia="仿宋" w:cs="仿宋"/>
          <w:sz w:val="28"/>
          <w:szCs w:val="28"/>
        </w:rPr>
        <w:t>日（具体以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资格审查合格后</w:t>
      </w:r>
      <w:r>
        <w:rPr>
          <w:rFonts w:hint="eastAsia" w:ascii="仿宋" w:hAnsi="仿宋" w:eastAsia="仿宋" w:cs="仿宋"/>
          <w:sz w:val="28"/>
          <w:szCs w:val="28"/>
        </w:rPr>
        <w:t>于2023年</w:t>
      </w:r>
      <w:r>
        <w:rPr>
          <w:rFonts w:hint="eastAsia" w:ascii="仿宋" w:hAnsi="仿宋" w:eastAsia="仿宋" w:cs="仿宋"/>
          <w:sz w:val="28"/>
          <w:szCs w:val="28"/>
          <w:lang w:val="en-US" w:eastAsia="zh-CN"/>
        </w:rPr>
        <w:t>9</w:t>
      </w:r>
      <w:r>
        <w:rPr>
          <w:rFonts w:hint="eastAsia" w:ascii="仿宋" w:hAnsi="仿宋" w:eastAsia="仿宋" w:cs="仿宋"/>
          <w:sz w:val="28"/>
          <w:szCs w:val="28"/>
        </w:rPr>
        <w:t>月1</w:t>
      </w:r>
      <w:r>
        <w:rPr>
          <w:rFonts w:hint="eastAsia" w:ascii="仿宋" w:hAnsi="仿宋" w:eastAsia="仿宋" w:cs="仿宋"/>
          <w:sz w:val="28"/>
          <w:szCs w:val="28"/>
          <w:lang w:val="en-US" w:eastAsia="zh-CN"/>
        </w:rPr>
        <w:t>2</w:t>
      </w:r>
      <w:r>
        <w:rPr>
          <w:rFonts w:hint="eastAsia" w:ascii="仿宋" w:hAnsi="仿宋" w:eastAsia="仿宋" w:cs="仿宋"/>
          <w:sz w:val="28"/>
          <w:szCs w:val="28"/>
        </w:rPr>
        <w:t>日至2023年</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14</w:t>
      </w:r>
      <w:r>
        <w:rPr>
          <w:rFonts w:hint="eastAsia" w:ascii="仿宋" w:hAnsi="仿宋" w:eastAsia="仿宋" w:cs="仿宋"/>
          <w:sz w:val="28"/>
          <w:szCs w:val="28"/>
        </w:rPr>
        <w:t>日发放询价单（具体以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4、比价时间： 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ind w:firstLine="562" w:firstLineChars="200"/>
        <w:rPr>
          <w:rFonts w:ascii="仿宋" w:hAnsi="仿宋" w:eastAsia="仿宋" w:cs="仿宋"/>
          <w:sz w:val="28"/>
          <w:szCs w:val="28"/>
        </w:rPr>
      </w:pPr>
      <w:r>
        <w:rPr>
          <w:rFonts w:hint="eastAsia" w:ascii="仿宋_GB2312" w:hAnsi="宋体" w:eastAsia="仿宋_GB2312"/>
          <w:b/>
          <w:sz w:val="28"/>
          <w:szCs w:val="28"/>
        </w:rPr>
        <w:t>七、询比价地点：</w:t>
      </w:r>
      <w:r>
        <w:rPr>
          <w:rFonts w:ascii="仿宋" w:hAnsi="仿宋" w:eastAsia="仿宋" w:cs="仿宋"/>
          <w:sz w:val="28"/>
          <w:szCs w:val="28"/>
        </w:rPr>
        <w:t>蒙牛集团电子采购招标平台</w:t>
      </w:r>
    </w:p>
    <w:p>
      <w:pPr>
        <w:ind w:firstLine="560" w:firstLineChars="200"/>
        <w:rPr>
          <w:rFonts w:ascii="仿宋_GB2312" w:hAnsi="宋体" w:eastAsia="仿宋_GB2312"/>
          <w:b/>
          <w:sz w:val="28"/>
          <w:szCs w:val="28"/>
          <w:u w:val="single"/>
        </w:rPr>
      </w:pPr>
      <w:r>
        <w:rPr>
          <w:rFonts w:ascii="仿宋" w:hAnsi="仿宋" w:eastAsia="仿宋" w:cs="仿宋"/>
          <w:sz w:val="28"/>
          <w:szCs w:val="28"/>
        </w:rPr>
        <w:t>（https://zbcg.mengniu.cn/）</w:t>
      </w:r>
    </w:p>
    <w:p>
      <w:pPr>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蒙牛官网（http://www.mengniu.com.cn）及蒙牛内部OA平台</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ascii="仿宋_GB2312" w:hAnsi="宋体" w:eastAsia="仿宋_GB2312"/>
          <w:color w:val="000000"/>
          <w:sz w:val="28"/>
          <w:szCs w:val="28"/>
        </w:rPr>
        <w:t>蒙牛集团电子招标采购交易平台（</w:t>
      </w:r>
      <w:r>
        <w:fldChar w:fldCharType="begin"/>
      </w:r>
      <w:r>
        <w:instrText xml:space="preserve"> HYPERLINK "https://zbcg.mengniu.cn" </w:instrText>
      </w:r>
      <w:r>
        <w:fldChar w:fldCharType="separate"/>
      </w:r>
      <w:r>
        <w:rPr>
          <w:rStyle w:val="10"/>
          <w:rFonts w:ascii="仿宋_GB2312" w:hAnsi="宋体" w:eastAsia="仿宋_GB2312"/>
          <w:sz w:val="28"/>
          <w:szCs w:val="28"/>
        </w:rPr>
        <w:t>https://zbcg.mengniu.cn</w:t>
      </w:r>
      <w:r>
        <w:rPr>
          <w:rStyle w:val="10"/>
          <w:rFonts w:ascii="仿宋_GB2312" w:hAnsi="宋体" w:eastAsia="仿宋_GB2312"/>
          <w:sz w:val="28"/>
          <w:szCs w:val="28"/>
        </w:rPr>
        <w:fldChar w:fldCharType="end"/>
      </w:r>
      <w:r>
        <w:rPr>
          <w:rFonts w:ascii="仿宋_GB2312" w:hAnsi="宋体" w:eastAsia="仿宋_GB2312"/>
          <w:color w:val="000000"/>
          <w:sz w:val="28"/>
          <w:szCs w:val="28"/>
        </w:rPr>
        <w:t>）</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ascii="仿宋_GB2312" w:hAnsi="宋体" w:eastAsia="仿宋_GB2312"/>
          <w:color w:val="000000"/>
          <w:sz w:val="28"/>
          <w:szCs w:val="28"/>
        </w:rPr>
        <w:t>此公告只在以上平台发布，其他任何媒体转载无效。</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采购方：蒙牛乳业（清远）有限公司</w:t>
      </w:r>
    </w:p>
    <w:p>
      <w:pPr>
        <w:ind w:firstLine="560" w:firstLineChars="200"/>
        <w:rPr>
          <w:rFonts w:ascii="仿宋_GB2312" w:hAnsi="宋体" w:eastAsia="仿宋_GB2312"/>
          <w:sz w:val="28"/>
          <w:szCs w:val="28"/>
        </w:rPr>
      </w:pPr>
      <w:r>
        <w:rPr>
          <w:rFonts w:hint="eastAsia" w:ascii="仿宋_GB2312" w:hAnsi="宋体" w:eastAsia="仿宋_GB2312"/>
          <w:sz w:val="28"/>
          <w:szCs w:val="28"/>
        </w:rPr>
        <w:t>业务咨询联系人：</w:t>
      </w:r>
      <w:r>
        <w:rPr>
          <w:rFonts w:hint="eastAsia" w:ascii="仿宋_GB2312" w:hAnsi="宋体" w:eastAsia="仿宋_GB2312"/>
          <w:sz w:val="28"/>
          <w:szCs w:val="28"/>
          <w:lang w:val="en-US" w:eastAsia="zh-CN"/>
        </w:rPr>
        <w:t>吴家伟</w:t>
      </w:r>
      <w:r>
        <w:rPr>
          <w:rFonts w:hint="eastAsia" w:ascii="仿宋_GB2312" w:hAnsi="宋体" w:eastAsia="仿宋_GB2312"/>
          <w:sz w:val="28"/>
          <w:szCs w:val="28"/>
        </w:rPr>
        <w:t xml:space="preserve"> </w:t>
      </w:r>
      <w:r>
        <w:rPr>
          <w:rFonts w:ascii="仿宋_GB2312" w:hAnsi="宋体" w:eastAsia="仿宋_GB2312"/>
          <w:sz w:val="28"/>
          <w:szCs w:val="28"/>
        </w:rPr>
        <w:t xml:space="preserve">               </w:t>
      </w:r>
    </w:p>
    <w:p>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18029746866</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sz w:val="28"/>
          <w:szCs w:val="28"/>
        </w:rPr>
      </w:pPr>
      <w:r>
        <w:rPr>
          <w:rFonts w:hint="eastAsia" w:ascii="仿宋_GB2312" w:hAnsi="宋体" w:eastAsia="仿宋_GB2312"/>
          <w:sz w:val="28"/>
          <w:szCs w:val="28"/>
        </w:rPr>
        <w:t>监 督 人:</w:t>
      </w:r>
      <w:r>
        <w:rPr>
          <w:rFonts w:ascii="仿宋_GB2312" w:hAnsi="宋体" w:eastAsia="仿宋_GB2312"/>
          <w:sz w:val="28"/>
          <w:szCs w:val="28"/>
        </w:rPr>
        <w:t xml:space="preserve">  潘宏                    </w:t>
      </w:r>
    </w:p>
    <w:p>
      <w:pPr>
        <w:ind w:firstLine="560" w:firstLineChars="200"/>
        <w:rPr>
          <w:rFonts w:ascii="仿宋" w:hAnsi="仿宋" w:eastAsia="仿宋"/>
          <w:sz w:val="28"/>
          <w:szCs w:val="28"/>
        </w:rPr>
      </w:pPr>
      <w:r>
        <w:rPr>
          <w:rFonts w:hint="eastAsia" w:ascii="仿宋" w:hAnsi="仿宋" w:eastAsia="仿宋"/>
          <w:sz w:val="28"/>
          <w:szCs w:val="28"/>
        </w:rPr>
        <w:t>联系电话：</w:t>
      </w:r>
      <w:r>
        <w:rPr>
          <w:rFonts w:ascii="仿宋" w:hAnsi="仿宋" w:eastAsia="仿宋"/>
          <w:sz w:val="28"/>
          <w:szCs w:val="28"/>
        </w:rPr>
        <w:t>0471</w:t>
      </w:r>
      <w:r>
        <w:rPr>
          <w:rFonts w:hint="eastAsia" w:ascii="仿宋" w:hAnsi="仿宋" w:eastAsia="仿宋"/>
          <w:sz w:val="28"/>
          <w:szCs w:val="28"/>
        </w:rPr>
        <w:t>-</w:t>
      </w:r>
      <w:r>
        <w:rPr>
          <w:rFonts w:ascii="仿宋" w:hAnsi="仿宋" w:eastAsia="仿宋"/>
          <w:sz w:val="28"/>
          <w:szCs w:val="28"/>
        </w:rPr>
        <w:t>7393642</w:t>
      </w:r>
      <w:r>
        <w:rPr>
          <w:rFonts w:ascii="仿宋_GB2312" w:hAnsi="华文仿宋" w:eastAsia="仿宋_GB2312" w:cs="宋体"/>
          <w:sz w:val="28"/>
          <w:szCs w:val="28"/>
        </w:rPr>
        <w:t>/监督人电话：</w:t>
      </w:r>
      <w:r>
        <w:rPr>
          <w:rFonts w:hint="eastAsia" w:ascii="仿宋_GB2312" w:hAnsi="宋体" w:eastAsia="仿宋_GB2312"/>
          <w:sz w:val="28"/>
          <w:szCs w:val="28"/>
        </w:rPr>
        <w:t>18686095595</w:t>
      </w:r>
    </w:p>
    <w:p>
      <w:pPr>
        <w:ind w:firstLine="560" w:firstLineChars="200"/>
        <w:rPr>
          <w:rFonts w:ascii="仿宋" w:hAnsi="仿宋" w:eastAsia="仿宋"/>
          <w:sz w:val="28"/>
          <w:szCs w:val="28"/>
        </w:rPr>
      </w:pPr>
      <w:r>
        <w:rPr>
          <w:rFonts w:hint="eastAsia" w:ascii="仿宋" w:hAnsi="仿宋" w:eastAsia="仿宋"/>
          <w:sz w:val="28"/>
          <w:szCs w:val="28"/>
        </w:rPr>
        <w:t>电子邮件：</w:t>
      </w:r>
      <w:r>
        <w:rPr>
          <w:rFonts w:ascii="仿宋" w:hAnsi="仿宋" w:eastAsia="仿宋"/>
          <w:sz w:val="28"/>
          <w:szCs w:val="28"/>
        </w:rPr>
        <w:t xml:space="preserve"> panhong@mengniu.cn</w:t>
      </w:r>
    </w:p>
    <w:p>
      <w:pPr>
        <w:rPr>
          <w:rFonts w:ascii="仿宋_GB2312" w:hAnsi="宋体" w:eastAsia="仿宋_GB2312"/>
          <w:sz w:val="28"/>
          <w:szCs w:val="28"/>
        </w:rPr>
      </w:pPr>
    </w:p>
    <w:p>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pPr>
        <w:ind w:firstLine="1416" w:firstLineChars="506"/>
        <w:jc w:val="left"/>
        <w:rPr>
          <w:rFonts w:ascii="仿宋_GB2312" w:hAnsi="宋体" w:eastAsia="仿宋_GB2312" w:cs="仿宋"/>
          <w:sz w:val="28"/>
          <w:szCs w:val="28"/>
        </w:rPr>
      </w:pPr>
      <w:r>
        <w:rPr>
          <w:rFonts w:ascii="仿宋_GB2312" w:hAnsi="宋体" w:eastAsia="仿宋_GB2312" w:cs="仿宋"/>
          <w:sz w:val="28"/>
          <w:szCs w:val="28"/>
        </w:rPr>
        <w:t>2.</w:t>
      </w:r>
      <w:r>
        <w:rPr>
          <w:rFonts w:hint="eastAsia"/>
        </w:rPr>
        <w:t xml:space="preserve"> </w:t>
      </w:r>
      <w:r>
        <w:rPr>
          <w:rFonts w:hint="eastAsia" w:ascii="仿宋_GB2312" w:hAnsi="宋体" w:eastAsia="仿宋_GB2312" w:cs="仿宋"/>
          <w:sz w:val="30"/>
          <w:szCs w:val="30"/>
        </w:rPr>
        <w:t>保密承诺书</w:t>
      </w:r>
    </w:p>
    <w:p>
      <w:pPr>
        <w:ind w:right="1760"/>
        <w:jc w:val="center"/>
        <w:rPr>
          <w:rFonts w:ascii="仿宋_GB2312" w:hAnsi="宋体" w:eastAsia="仿宋_GB2312" w:cs="仿宋"/>
          <w:sz w:val="30"/>
          <w:szCs w:val="30"/>
        </w:rPr>
      </w:pPr>
      <w:r>
        <w:rPr>
          <w:rFonts w:hint="eastAsia" w:ascii="仿宋_GB2312" w:hAnsi="宋体" w:eastAsia="仿宋_GB2312"/>
          <w:color w:val="FF0000"/>
          <w:sz w:val="28"/>
          <w:szCs w:val="28"/>
        </w:rPr>
        <w:t xml:space="preserve">               </w:t>
      </w:r>
      <w:r>
        <w:rPr>
          <w:rFonts w:hint="eastAsia" w:ascii="仿宋_GB2312" w:hAnsi="宋体" w:eastAsia="仿宋_GB2312" w:cs="仿宋"/>
          <w:sz w:val="30"/>
          <w:szCs w:val="30"/>
        </w:rPr>
        <w:t>采购方：</w:t>
      </w:r>
      <w:r>
        <w:rPr>
          <w:rFonts w:hint="eastAsia" w:ascii="仿宋_GB2312" w:hAnsi="宋体" w:eastAsia="仿宋_GB2312"/>
          <w:sz w:val="28"/>
          <w:szCs w:val="28"/>
        </w:rPr>
        <w:t>蒙牛乳业（清远）有限公司</w:t>
      </w:r>
    </w:p>
    <w:p>
      <w:pPr>
        <w:wordWrap w:val="0"/>
        <w:ind w:right="1189"/>
        <w:jc w:val="right"/>
        <w:rPr>
          <w:rFonts w:ascii="仿宋_GB2312" w:hAnsi="宋体" w:eastAsia="仿宋_GB2312" w:cs="仿宋"/>
          <w:sz w:val="30"/>
          <w:szCs w:val="30"/>
        </w:rPr>
      </w:pPr>
      <w:r>
        <w:rPr>
          <w:rFonts w:hint="eastAsia" w:ascii="仿宋_GB2312" w:hAnsi="宋体" w:eastAsia="仿宋_GB2312" w:cs="仿宋"/>
          <w:sz w:val="30"/>
          <w:szCs w:val="30"/>
        </w:rPr>
        <w:t xml:space="preserve"> 2023年 </w:t>
      </w:r>
      <w:r>
        <w:rPr>
          <w:rFonts w:hint="eastAsia" w:ascii="仿宋_GB2312" w:hAnsi="宋体" w:eastAsia="仿宋_GB2312" w:cs="仿宋"/>
          <w:sz w:val="30"/>
          <w:szCs w:val="30"/>
          <w:lang w:val="en-US" w:eastAsia="zh-CN"/>
        </w:rPr>
        <w:t>9</w:t>
      </w:r>
      <w:r>
        <w:rPr>
          <w:rFonts w:hint="eastAsia" w:ascii="仿宋_GB2312" w:hAnsi="宋体" w:eastAsia="仿宋_GB2312" w:cs="仿宋"/>
          <w:sz w:val="30"/>
          <w:szCs w:val="30"/>
        </w:rPr>
        <w:t xml:space="preserve"> 月 </w:t>
      </w:r>
      <w:r>
        <w:rPr>
          <w:rFonts w:hint="eastAsia" w:ascii="仿宋_GB2312" w:hAnsi="宋体" w:eastAsia="仿宋_GB2312" w:cs="仿宋"/>
          <w:sz w:val="30"/>
          <w:szCs w:val="30"/>
          <w:lang w:val="en-US" w:eastAsia="zh-CN"/>
        </w:rPr>
        <w:t>6</w:t>
      </w:r>
      <w:r>
        <w:rPr>
          <w:rFonts w:hint="eastAsia" w:ascii="仿宋_GB2312" w:hAnsi="宋体" w:eastAsia="仿宋_GB2312" w:cs="仿宋"/>
          <w:sz w:val="30"/>
          <w:szCs w:val="30"/>
        </w:rPr>
        <w:t xml:space="preserve"> 日</w:t>
      </w: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8"/>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widowControl/>
        <w:adjustRightInd w:val="0"/>
        <w:snapToGrid w:val="0"/>
        <w:spacing w:line="440" w:lineRule="exact"/>
        <w:jc w:val="center"/>
        <w:textAlignment w:val="baseline"/>
        <w:rPr>
          <w:rFonts w:ascii="楷体_GB2312" w:hAnsi="黑体" w:eastAsia="楷体_GB2312"/>
          <w:b/>
          <w:kern w:val="0"/>
          <w:sz w:val="44"/>
          <w:szCs w:val="44"/>
        </w:rPr>
      </w:pPr>
      <w:r>
        <w:rPr>
          <w:rFonts w:hint="eastAsia" w:ascii="楷体_GB2312" w:hAnsi="黑体" w:eastAsia="楷体_GB2312"/>
          <w:b/>
          <w:kern w:val="0"/>
          <w:sz w:val="44"/>
          <w:szCs w:val="44"/>
        </w:rPr>
        <w:t>保密承诺书</w:t>
      </w:r>
    </w:p>
    <w:p>
      <w:pPr>
        <w:widowControl/>
        <w:adjustRightInd w:val="0"/>
        <w:snapToGrid w:val="0"/>
        <w:spacing w:line="440" w:lineRule="exact"/>
        <w:jc w:val="center"/>
        <w:textAlignment w:val="baseline"/>
        <w:rPr>
          <w:rFonts w:ascii="楷体_GB2312" w:hAnsi="黑体" w:eastAsia="楷体_GB2312"/>
          <w:b/>
          <w:kern w:val="0"/>
          <w:sz w:val="28"/>
          <w:szCs w:val="28"/>
        </w:rPr>
      </w:pP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甲方：蒙牛乳业(清远)有限公司</w:t>
      </w: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pPr>
        <w:widowControl/>
        <w:adjustRightInd w:val="0"/>
        <w:snapToGrid w:val="0"/>
        <w:spacing w:line="440" w:lineRule="exact"/>
        <w:jc w:val="left"/>
        <w:textAlignment w:val="baseline"/>
        <w:rPr>
          <w:rFonts w:ascii="楷体_GB2312" w:hAnsi="黑体" w:eastAsia="楷体_GB2312"/>
          <w:color w:val="000000"/>
          <w:kern w:val="0"/>
          <w:sz w:val="28"/>
          <w:szCs w:val="28"/>
        </w:rPr>
      </w:pP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乙方（承诺方）：</w:t>
      </w: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pPr>
        <w:widowControl/>
        <w:adjustRightInd w:val="0"/>
        <w:snapToGrid w:val="0"/>
        <w:spacing w:line="440" w:lineRule="exact"/>
        <w:jc w:val="left"/>
        <w:textAlignment w:val="baseline"/>
        <w:rPr>
          <w:rFonts w:ascii="楷体_GB2312" w:hAnsi="黑体" w:eastAsia="楷体_GB2312"/>
          <w:color w:val="000000"/>
          <w:kern w:val="0"/>
          <w:sz w:val="28"/>
          <w:szCs w:val="28"/>
        </w:rPr>
      </w:pP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甲乙双方就</w:t>
      </w:r>
      <w:r>
        <w:rPr>
          <w:rFonts w:hint="eastAsia" w:ascii="楷体_GB2312" w:hAnsi="宋体" w:eastAsia="楷体_GB2312"/>
          <w:color w:val="000000"/>
          <w:kern w:val="0"/>
          <w:sz w:val="28"/>
          <w:szCs w:val="28"/>
          <w:u w:val="single"/>
          <w:lang w:val="en-US" w:eastAsia="zh-CN"/>
        </w:rPr>
        <w:t>蒙牛乳业清远工厂</w:t>
      </w:r>
      <w:r>
        <w:rPr>
          <w:rFonts w:hint="eastAsia" w:ascii="楷体_GB2312" w:hAnsi="宋体" w:eastAsia="楷体_GB2312"/>
          <w:color w:val="000000"/>
          <w:kern w:val="0"/>
          <w:sz w:val="28"/>
          <w:szCs w:val="28"/>
          <w:u w:val="single"/>
          <w:lang w:eastAsia="zh-CN"/>
        </w:rPr>
        <w:t>废水在线检测设备维保</w:t>
      </w:r>
      <w:r>
        <w:rPr>
          <w:rFonts w:hint="eastAsia" w:ascii="楷体_GB2312" w:hAnsi="宋体" w:eastAsia="楷体_GB2312"/>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一、定义</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（一）由乙方以书面文件证明：该等信息已于披露之前已由乙方所持有；</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（二）已公开发表或非因乙方作为或不作为的原因，已向公众披露；</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（三）已由甲方书面同意乙方公开；</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（四）由乙方在未使用该等机密信息的情形下独立开发；</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二、保密</w:t>
      </w:r>
    </w:p>
    <w:p>
      <w:pPr>
        <w:pStyle w:val="6"/>
        <w:spacing w:line="440" w:lineRule="exact"/>
        <w:ind w:left="0" w:firstLine="560" w:firstLineChars="200"/>
        <w:rPr>
          <w:rFonts w:ascii="楷体_GB2312" w:hAnsi="宋体" w:eastAsia="楷体_GB2312"/>
          <w:sz w:val="28"/>
          <w:szCs w:val="28"/>
        </w:rPr>
      </w:pPr>
      <w:r>
        <w:rPr>
          <w:rFonts w:hint="eastAsia" w:ascii="楷体_GB2312" w:hAnsi="宋体" w:eastAsia="楷体_GB2312"/>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三、公开</w:t>
      </w:r>
    </w:p>
    <w:p>
      <w:pPr>
        <w:pStyle w:val="6"/>
        <w:spacing w:line="440" w:lineRule="exact"/>
        <w:ind w:left="239" w:leftChars="114" w:firstLine="420" w:firstLineChars="150"/>
        <w:rPr>
          <w:rFonts w:ascii="楷体_GB2312" w:hAnsi="宋体" w:eastAsia="楷体_GB2312"/>
          <w:sz w:val="28"/>
          <w:szCs w:val="28"/>
        </w:rPr>
      </w:pPr>
      <w:r>
        <w:rPr>
          <w:rFonts w:hint="eastAsia" w:ascii="楷体_GB2312" w:hAnsi="宋体" w:eastAsia="楷体_GB2312"/>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四、强制性披露</w:t>
      </w:r>
    </w:p>
    <w:p>
      <w:pPr>
        <w:spacing w:line="440" w:lineRule="exact"/>
        <w:ind w:firstLine="635" w:firstLineChars="227"/>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五、返还资料</w:t>
      </w:r>
    </w:p>
    <w:p>
      <w:pPr>
        <w:pStyle w:val="3"/>
        <w:spacing w:line="440" w:lineRule="exact"/>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在承诺书目的终止、撤消、完成、被拒绝或以其他方式解除后，根据甲方的书面要求，乙方应在项目谈判协商终止后的</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六、非授权许可</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七、义务限定</w:t>
      </w:r>
    </w:p>
    <w:p>
      <w:pPr>
        <w:spacing w:line="440" w:lineRule="exact"/>
        <w:ind w:left="1"/>
        <w:rPr>
          <w:rFonts w:ascii="楷体_GB2312" w:hAnsi="宋体" w:eastAsia="楷体_GB2312"/>
          <w:sz w:val="28"/>
          <w:szCs w:val="28"/>
        </w:rPr>
      </w:pPr>
      <w:r>
        <w:rPr>
          <w:rFonts w:hint="eastAsia" w:ascii="楷体_GB2312" w:hAnsi="宋体" w:eastAsia="楷体_GB2312"/>
          <w:b/>
          <w:bCs/>
          <w:sz w:val="28"/>
          <w:szCs w:val="28"/>
        </w:rPr>
        <w:t xml:space="preserve">   </w:t>
      </w:r>
      <w:r>
        <w:rPr>
          <w:rFonts w:hint="eastAsia" w:ascii="楷体_GB2312" w:hAnsi="宋体" w:eastAsia="楷体_GB2312"/>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八、信息准确性</w:t>
      </w:r>
    </w:p>
    <w:p>
      <w:pPr>
        <w:spacing w:line="440" w:lineRule="exact"/>
        <w:ind w:left="1" w:leftChars="-266" w:hanging="560" w:hangingChars="200"/>
        <w:rPr>
          <w:rFonts w:ascii="楷体_GB2312" w:hAnsi="宋体" w:eastAsia="楷体_GB2312"/>
          <w:sz w:val="28"/>
          <w:szCs w:val="28"/>
        </w:rPr>
      </w:pPr>
      <w:r>
        <w:rPr>
          <w:rFonts w:hint="eastAsia" w:ascii="楷体_GB2312" w:hAnsi="宋体" w:eastAsia="楷体_GB2312"/>
          <w:sz w:val="28"/>
          <w:szCs w:val="28"/>
        </w:rPr>
        <w:t xml:space="preserve">        </w:t>
      </w:r>
      <w:r>
        <w:rPr>
          <w:rFonts w:hint="eastAsia" w:ascii="楷体_GB2312" w:hAnsi="宋体" w:eastAsia="楷体_GB2312"/>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九、期限</w:t>
      </w:r>
    </w:p>
    <w:p>
      <w:pPr>
        <w:pStyle w:val="3"/>
        <w:spacing w:line="440" w:lineRule="exact"/>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本承诺书中乙方之保密义务应自乙方收到机密信息之日起</w:t>
      </w:r>
      <w:r>
        <w:rPr>
          <w:rFonts w:hint="eastAsia" w:ascii="楷体_GB2312" w:hAnsi="宋体" w:eastAsia="楷体_GB2312"/>
          <w:color w:val="000000"/>
          <w:kern w:val="0"/>
          <w:sz w:val="28"/>
          <w:szCs w:val="28"/>
          <w:u w:val="single"/>
        </w:rPr>
        <w:t xml:space="preserve"> 5</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年内持续有效，且不因承诺书目的之达成而终止。</w:t>
      </w:r>
    </w:p>
    <w:p>
      <w:pPr>
        <w:pStyle w:val="2"/>
        <w:spacing w:before="156" w:beforeLines="50" w:after="156" w:afterLines="50" w:line="440" w:lineRule="exact"/>
        <w:rPr>
          <w:rFonts w:ascii="楷体" w:hAnsi="楷体" w:eastAsia="楷体"/>
          <w:b/>
          <w:color w:val="000000"/>
          <w:sz w:val="28"/>
          <w:szCs w:val="28"/>
        </w:rPr>
      </w:pPr>
      <w:r>
        <w:rPr>
          <w:rFonts w:hint="eastAsia" w:ascii="楷体_GB2312" w:hAnsi="宋体" w:eastAsia="楷体_GB2312"/>
          <w:b/>
          <w:color w:val="000000"/>
          <w:kern w:val="0"/>
          <w:sz w:val="28"/>
          <w:szCs w:val="28"/>
        </w:rPr>
        <w:t>十、</w:t>
      </w:r>
      <w:r>
        <w:rPr>
          <w:rFonts w:hint="eastAsia" w:ascii="楷体" w:hAnsi="楷体" w:eastAsia="楷体"/>
          <w:b/>
          <w:color w:val="000000"/>
          <w:sz w:val="28"/>
          <w:szCs w:val="28"/>
        </w:rPr>
        <w:t>补充条款</w:t>
      </w:r>
    </w:p>
    <w:p>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（一）合规条款</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2、履约行为合规承诺：乙方承诺具有履行本承诺书约定的能力，且履行行为符合现行法律法规等规范性文件的要求。</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4、合规检查：乙方应积极配合甲方的合规检查，理解并接受甲方对乙方的合规管理要求，同意配合合规检查，并不得隐瞒任何可能对甲方利益造成影响的信息。</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5、劳动用工:</w:t>
      </w:r>
      <w:r>
        <w:rPr>
          <w:rFonts w:hint="eastAsia"/>
        </w:rPr>
        <w:t xml:space="preserve"> </w:t>
      </w:r>
      <w:r>
        <w:rPr>
          <w:rFonts w:hint="eastAsia" w:ascii="楷体" w:hAnsi="楷体" w:eastAsia="楷体"/>
          <w:color w:val="000000"/>
          <w:sz w:val="28"/>
          <w:szCs w:val="28"/>
        </w:rPr>
        <w:t>乙方承诺不雇佣、使用童工，保障其员工的劳动合法权益，不纵容、支持、实施歧视、威胁员工的行为或发布相关言论。</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hAnsi="楷体" w:eastAsia="楷体"/>
          <w:color w:val="000000"/>
          <w:sz w:val="28"/>
          <w:szCs w:val="28"/>
        </w:rPr>
        <w:t>】所有。</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7、</w:t>
      </w:r>
      <w:r>
        <w:rPr>
          <w:rFonts w:hint="eastAsia" w:ascii="楷体" w:hAnsi="楷体" w:eastAsia="楷体"/>
          <w:color w:val="000000"/>
          <w:sz w:val="28"/>
          <w:szCs w:val="28"/>
        </w:rPr>
        <w:t>严格约束乙方员工及其代理人：乙方承诺严格遵守合规承诺条款，若乙方员工及乙方的代理人或代理机构违反相关承诺即视为乙方违反。</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8</w:t>
      </w:r>
      <w:r>
        <w:rPr>
          <w:rFonts w:hint="eastAsia" w:ascii="楷体" w:hAnsi="楷体" w:eastAsia="楷体"/>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9</w:t>
      </w:r>
      <w:r>
        <w:rPr>
          <w:rFonts w:hint="eastAsia" w:ascii="楷体" w:hAnsi="楷体" w:eastAsia="楷体"/>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0</w:t>
      </w:r>
      <w:r>
        <w:rPr>
          <w:rFonts w:hint="eastAsia" w:ascii="楷体" w:hAnsi="楷体" w:eastAsia="楷体"/>
          <w:color w:val="000000"/>
          <w:sz w:val="28"/>
          <w:szCs w:val="28"/>
        </w:rPr>
        <w:t>、责任承担：如果乙方违反前述合规承诺条款，甲方有权要求乙方承担因此而给甲方造成的全部损失。</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2</w:t>
      </w:r>
      <w:r>
        <w:rPr>
          <w:rFonts w:hint="eastAsia" w:ascii="楷体" w:hAnsi="楷体" w:eastAsia="楷体"/>
          <w:color w:val="000000"/>
          <w:sz w:val="28"/>
          <w:szCs w:val="28"/>
        </w:rPr>
        <w:t>、适用原则：本承诺书中合规条款对乙方的要求与承诺书中其他条款不一致的，以对乙方要求更高的条款为准。</w:t>
      </w:r>
    </w:p>
    <w:p>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（二）环境保护</w:t>
      </w:r>
    </w:p>
    <w:p>
      <w:pPr>
        <w:spacing w:line="440" w:lineRule="exact"/>
        <w:ind w:firstLine="560" w:firstLineChars="200"/>
        <w:rPr>
          <w:rFonts w:ascii="楷体" w:hAnsi="楷体" w:eastAsia="楷体"/>
          <w:sz w:val="28"/>
          <w:szCs w:val="28"/>
        </w:rPr>
      </w:pPr>
      <w:r>
        <w:rPr>
          <w:rFonts w:hint="eastAsia" w:ascii="楷体" w:hAnsi="楷体" w:eastAsia="楷体"/>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440" w:lineRule="exact"/>
        <w:ind w:firstLine="562" w:firstLineChars="200"/>
        <w:rPr>
          <w:rFonts w:ascii="楷体" w:hAnsi="楷体" w:eastAsia="楷体"/>
          <w:b/>
          <w:sz w:val="28"/>
          <w:szCs w:val="28"/>
        </w:rPr>
      </w:pPr>
      <w:r>
        <w:rPr>
          <w:rFonts w:hint="eastAsia" w:ascii="楷体" w:hAnsi="楷体" w:eastAsia="楷体"/>
          <w:b/>
          <w:sz w:val="28"/>
          <w:szCs w:val="28"/>
        </w:rPr>
        <w:t>（三）附件法律效力条款</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 w:hAnsi="楷体" w:eastAsia="楷体"/>
          <w:sz w:val="28"/>
          <w:szCs w:val="28"/>
        </w:rPr>
        <w:t>本着接受法律上之约束的意向，双方特此同意本承诺书全部附录、附件等均为本承诺书不可分割的部分，共同构成双方就达成的全部承诺书，与本承诺书具有同等法律效力。</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十一、适用法律</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本承诺书适用中华人民共和国法律，因本承诺书引起或与本承诺书有关的任何争议，应由双方友好协商解决，协商不成的，双方同意选择第</w:t>
      </w:r>
      <w:r>
        <w:rPr>
          <w:rFonts w:hint="eastAsia" w:ascii="楷体_GB2312" w:hAnsi="宋体" w:eastAsia="楷体_GB2312"/>
          <w:color w:val="000000"/>
          <w:kern w:val="0"/>
          <w:sz w:val="28"/>
          <w:szCs w:val="28"/>
          <w:u w:val="single"/>
        </w:rPr>
        <w:t>【 1</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rPr>
        <w:t>】</w:t>
      </w:r>
      <w:r>
        <w:rPr>
          <w:rFonts w:hint="eastAsia" w:ascii="楷体_GB2312" w:hAnsi="宋体" w:eastAsia="楷体_GB2312"/>
          <w:color w:val="000000"/>
          <w:kern w:val="0"/>
          <w:sz w:val="28"/>
          <w:szCs w:val="28"/>
        </w:rPr>
        <w:t>种方式解决：</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（一）向呼和浩特仲裁委员会申请仲裁。因仲裁产生的包括但不限于仲裁费、律师费、调查费、差旅费等，由乙方承担。</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（二）向甲方所在地有管辖权的人民法院提起诉讼。因诉讼产生的包括但不限于诉讼费、律师费、调查费、差旅费等，由乙方承担。</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十二、违约责任及救济</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440" w:lineRule="exact"/>
        <w:ind w:firstLine="562" w:firstLineChars="200"/>
        <w:rPr>
          <w:rFonts w:ascii="楷体" w:hAnsi="楷体" w:eastAsia="楷体"/>
          <w:color w:val="000000"/>
          <w:kern w:val="0"/>
          <w:sz w:val="28"/>
          <w:szCs w:val="28"/>
        </w:rPr>
      </w:pPr>
      <w:r>
        <w:rPr>
          <w:rFonts w:hint="eastAsia" w:ascii="楷体" w:hAnsi="楷体" w:eastAsia="楷体"/>
          <w:b/>
          <w:color w:val="000000"/>
          <w:kern w:val="0"/>
          <w:sz w:val="28"/>
          <w:szCs w:val="28"/>
        </w:rPr>
        <w:t>如果</w:t>
      </w:r>
      <w:r>
        <w:rPr>
          <w:rFonts w:hint="eastAsia" w:ascii="楷体" w:hAnsi="楷体" w:eastAsia="楷体"/>
          <w:b/>
          <w:bCs/>
          <w:color w:val="000000"/>
          <w:kern w:val="0"/>
          <w:sz w:val="28"/>
          <w:szCs w:val="28"/>
        </w:rPr>
        <w:t>乙方</w:t>
      </w:r>
      <w:r>
        <w:rPr>
          <w:rFonts w:hint="eastAsia" w:ascii="楷体" w:hAnsi="楷体" w:eastAsia="楷体"/>
          <w:b/>
          <w:color w:val="000000"/>
          <w:kern w:val="0"/>
          <w:sz w:val="28"/>
          <w:szCs w:val="28"/>
        </w:rPr>
        <w:t>违反本承诺书的任何规定情形,则甲方有权将乙方拉入蒙牛供应商黑名单，乙方应积极配合甲方在10个工作日内收回已经泄露的信息。</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十三、生效及份数</w:t>
      </w:r>
    </w:p>
    <w:p>
      <w:pPr>
        <w:pStyle w:val="2"/>
        <w:spacing w:before="156" w:beforeLines="50" w:after="156" w:afterLines="50"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本承诺书经乙方签字盖章之日起生效。</w:t>
      </w:r>
    </w:p>
    <w:p>
      <w:pPr>
        <w:spacing w:line="440" w:lineRule="exact"/>
        <w:ind w:left="360"/>
        <w:rPr>
          <w:rFonts w:ascii="楷体_GB2312" w:hAnsi="宋体" w:eastAsia="楷体_GB2312"/>
          <w:b/>
          <w:bCs/>
          <w:sz w:val="28"/>
          <w:szCs w:val="28"/>
        </w:rPr>
      </w:pPr>
    </w:p>
    <w:p>
      <w:pPr>
        <w:widowControl/>
        <w:adjustRightInd w:val="0"/>
        <w:snapToGrid w:val="0"/>
        <w:spacing w:line="440" w:lineRule="exact"/>
        <w:textAlignment w:val="baseline"/>
        <w:rPr>
          <w:rFonts w:ascii="楷体_GB2312" w:hAnsi="宋体" w:eastAsia="楷体_GB2312"/>
          <w:color w:val="000000"/>
          <w:kern w:val="0"/>
          <w:sz w:val="28"/>
          <w:szCs w:val="28"/>
        </w:rPr>
      </w:pPr>
      <w:r>
        <w:rPr>
          <w:rFonts w:hint="eastAsia" w:ascii="仿宋_GB2312" w:hAnsi="宋体" w:eastAsia="仿宋_GB2312"/>
          <w:color w:val="000000"/>
          <w:kern w:val="0"/>
          <w:sz w:val="28"/>
          <w:szCs w:val="28"/>
        </w:rPr>
        <w:t>（以下无正文）</w:t>
      </w:r>
    </w:p>
    <w:p>
      <w:pPr>
        <w:widowControl/>
        <w:adjustRightInd w:val="0"/>
        <w:snapToGrid w:val="0"/>
        <w:spacing w:line="440" w:lineRule="exact"/>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 xml:space="preserve">    </w:t>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 xml:space="preserve">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代表人：</w:t>
      </w:r>
    </w:p>
    <w:p>
      <w:pPr>
        <w:widowControl/>
        <w:adjustRightInd w:val="0"/>
        <w:snapToGrid w:val="0"/>
        <w:spacing w:line="336" w:lineRule="auto"/>
        <w:textAlignment w:val="baseline"/>
        <w:rPr>
          <w:rFonts w:ascii="仿宋_GB2312" w:hAnsi="仿宋" w:eastAsia="仿宋_GB2312"/>
          <w:sz w:val="32"/>
          <w:szCs w:val="32"/>
        </w:rPr>
      </w:pPr>
      <w:r>
        <w:rPr>
          <w:rFonts w:hint="eastAsia" w:ascii="仿宋_GB2312" w:hAnsi="宋体" w:eastAsia="仿宋_GB2312"/>
          <w:color w:val="000000"/>
          <w:kern w:val="0"/>
          <w:sz w:val="28"/>
          <w:szCs w:val="28"/>
        </w:rPr>
        <w:t>日期：</w:t>
      </w:r>
    </w:p>
    <w:p>
      <w:pPr>
        <w:spacing w:line="440" w:lineRule="exact"/>
        <w:rPr>
          <w:rFonts w:ascii="楷体_GB2312" w:hAnsi="宋体" w:eastAsia="楷体_GB2312"/>
          <w:sz w:val="28"/>
          <w:szCs w:val="28"/>
        </w:rPr>
      </w:pPr>
    </w:p>
    <w:p>
      <w:pPr>
        <w:jc w:val="center"/>
      </w:pPr>
      <w:r>
        <w:rPr>
          <w:rFonts w:hint="eastAsia" w:ascii="楷体_GB2312" w:hAnsi="仿宋" w:eastAsia="楷体_GB2312"/>
          <w:sz w:val="28"/>
          <w:szCs w:val="28"/>
        </w:rPr>
        <w:t>　　　　</w:t>
      </w: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2965F7B-5620-49D1-84E5-BBB6AB7C74E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A651E362-0FDE-44B1-97BF-9C593BC42BCB}"/>
  </w:font>
  <w:font w:name="仿宋">
    <w:panose1 w:val="02010609060101010101"/>
    <w:charset w:val="86"/>
    <w:family w:val="modern"/>
    <w:pitch w:val="default"/>
    <w:sig w:usb0="800002BF" w:usb1="38CF7CFA" w:usb2="00000016" w:usb3="00000000" w:csb0="00040001" w:csb1="00000000"/>
    <w:embedRegular r:id="rId3" w:fontKey="{50F80070-F985-4311-B42F-A9B80C7B4ADB}"/>
  </w:font>
  <w:font w:name="华文仿宋">
    <w:panose1 w:val="02010600040101010101"/>
    <w:charset w:val="86"/>
    <w:family w:val="auto"/>
    <w:pitch w:val="default"/>
    <w:sig w:usb0="00000287" w:usb1="080F0000" w:usb2="00000000" w:usb3="00000000" w:csb0="0004009F" w:csb1="DFD70000"/>
    <w:embedRegular r:id="rId4" w:fontKey="{3C417DDC-E020-4C88-B916-6D9A6FCFE844}"/>
  </w:font>
  <w:font w:name="楷体_GB2312">
    <w:altName w:val="楷体"/>
    <w:panose1 w:val="00000000000000000000"/>
    <w:charset w:val="86"/>
    <w:family w:val="modern"/>
    <w:pitch w:val="default"/>
    <w:sig w:usb0="00000000" w:usb1="00000000" w:usb2="00000010" w:usb3="00000000" w:csb0="00040000" w:csb1="00000000"/>
    <w:embedRegular r:id="rId5" w:fontKey="{EC40F9FF-7F7D-4BB1-8422-5CB518E68314}"/>
  </w:font>
  <w:font w:name="楷体">
    <w:panose1 w:val="02010609060101010101"/>
    <w:charset w:val="86"/>
    <w:family w:val="modern"/>
    <w:pitch w:val="default"/>
    <w:sig w:usb0="800002BF" w:usb1="38CF7CFA" w:usb2="00000016" w:usb3="00000000" w:csb0="00040001" w:csb1="00000000"/>
    <w:embedRegular r:id="rId6" w:fontKey="{4AEC214B-D28D-4B1E-A19C-3DD96CB7C08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DDE4E3"/>
    <w:multiLevelType w:val="singleLevel"/>
    <w:tmpl w:val="38DDE4E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hYWU4NzBmNGRhY2MxYzg2ZWE1ZThlNWJiYTYyNzEifQ=="/>
  </w:docVars>
  <w:rsids>
    <w:rsidRoot w:val="000F4331"/>
    <w:rsid w:val="00021B77"/>
    <w:rsid w:val="000221AA"/>
    <w:rsid w:val="00027A9B"/>
    <w:rsid w:val="000513C0"/>
    <w:rsid w:val="000522AE"/>
    <w:rsid w:val="000B3FB3"/>
    <w:rsid w:val="000E7270"/>
    <w:rsid w:val="000F4331"/>
    <w:rsid w:val="00106509"/>
    <w:rsid w:val="0010774C"/>
    <w:rsid w:val="00117B13"/>
    <w:rsid w:val="00121B3B"/>
    <w:rsid w:val="001254D3"/>
    <w:rsid w:val="00125794"/>
    <w:rsid w:val="00125C15"/>
    <w:rsid w:val="00146738"/>
    <w:rsid w:val="0017059B"/>
    <w:rsid w:val="00173167"/>
    <w:rsid w:val="00174BDB"/>
    <w:rsid w:val="00174DC2"/>
    <w:rsid w:val="00187C4F"/>
    <w:rsid w:val="001948D1"/>
    <w:rsid w:val="001A78A9"/>
    <w:rsid w:val="001B6352"/>
    <w:rsid w:val="001C0779"/>
    <w:rsid w:val="001C54AE"/>
    <w:rsid w:val="001E3ED9"/>
    <w:rsid w:val="001F74FB"/>
    <w:rsid w:val="00202220"/>
    <w:rsid w:val="0021010E"/>
    <w:rsid w:val="00220B8B"/>
    <w:rsid w:val="002239D2"/>
    <w:rsid w:val="0023151B"/>
    <w:rsid w:val="0024228C"/>
    <w:rsid w:val="00251D24"/>
    <w:rsid w:val="0026526E"/>
    <w:rsid w:val="002A5A7D"/>
    <w:rsid w:val="002C3FE4"/>
    <w:rsid w:val="002D04F2"/>
    <w:rsid w:val="002D19E5"/>
    <w:rsid w:val="00300901"/>
    <w:rsid w:val="003069AC"/>
    <w:rsid w:val="00317A18"/>
    <w:rsid w:val="00321C05"/>
    <w:rsid w:val="0034758E"/>
    <w:rsid w:val="00361082"/>
    <w:rsid w:val="0038487B"/>
    <w:rsid w:val="003933D1"/>
    <w:rsid w:val="003B60AA"/>
    <w:rsid w:val="003B6EF3"/>
    <w:rsid w:val="003C297B"/>
    <w:rsid w:val="003E26EB"/>
    <w:rsid w:val="003E5170"/>
    <w:rsid w:val="003E7606"/>
    <w:rsid w:val="003F4823"/>
    <w:rsid w:val="00405BE5"/>
    <w:rsid w:val="0041481A"/>
    <w:rsid w:val="00453875"/>
    <w:rsid w:val="00453EA1"/>
    <w:rsid w:val="0045606A"/>
    <w:rsid w:val="004631BA"/>
    <w:rsid w:val="00467241"/>
    <w:rsid w:val="00477052"/>
    <w:rsid w:val="0049167A"/>
    <w:rsid w:val="00491966"/>
    <w:rsid w:val="00494D16"/>
    <w:rsid w:val="004C38AE"/>
    <w:rsid w:val="004C5B79"/>
    <w:rsid w:val="004E4986"/>
    <w:rsid w:val="004F2861"/>
    <w:rsid w:val="004F293E"/>
    <w:rsid w:val="005025E7"/>
    <w:rsid w:val="00515B52"/>
    <w:rsid w:val="005214BF"/>
    <w:rsid w:val="0053616C"/>
    <w:rsid w:val="00541202"/>
    <w:rsid w:val="00550CEC"/>
    <w:rsid w:val="005826C3"/>
    <w:rsid w:val="005831E4"/>
    <w:rsid w:val="00590BEF"/>
    <w:rsid w:val="005A31DD"/>
    <w:rsid w:val="005A4A6F"/>
    <w:rsid w:val="005A5230"/>
    <w:rsid w:val="005B3FF4"/>
    <w:rsid w:val="005D6697"/>
    <w:rsid w:val="006138C7"/>
    <w:rsid w:val="0063465B"/>
    <w:rsid w:val="00636E73"/>
    <w:rsid w:val="0065581F"/>
    <w:rsid w:val="00661E4A"/>
    <w:rsid w:val="00666EE6"/>
    <w:rsid w:val="00667FF2"/>
    <w:rsid w:val="0067189A"/>
    <w:rsid w:val="00671957"/>
    <w:rsid w:val="0067304F"/>
    <w:rsid w:val="00673CE6"/>
    <w:rsid w:val="006873C2"/>
    <w:rsid w:val="006A5F2C"/>
    <w:rsid w:val="006B4983"/>
    <w:rsid w:val="006B6C3A"/>
    <w:rsid w:val="006C0998"/>
    <w:rsid w:val="006C345F"/>
    <w:rsid w:val="00713CEC"/>
    <w:rsid w:val="00727111"/>
    <w:rsid w:val="00730B5D"/>
    <w:rsid w:val="00732FE7"/>
    <w:rsid w:val="007370C6"/>
    <w:rsid w:val="00741444"/>
    <w:rsid w:val="0076090E"/>
    <w:rsid w:val="00783ADF"/>
    <w:rsid w:val="007873A7"/>
    <w:rsid w:val="00794D56"/>
    <w:rsid w:val="00795B2F"/>
    <w:rsid w:val="0079662E"/>
    <w:rsid w:val="007A5924"/>
    <w:rsid w:val="007E2A35"/>
    <w:rsid w:val="007F1209"/>
    <w:rsid w:val="007F719B"/>
    <w:rsid w:val="0080323E"/>
    <w:rsid w:val="008107ED"/>
    <w:rsid w:val="0082709A"/>
    <w:rsid w:val="00844086"/>
    <w:rsid w:val="00852559"/>
    <w:rsid w:val="008550FE"/>
    <w:rsid w:val="0088217A"/>
    <w:rsid w:val="0088356A"/>
    <w:rsid w:val="008A4547"/>
    <w:rsid w:val="008B4C6A"/>
    <w:rsid w:val="008F25F6"/>
    <w:rsid w:val="00902120"/>
    <w:rsid w:val="00921E54"/>
    <w:rsid w:val="00957307"/>
    <w:rsid w:val="009575C0"/>
    <w:rsid w:val="00964DED"/>
    <w:rsid w:val="009846F7"/>
    <w:rsid w:val="0098500F"/>
    <w:rsid w:val="009940A7"/>
    <w:rsid w:val="009A53E0"/>
    <w:rsid w:val="009B4A37"/>
    <w:rsid w:val="009C0E42"/>
    <w:rsid w:val="009C64B8"/>
    <w:rsid w:val="009E0A16"/>
    <w:rsid w:val="009E3411"/>
    <w:rsid w:val="009F6302"/>
    <w:rsid w:val="00A03053"/>
    <w:rsid w:val="00A162F1"/>
    <w:rsid w:val="00A274A1"/>
    <w:rsid w:val="00A32474"/>
    <w:rsid w:val="00A34B1E"/>
    <w:rsid w:val="00A4341F"/>
    <w:rsid w:val="00A54985"/>
    <w:rsid w:val="00A60864"/>
    <w:rsid w:val="00AB418C"/>
    <w:rsid w:val="00AB6FCC"/>
    <w:rsid w:val="00AC49D0"/>
    <w:rsid w:val="00AD0824"/>
    <w:rsid w:val="00AF61E6"/>
    <w:rsid w:val="00B05555"/>
    <w:rsid w:val="00B07E43"/>
    <w:rsid w:val="00B23160"/>
    <w:rsid w:val="00B3033E"/>
    <w:rsid w:val="00B4131B"/>
    <w:rsid w:val="00B42C5D"/>
    <w:rsid w:val="00B54A99"/>
    <w:rsid w:val="00B64CA5"/>
    <w:rsid w:val="00B746BC"/>
    <w:rsid w:val="00BA0264"/>
    <w:rsid w:val="00BB598C"/>
    <w:rsid w:val="00BE311D"/>
    <w:rsid w:val="00BF1211"/>
    <w:rsid w:val="00C063E5"/>
    <w:rsid w:val="00C23AF0"/>
    <w:rsid w:val="00C42B89"/>
    <w:rsid w:val="00CB11B5"/>
    <w:rsid w:val="00CB50EB"/>
    <w:rsid w:val="00CE38FB"/>
    <w:rsid w:val="00CF6D2E"/>
    <w:rsid w:val="00D04BD5"/>
    <w:rsid w:val="00D241ED"/>
    <w:rsid w:val="00D30AC6"/>
    <w:rsid w:val="00D3436A"/>
    <w:rsid w:val="00D5370E"/>
    <w:rsid w:val="00DB55B6"/>
    <w:rsid w:val="00DB7B82"/>
    <w:rsid w:val="00DC0575"/>
    <w:rsid w:val="00DC6EF3"/>
    <w:rsid w:val="00DF462A"/>
    <w:rsid w:val="00E03B81"/>
    <w:rsid w:val="00E13822"/>
    <w:rsid w:val="00E15DE5"/>
    <w:rsid w:val="00E23F9E"/>
    <w:rsid w:val="00E34D2C"/>
    <w:rsid w:val="00E43E9C"/>
    <w:rsid w:val="00E56BDA"/>
    <w:rsid w:val="00E75774"/>
    <w:rsid w:val="00E76EB1"/>
    <w:rsid w:val="00EA1469"/>
    <w:rsid w:val="00EA389B"/>
    <w:rsid w:val="00EA71E9"/>
    <w:rsid w:val="00ED6E48"/>
    <w:rsid w:val="00EE3C7C"/>
    <w:rsid w:val="00F1123A"/>
    <w:rsid w:val="00F12B87"/>
    <w:rsid w:val="00F4653B"/>
    <w:rsid w:val="00F623E7"/>
    <w:rsid w:val="00F83A4C"/>
    <w:rsid w:val="00F8441A"/>
    <w:rsid w:val="00FB0074"/>
    <w:rsid w:val="00FD24A5"/>
    <w:rsid w:val="00FD6B66"/>
    <w:rsid w:val="00FF0D5A"/>
    <w:rsid w:val="00FF3EE3"/>
    <w:rsid w:val="05B72A07"/>
    <w:rsid w:val="07EF75F3"/>
    <w:rsid w:val="0D2E79F5"/>
    <w:rsid w:val="2A8A1772"/>
    <w:rsid w:val="40412DA4"/>
    <w:rsid w:val="608067ED"/>
    <w:rsid w:val="698067CB"/>
    <w:rsid w:val="7A912557"/>
    <w:rsid w:val="7DBE717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pPr>
      <w:spacing w:after="120"/>
    </w:pPr>
    <w:rPr>
      <w:rFonts w:ascii="Cambria" w:hAnsi="Cambria"/>
    </w:rPr>
  </w:style>
  <w:style w:type="paragraph" w:styleId="3">
    <w:name w:val="Body Text Indent"/>
    <w:basedOn w:val="1"/>
    <w:link w:val="14"/>
    <w:qFormat/>
    <w:uiPriority w:val="0"/>
    <w:pPr>
      <w:spacing w:line="360" w:lineRule="auto"/>
      <w:ind w:firstLine="420"/>
    </w:pPr>
    <w:rPr>
      <w:rFonts w:ascii="Cambria" w:hAnsi="Cambria"/>
      <w:szCs w:val="20"/>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Indent 3"/>
    <w:basedOn w:val="1"/>
    <w:link w:val="15"/>
    <w:qFormat/>
    <w:uiPriority w:val="0"/>
    <w:pPr>
      <w:ind w:left="720"/>
    </w:pPr>
    <w:rPr>
      <w:rFonts w:ascii="Cambria" w:hAnsi="Cambria"/>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qFormat/>
    <w:uiPriority w:val="0"/>
    <w:rPr>
      <w:color w:val="0000FF"/>
      <w:u w:val="none"/>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正文文本 Char"/>
    <w:basedOn w:val="9"/>
    <w:link w:val="2"/>
    <w:qFormat/>
    <w:uiPriority w:val="0"/>
    <w:rPr>
      <w:rFonts w:ascii="Cambria" w:hAnsi="Cambria" w:eastAsia="宋体" w:cs="Times New Roman"/>
      <w:kern w:val="2"/>
      <w:sz w:val="21"/>
      <w:szCs w:val="24"/>
    </w:rPr>
  </w:style>
  <w:style w:type="character" w:customStyle="1" w:styleId="14">
    <w:name w:val="正文文本缩进 Char"/>
    <w:basedOn w:val="9"/>
    <w:link w:val="3"/>
    <w:qFormat/>
    <w:uiPriority w:val="0"/>
    <w:rPr>
      <w:rFonts w:ascii="Cambria" w:hAnsi="Cambria" w:eastAsia="宋体" w:cs="Times New Roman"/>
      <w:kern w:val="2"/>
      <w:sz w:val="21"/>
    </w:rPr>
  </w:style>
  <w:style w:type="character" w:customStyle="1" w:styleId="15">
    <w:name w:val="正文文本缩进 3 Char"/>
    <w:basedOn w:val="9"/>
    <w:link w:val="6"/>
    <w:qFormat/>
    <w:uiPriority w:val="0"/>
    <w:rPr>
      <w:rFonts w:ascii="Cambria" w:hAnsi="Cambria" w:eastAsia="宋体" w:cs="Times New Roman"/>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5206</Words>
  <Characters>5525</Characters>
  <Lines>44</Lines>
  <Paragraphs>12</Paragraphs>
  <TotalTime>7</TotalTime>
  <ScaleCrop>false</ScaleCrop>
  <LinksUpToDate>false</LinksUpToDate>
  <CharactersWithSpaces>5833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2017-11-28T14:37:00Z</dcterms:created>
  <dc:creator>0002219</dc:creator>
  <cp:lastModifiedBy>小小</cp:lastModifiedBy>
  <dcterms:modified xsi:type="dcterms:W3CDTF">2023-09-06T07:51:14Z</dcterms:modified>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0DC1005DC9C949DF86787A2A7FED0372_13</vt:lpwstr>
  </property>
</Properties>
</file>