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D64E" w14:textId="77777777" w:rsidR="00BB598C" w:rsidRPr="001D64E6" w:rsidRDefault="00E651B6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  <w:szCs w:val="36"/>
        </w:rPr>
      </w:pPr>
      <w:r w:rsidRPr="001D64E6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36"/>
        </w:rPr>
        <w:t>蒙牛乳业5G数字工厂大低温</w:t>
      </w:r>
      <w:proofErr w:type="gramStart"/>
      <w:r w:rsidRPr="001D64E6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36"/>
        </w:rPr>
        <w:t>版块</w:t>
      </w:r>
      <w:proofErr w:type="gramEnd"/>
      <w:r w:rsidRPr="001D64E6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36"/>
          <w:u w:val="single"/>
        </w:rPr>
        <w:t>节能验收</w:t>
      </w:r>
      <w:r w:rsidRPr="001D64E6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36"/>
        </w:rPr>
        <w:t>项目</w:t>
      </w:r>
    </w:p>
    <w:p w14:paraId="32D44614" w14:textId="77777777" w:rsidR="00BB598C" w:rsidRPr="001D64E6" w:rsidRDefault="00AB418C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color w:val="000000" w:themeColor="text1"/>
          <w:kern w:val="0"/>
          <w:sz w:val="36"/>
          <w:szCs w:val="36"/>
        </w:rPr>
      </w:pPr>
      <w:proofErr w:type="gramStart"/>
      <w:r w:rsidRPr="001D64E6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36"/>
        </w:rPr>
        <w:t>询</w:t>
      </w:r>
      <w:proofErr w:type="gramEnd"/>
      <w:r w:rsidRPr="001D64E6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36"/>
        </w:rPr>
        <w:t>比价</w:t>
      </w:r>
      <w:r w:rsidR="0098500F" w:rsidRPr="001D64E6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36"/>
        </w:rPr>
        <w:t>信息</w:t>
      </w:r>
      <w:r w:rsidRPr="001D64E6">
        <w:rPr>
          <w:rFonts w:ascii="宋体" w:hAnsi="宋体" w:cs="宋体" w:hint="eastAsia"/>
          <w:b/>
          <w:bCs/>
          <w:color w:val="000000" w:themeColor="text1"/>
          <w:kern w:val="0"/>
          <w:sz w:val="36"/>
          <w:szCs w:val="36"/>
        </w:rPr>
        <w:t>公告</w:t>
      </w:r>
    </w:p>
    <w:p w14:paraId="14913BA5" w14:textId="77777777" w:rsidR="00BB598C" w:rsidRPr="001D64E6" w:rsidRDefault="00BB598C" w:rsidP="00E651B6">
      <w:pPr>
        <w:ind w:firstLineChars="200" w:firstLine="200"/>
        <w:jc w:val="center"/>
        <w:rPr>
          <w:rFonts w:ascii="黑体" w:eastAsia="黑体" w:hAnsi="黑体"/>
          <w:color w:val="000000" w:themeColor="text1"/>
          <w:sz w:val="10"/>
          <w:szCs w:val="10"/>
        </w:rPr>
      </w:pPr>
    </w:p>
    <w:p w14:paraId="22A9DC45" w14:textId="77777777" w:rsidR="00BB598C" w:rsidRPr="001D64E6" w:rsidRDefault="001A6174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内蒙古特高新乳制品有限公司属内蒙古蒙牛乳业（集团）股份有限公司全资子公司，就蒙牛乳业5G数字工厂大低温</w:t>
      </w:r>
      <w:proofErr w:type="gramStart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版块</w:t>
      </w:r>
      <w:proofErr w:type="gramEnd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节能验收项目进行</w:t>
      </w:r>
      <w:proofErr w:type="gramStart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询</w:t>
      </w:r>
      <w:proofErr w:type="gramEnd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比价,欢迎符合资格条件的供应商参加。</w:t>
      </w:r>
    </w:p>
    <w:p w14:paraId="697406CD" w14:textId="44DE2655" w:rsidR="00BB598C" w:rsidRPr="001D64E6" w:rsidRDefault="00AB418C" w:rsidP="006941E8">
      <w:pPr>
        <w:spacing w:line="48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一、项目编号：</w:t>
      </w:r>
      <w:r w:rsidR="000F6688" w:rsidRPr="000F6688">
        <w:rPr>
          <w:rFonts w:ascii="仿宋_GB2312" w:eastAsia="仿宋_GB2312" w:hAnsi="宋体"/>
          <w:color w:val="000000" w:themeColor="text1"/>
          <w:sz w:val="28"/>
          <w:szCs w:val="28"/>
        </w:rPr>
        <w:t>MNCGJH-20230914-0006</w:t>
      </w:r>
    </w:p>
    <w:p w14:paraId="2335C81B" w14:textId="77777777" w:rsidR="00BB598C" w:rsidRPr="001D64E6" w:rsidRDefault="00AB418C" w:rsidP="006941E8">
      <w:pPr>
        <w:spacing w:line="480" w:lineRule="exact"/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二、项目名称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：</w:t>
      </w:r>
      <w:r w:rsidR="001A6174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蒙牛乳业5G数字工厂大低温</w:t>
      </w:r>
      <w:proofErr w:type="gramStart"/>
      <w:r w:rsidR="001A6174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版块</w:t>
      </w:r>
      <w:proofErr w:type="gramEnd"/>
      <w:r w:rsidR="001A6174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节能验收项目</w:t>
      </w:r>
    </w:p>
    <w:p w14:paraId="614A8148" w14:textId="77777777" w:rsidR="00BB598C" w:rsidRPr="001D64E6" w:rsidRDefault="00AB418C" w:rsidP="006941E8">
      <w:pPr>
        <w:spacing w:line="480" w:lineRule="exact"/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三、项目概况：</w:t>
      </w:r>
    </w:p>
    <w:p w14:paraId="024EA052" w14:textId="53F458F0" w:rsidR="00BB598C" w:rsidRPr="001D64E6" w:rsidRDefault="000F6688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F6688">
        <w:rPr>
          <w:rFonts w:ascii="仿宋_GB2312" w:eastAsia="仿宋_GB2312" w:hAnsi="宋体" w:hint="eastAsia"/>
          <w:color w:val="000000" w:themeColor="text1"/>
          <w:sz w:val="28"/>
          <w:szCs w:val="28"/>
        </w:rPr>
        <w:t>蒙牛乳业5G数字工厂大低温</w:t>
      </w:r>
      <w:proofErr w:type="gramStart"/>
      <w:r w:rsidRPr="000F6688">
        <w:rPr>
          <w:rFonts w:ascii="仿宋_GB2312" w:eastAsia="仿宋_GB2312" w:hAnsi="宋体" w:hint="eastAsia"/>
          <w:color w:val="000000" w:themeColor="text1"/>
          <w:sz w:val="28"/>
          <w:szCs w:val="28"/>
        </w:rPr>
        <w:t>版块</w:t>
      </w:r>
      <w:proofErr w:type="gramEnd"/>
      <w:r w:rsidRPr="000F6688">
        <w:rPr>
          <w:rFonts w:ascii="仿宋_GB2312" w:eastAsia="仿宋_GB2312" w:hAnsi="宋体" w:hint="eastAsia"/>
          <w:color w:val="000000" w:themeColor="text1"/>
          <w:sz w:val="28"/>
          <w:szCs w:val="28"/>
        </w:rPr>
        <w:t>项目目前已经竣工（即八期包含低温、奶酪和鲜奶，目前奶酪和鲜奶已竣工），依据《内蒙古自治区节能审查实施办法》及《固定资产投资项目节能审查办法》要求，固定资产投入生产前，应对项目节能报告中的生产工艺、用能设备、节能技术采用情况以及节能审查意见落实情况进行验收，并编制节能验收报告。项目建设地点位于呼和浩特市和林格尔县盛乐经济园区。</w:t>
      </w:r>
    </w:p>
    <w:p w14:paraId="1D691241" w14:textId="77777777" w:rsidR="00BB598C" w:rsidRPr="001D64E6" w:rsidRDefault="00AB418C" w:rsidP="006941E8">
      <w:pPr>
        <w:spacing w:line="480" w:lineRule="exact"/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四、资格要求：</w:t>
      </w:r>
    </w:p>
    <w:p w14:paraId="62EDFE63" w14:textId="6B3FDEFC" w:rsidR="00594007" w:rsidRPr="001D64E6" w:rsidRDefault="000F6688" w:rsidP="006941E8">
      <w:pPr>
        <w:spacing w:line="480" w:lineRule="exact"/>
        <w:ind w:rightChars="40" w:right="84" w:firstLineChars="202" w:firstLine="566"/>
        <w:rPr>
          <w:rFonts w:ascii="仿宋_GB2312" w:eastAsia="仿宋_GB2312" w:hAnsi="宋体" w:cs="Arial"/>
          <w:color w:val="000000" w:themeColor="text1"/>
          <w:sz w:val="28"/>
          <w:szCs w:val="28"/>
        </w:rPr>
      </w:pPr>
      <w:r w:rsidRPr="000F6688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1、供应商须在中华人民共和国境内注册并具有独立法人资格，具有有效的营业执照、税务登记证、组织机构代码证（注:以上三项或三证合一营业执照副本）、开户许可证、实施许可的提供相关许可证书，具有乙级及以上咨询资信等级证书；</w:t>
      </w:r>
    </w:p>
    <w:p w14:paraId="5F450457" w14:textId="77777777" w:rsidR="00594007" w:rsidRPr="001D64E6" w:rsidRDefault="00594007" w:rsidP="006941E8">
      <w:pPr>
        <w:spacing w:line="480" w:lineRule="exact"/>
        <w:ind w:rightChars="40" w:right="84" w:firstLineChars="202" w:firstLine="566"/>
        <w:rPr>
          <w:rFonts w:ascii="仿宋_GB2312" w:eastAsia="仿宋_GB2312" w:hAnsi="宋体" w:cs="Arial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cs="Arial"/>
          <w:color w:val="000000" w:themeColor="text1"/>
          <w:sz w:val="28"/>
          <w:szCs w:val="28"/>
        </w:rPr>
        <w:t>2</w:t>
      </w:r>
      <w:r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、</w:t>
      </w:r>
      <w:r w:rsidR="007428C2"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参加投标人员必须是企业</w:t>
      </w:r>
      <w:r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法定代表人</w:t>
      </w:r>
      <w:r w:rsidR="007428C2"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或授权代表人</w:t>
      </w:r>
      <w:r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；</w:t>
      </w:r>
    </w:p>
    <w:p w14:paraId="75C4586A" w14:textId="77777777" w:rsidR="00594007" w:rsidRPr="001D64E6" w:rsidRDefault="007428C2" w:rsidP="006941E8">
      <w:pPr>
        <w:spacing w:line="480" w:lineRule="exact"/>
        <w:ind w:rightChars="40" w:right="84" w:firstLineChars="202" w:firstLine="566"/>
        <w:rPr>
          <w:rFonts w:ascii="仿宋_GB2312" w:eastAsia="仿宋_GB2312" w:hAnsi="宋体" w:cs="Arial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cs="Arial"/>
          <w:color w:val="000000" w:themeColor="text1"/>
          <w:sz w:val="28"/>
          <w:szCs w:val="28"/>
        </w:rPr>
        <w:t>3</w:t>
      </w:r>
      <w:r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、供应商须具有相关业务能力，</w:t>
      </w:r>
      <w:r w:rsidR="00594007"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近</w:t>
      </w:r>
      <w:r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两</w:t>
      </w:r>
      <w:r w:rsidR="00594007"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年类似项目业绩至少2个，以合同为准；</w:t>
      </w:r>
    </w:p>
    <w:p w14:paraId="0880E069" w14:textId="77777777" w:rsidR="009C0E42" w:rsidRPr="001D64E6" w:rsidRDefault="00594007" w:rsidP="006941E8">
      <w:pPr>
        <w:spacing w:line="480" w:lineRule="exact"/>
        <w:ind w:rightChars="40" w:right="84" w:firstLineChars="202" w:firstLine="566"/>
        <w:rPr>
          <w:rFonts w:ascii="仿宋_GB2312" w:eastAsia="仿宋_GB2312" w:hAnsi="宋体" w:cs="Arial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cs="Arial"/>
          <w:color w:val="000000" w:themeColor="text1"/>
          <w:sz w:val="28"/>
          <w:szCs w:val="28"/>
        </w:rPr>
        <w:t>4</w:t>
      </w:r>
      <w:r w:rsidR="008107ED"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、竞价人未被列入国家企业信用信息公示系统（</w:t>
      </w:r>
      <w:hyperlink r:id="rId8" w:tgtFrame="_blank" w:history="1">
        <w:r w:rsidR="008107ED" w:rsidRPr="001D64E6">
          <w:rPr>
            <w:rFonts w:ascii="仿宋_GB2312" w:eastAsia="仿宋_GB2312" w:hAnsi="宋体" w:cs="Arial" w:hint="eastAsia"/>
            <w:color w:val="000000" w:themeColor="text1"/>
            <w:sz w:val="28"/>
            <w:szCs w:val="28"/>
          </w:rPr>
          <w:t>http://www.gsxt.gov.cn/index.html）严重违法失信企业名单</w:t>
        </w:r>
      </w:hyperlink>
      <w:r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；</w:t>
      </w:r>
    </w:p>
    <w:p w14:paraId="532DC009" w14:textId="77777777" w:rsidR="009C0E42" w:rsidRPr="001D64E6" w:rsidRDefault="00594007" w:rsidP="006941E8">
      <w:pPr>
        <w:spacing w:line="480" w:lineRule="exact"/>
        <w:ind w:rightChars="40" w:right="84" w:firstLineChars="202" w:firstLine="566"/>
        <w:rPr>
          <w:rFonts w:ascii="仿宋_GB2312" w:eastAsia="仿宋_GB2312" w:hAnsi="宋体" w:cs="Arial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/>
          <w:color w:val="000000" w:themeColor="text1"/>
          <w:sz w:val="28"/>
          <w:szCs w:val="28"/>
        </w:rPr>
        <w:t>5</w:t>
      </w:r>
      <w:r w:rsidR="009C0E42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、</w:t>
      </w:r>
      <w:r w:rsidR="007428C2"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单位法定代表人或投资人为同一人，或者存在控股、投资、管理</w:t>
      </w:r>
      <w:r w:rsidR="007428C2"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lastRenderedPageBreak/>
        <w:t>关系的不同单位，不得参加同一标段或者未划分标段的同一</w:t>
      </w:r>
      <w:proofErr w:type="gramStart"/>
      <w:r w:rsidR="007428C2"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询</w:t>
      </w:r>
      <w:proofErr w:type="gramEnd"/>
      <w:r w:rsidR="007428C2"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比价项目；法定代表人参股的企业，只允许一家参与竞争</w:t>
      </w:r>
      <w:r w:rsidRPr="001D64E6">
        <w:rPr>
          <w:rFonts w:ascii="仿宋_GB2312" w:eastAsia="仿宋_GB2312" w:hAnsi="宋体" w:cs="Arial" w:hint="eastAsia"/>
          <w:color w:val="000000" w:themeColor="text1"/>
          <w:sz w:val="28"/>
          <w:szCs w:val="28"/>
        </w:rPr>
        <w:t>；</w:t>
      </w:r>
    </w:p>
    <w:p w14:paraId="1D2CF356" w14:textId="77777777" w:rsidR="009C0E42" w:rsidRPr="001D64E6" w:rsidRDefault="00594007" w:rsidP="006941E8">
      <w:pPr>
        <w:spacing w:line="480" w:lineRule="exact"/>
        <w:ind w:rightChars="40" w:right="84" w:firstLineChars="202" w:firstLine="566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/>
          <w:color w:val="000000" w:themeColor="text1"/>
          <w:sz w:val="28"/>
          <w:szCs w:val="28"/>
        </w:rPr>
        <w:t>6</w:t>
      </w:r>
      <w:r w:rsidR="009C0E42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、</w:t>
      </w:r>
      <w:r w:rsidR="009C0E42"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本次</w:t>
      </w:r>
      <w:proofErr w:type="gramStart"/>
      <w:r w:rsidR="009C0E42"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询</w:t>
      </w:r>
      <w:proofErr w:type="gramEnd"/>
      <w:r w:rsidR="009C0E42"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比价不接受多家单位联合报价，不允许分包或转包</w:t>
      </w:r>
      <w:r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14:paraId="607FEA74" w14:textId="77777777" w:rsidR="009C0E42" w:rsidRPr="001D64E6" w:rsidRDefault="00594007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/>
          <w:color w:val="000000" w:themeColor="text1"/>
          <w:sz w:val="28"/>
          <w:szCs w:val="28"/>
        </w:rPr>
        <w:t>7</w:t>
      </w:r>
      <w:r w:rsidR="009C0E42" w:rsidRPr="001D64E6">
        <w:rPr>
          <w:rFonts w:ascii="仿宋_GB2312" w:eastAsia="仿宋_GB2312" w:hAnsi="宋体"/>
          <w:color w:val="000000" w:themeColor="text1"/>
          <w:sz w:val="28"/>
          <w:szCs w:val="28"/>
        </w:rPr>
        <w:t>、</w:t>
      </w:r>
      <w:r w:rsidR="009C0E42"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不接受中粮及蒙牛供应商黑</w:t>
      </w:r>
      <w:r w:rsidR="00720B35"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名单（以蒙牛集团采购执行管理部下发的黑名单为准）的企业参与竞争。</w:t>
      </w:r>
    </w:p>
    <w:p w14:paraId="26525788" w14:textId="77777777" w:rsidR="00BB598C" w:rsidRPr="001D64E6" w:rsidRDefault="009C0E42" w:rsidP="006941E8">
      <w:pPr>
        <w:spacing w:line="480" w:lineRule="exact"/>
        <w:ind w:firstLineChars="200" w:firstLine="562"/>
        <w:rPr>
          <w:rFonts w:ascii="仿宋_GB2312" w:eastAsia="仿宋_GB2312" w:hAnsi="宋体"/>
          <w:b/>
          <w:i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五</w:t>
      </w:r>
      <w:r w:rsidR="00AB418C"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、报名须知</w:t>
      </w:r>
      <w:r w:rsidR="004E3DE3"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：</w:t>
      </w:r>
    </w:p>
    <w:p w14:paraId="3FF4CBC1" w14:textId="77777777" w:rsidR="001D64E6" w:rsidRDefault="004E3DE3" w:rsidP="001D64E6">
      <w:pPr>
        <w:spacing w:line="480" w:lineRule="exact"/>
        <w:ind w:rightChars="40" w:right="84" w:firstLineChars="202" w:firstLine="566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执行蒙牛集团电子采购招标平台线上采购招标流程</w:t>
      </w:r>
    </w:p>
    <w:p w14:paraId="2D3992AA" w14:textId="77777777" w:rsidR="004E3DE3" w:rsidRPr="001D64E6" w:rsidRDefault="004E3DE3" w:rsidP="001D64E6">
      <w:pPr>
        <w:spacing w:line="480" w:lineRule="exact"/>
        <w:ind w:rightChars="40" w:right="84" w:firstLineChars="202" w:firstLine="566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潜在竞谈人依据资格要求自主评估，符合条件的进行网上报名及资格验证，蒙牛集团电子采购招标平台网址：</w:t>
      </w:r>
    </w:p>
    <w:p w14:paraId="14BC5EA6" w14:textId="77777777" w:rsidR="004E3DE3" w:rsidRPr="001D64E6" w:rsidRDefault="004E3DE3" w:rsidP="006941E8">
      <w:pPr>
        <w:spacing w:line="480" w:lineRule="exact"/>
        <w:ind w:rightChars="40" w:right="84" w:firstLineChars="202" w:firstLine="566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D64E6">
        <w:rPr>
          <w:rFonts w:ascii="仿宋" w:eastAsia="仿宋" w:hAnsi="仿宋" w:cs="仿宋"/>
          <w:color w:val="000000" w:themeColor="text1"/>
          <w:sz w:val="28"/>
          <w:szCs w:val="28"/>
        </w:rPr>
        <w:t>https://zbcg.mengniu.cn/#/home</w:t>
      </w:r>
    </w:p>
    <w:p w14:paraId="1987C672" w14:textId="77777777" w:rsidR="004E3DE3" w:rsidRPr="001D64E6" w:rsidRDefault="004E3DE3" w:rsidP="001D64E6">
      <w:pPr>
        <w:spacing w:line="480" w:lineRule="exact"/>
        <w:ind w:rightChars="40" w:right="84" w:firstLineChars="202" w:firstLine="566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请先阅读服务手册，平台服务支持电话为010-21362559或登录蒙牛供应商关系管理平台报名</w:t>
      </w:r>
    </w:p>
    <w:p w14:paraId="08D4C97A" w14:textId="77777777" w:rsidR="004E3DE3" w:rsidRPr="001D64E6" w:rsidRDefault="004E3DE3" w:rsidP="006941E8">
      <w:pPr>
        <w:spacing w:line="480" w:lineRule="exact"/>
        <w:ind w:rightChars="40" w:right="84" w:firstLineChars="202" w:firstLine="566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潜在竞谈人依据资格要求自主评估，符合条件的进行网上报名及资格验证，蒙牛集团供应链关系管理平台网址：https://srm.mengniu.cn/sap/bc/webdynpro/sap/zregistration</w:t>
      </w:r>
    </w:p>
    <w:p w14:paraId="6641FA6D" w14:textId="77777777" w:rsidR="00BB598C" w:rsidRPr="001D64E6" w:rsidRDefault="004E3DE3" w:rsidP="006941E8">
      <w:pPr>
        <w:spacing w:line="480" w:lineRule="exact"/>
        <w:ind w:rightChars="40" w:right="84" w:firstLineChars="202" w:firstLine="566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请先阅读服务手册，平台服务支持电话为4008108111（</w:t>
      </w:r>
      <w:proofErr w:type="gramStart"/>
      <w:r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竞谈方报名</w:t>
      </w:r>
      <w:proofErr w:type="gramEnd"/>
      <w:r w:rsidRPr="001D64E6">
        <w:rPr>
          <w:rFonts w:ascii="仿宋" w:eastAsia="仿宋" w:hAnsi="仿宋" w:cs="仿宋" w:hint="eastAsia"/>
          <w:color w:val="000000" w:themeColor="text1"/>
          <w:sz w:val="28"/>
          <w:szCs w:val="28"/>
        </w:rPr>
        <w:t>时须将报名资料盖章后扫描上传到平台中）。</w:t>
      </w:r>
    </w:p>
    <w:p w14:paraId="0C310EC7" w14:textId="77777777" w:rsidR="009C0E42" w:rsidRPr="001D64E6" w:rsidRDefault="009C0E42" w:rsidP="006941E8">
      <w:pPr>
        <w:spacing w:line="480" w:lineRule="exact"/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六、项目时间安排及要求：</w:t>
      </w:r>
    </w:p>
    <w:p w14:paraId="5110A057" w14:textId="43E6FF0D" w:rsidR="009C0E42" w:rsidRPr="001D64E6" w:rsidRDefault="009C0E42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1、报名时间：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1</w:t>
      </w:r>
      <w:r w:rsidR="000F668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6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日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时至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1</w:t>
      </w:r>
      <w:r w:rsidR="000F668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日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17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时止；</w:t>
      </w:r>
    </w:p>
    <w:p w14:paraId="05E3FE5A" w14:textId="52DEDC7C" w:rsidR="009C0E42" w:rsidRPr="001D64E6" w:rsidRDefault="009C0E42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2、资格预审时间：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19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日至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0F668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日；</w:t>
      </w:r>
    </w:p>
    <w:p w14:paraId="16A186E2" w14:textId="77777777" w:rsidR="009C0E42" w:rsidRPr="001D64E6" w:rsidRDefault="009C0E42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3、询价单发放时间：资格预审合格后于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日至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21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日发放询价单。</w:t>
      </w:r>
    </w:p>
    <w:p w14:paraId="4DC04AD1" w14:textId="77777777" w:rsidR="009C0E42" w:rsidRPr="001D64E6" w:rsidRDefault="009C0E42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4、比价时间：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22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日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14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时；（以发出的询价单为准）</w:t>
      </w:r>
    </w:p>
    <w:p w14:paraId="65030F09" w14:textId="77777777" w:rsidR="00BB598C" w:rsidRPr="001D64E6" w:rsidRDefault="00AB418C" w:rsidP="006941E8">
      <w:pPr>
        <w:spacing w:line="480" w:lineRule="exact"/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  <w:u w:val="single"/>
        </w:rPr>
      </w:pPr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七、</w:t>
      </w:r>
      <w:proofErr w:type="gramStart"/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询</w:t>
      </w:r>
      <w:proofErr w:type="gramEnd"/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比价地点：</w:t>
      </w:r>
      <w:r w:rsidR="00E03B81"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2C0AC2" w:rsidRPr="001D64E6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>采购招标管理平台</w:t>
      </w:r>
      <w:r w:rsidR="00E03B81" w:rsidRPr="001D64E6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 xml:space="preserve"> （</w:t>
      </w:r>
      <w:r w:rsidR="0021010E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以</w:t>
      </w:r>
      <w:r w:rsidR="00467241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发出</w:t>
      </w:r>
      <w:r w:rsidR="005831E4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的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询价单</w:t>
      </w:r>
      <w:r w:rsidR="0021010E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为准</w:t>
      </w:r>
      <w:r w:rsidR="00E03B81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）</w:t>
      </w:r>
    </w:p>
    <w:p w14:paraId="4164C7AD" w14:textId="77777777" w:rsidR="00BB598C" w:rsidRPr="001D64E6" w:rsidRDefault="00AB418C" w:rsidP="006941E8">
      <w:pPr>
        <w:spacing w:line="480" w:lineRule="exact"/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八、发布媒体：</w:t>
      </w:r>
    </w:p>
    <w:p w14:paraId="524D17E8" w14:textId="77777777" w:rsidR="00AD0824" w:rsidRPr="001D64E6" w:rsidRDefault="00AD0824" w:rsidP="006941E8">
      <w:pPr>
        <w:shd w:val="clear" w:color="auto" w:fill="FFFFFF"/>
        <w:snapToGrid w:val="0"/>
        <w:spacing w:line="480" w:lineRule="exact"/>
        <w:ind w:firstLineChars="200" w:firstLine="562"/>
        <w:jc w:val="left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/>
          <w:b/>
          <w:color w:val="000000" w:themeColor="text1"/>
          <w:sz w:val="28"/>
          <w:szCs w:val="28"/>
        </w:rPr>
        <w:lastRenderedPageBreak/>
        <w:t>推荐</w:t>
      </w:r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：</w:t>
      </w:r>
    </w:p>
    <w:p w14:paraId="729AF3DF" w14:textId="77777777" w:rsidR="002C0AC2" w:rsidRPr="001D64E6" w:rsidRDefault="002C0AC2" w:rsidP="006941E8">
      <w:pPr>
        <w:shd w:val="clear" w:color="auto" w:fill="FFFFFF"/>
        <w:snapToGrid w:val="0"/>
        <w:spacing w:line="480" w:lineRule="exact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蒙牛集团电子采购招标平台（https://zbcg.mengniu.cn/#/home)</w:t>
      </w:r>
    </w:p>
    <w:p w14:paraId="3D8AB4FD" w14:textId="77777777" w:rsidR="002C0AC2" w:rsidRPr="001D64E6" w:rsidRDefault="002C0AC2" w:rsidP="006941E8">
      <w:pPr>
        <w:shd w:val="clear" w:color="auto" w:fill="FFFFFF"/>
        <w:snapToGrid w:val="0"/>
        <w:spacing w:line="480" w:lineRule="exact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蒙牛官网（http://www.mengniu.com.cn）</w:t>
      </w:r>
    </w:p>
    <w:p w14:paraId="0D4E14DF" w14:textId="77777777" w:rsidR="002C0AC2" w:rsidRPr="001D64E6" w:rsidRDefault="002C0AC2" w:rsidP="006941E8">
      <w:pPr>
        <w:shd w:val="clear" w:color="auto" w:fill="FFFFFF"/>
        <w:snapToGrid w:val="0"/>
        <w:spacing w:line="480" w:lineRule="exact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蒙牛内部OA平台</w:t>
      </w:r>
    </w:p>
    <w:p w14:paraId="07836304" w14:textId="77777777" w:rsidR="00AD0824" w:rsidRPr="001D64E6" w:rsidRDefault="00AD0824" w:rsidP="006941E8">
      <w:pPr>
        <w:shd w:val="clear" w:color="auto" w:fill="FFFFFF"/>
        <w:snapToGrid w:val="0"/>
        <w:spacing w:line="480" w:lineRule="exact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/>
          <w:color w:val="000000" w:themeColor="text1"/>
          <w:sz w:val="28"/>
          <w:szCs w:val="28"/>
        </w:rPr>
        <w:t>或按需增加相关行业权威网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站，受资源限制的项目可直接向经评估的供应渠道</w:t>
      </w:r>
      <w:proofErr w:type="gramStart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发出采招信息</w:t>
      </w:r>
      <w:proofErr w:type="gramEnd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。</w:t>
      </w:r>
    </w:p>
    <w:p w14:paraId="567A462D" w14:textId="77777777" w:rsidR="00BB598C" w:rsidRPr="001D64E6" w:rsidRDefault="00AB418C" w:rsidP="006941E8">
      <w:pPr>
        <w:spacing w:line="480" w:lineRule="exact"/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九、采购招标实施方及联系方式：</w:t>
      </w:r>
    </w:p>
    <w:p w14:paraId="2BE30F41" w14:textId="77777777" w:rsidR="00BB598C" w:rsidRPr="001D64E6" w:rsidRDefault="00467241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采购方</w:t>
      </w:r>
      <w:r w:rsidR="00AB418C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：</w:t>
      </w:r>
      <w:r w:rsidR="002C0AC2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内蒙古特高新乳制品有限公司</w:t>
      </w:r>
    </w:p>
    <w:p w14:paraId="40CD0176" w14:textId="77777777" w:rsidR="00BB598C" w:rsidRPr="001D64E6" w:rsidRDefault="00AB418C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业务咨询联系人：</w:t>
      </w:r>
      <w:r w:rsidR="002C0AC2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贾凯宇</w:t>
      </w:r>
      <w:r w:rsidR="00467241" w:rsidRPr="001D64E6">
        <w:rPr>
          <w:rFonts w:ascii="仿宋_GB2312" w:eastAsia="仿宋_GB2312" w:hAnsi="宋体"/>
          <w:color w:val="000000" w:themeColor="text1"/>
          <w:sz w:val="28"/>
          <w:szCs w:val="28"/>
        </w:rPr>
        <w:t xml:space="preserve">           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联系方式：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</w:rPr>
        <w:t>18586071988</w:t>
      </w:r>
    </w:p>
    <w:p w14:paraId="13BDE556" w14:textId="77777777" w:rsidR="00BB598C" w:rsidRPr="001D64E6" w:rsidRDefault="00AB418C" w:rsidP="006941E8">
      <w:pPr>
        <w:spacing w:line="480" w:lineRule="exact"/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十、监督单位及联系方式：</w:t>
      </w:r>
    </w:p>
    <w:p w14:paraId="7713C312" w14:textId="77777777" w:rsidR="00BB598C" w:rsidRPr="001D64E6" w:rsidRDefault="00AB418C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监督单位：内蒙古蒙牛乳业（集团）股份有限公司招投标管理部</w:t>
      </w:r>
    </w:p>
    <w:p w14:paraId="4C2F7789" w14:textId="77777777" w:rsidR="00BB598C" w:rsidRPr="001D64E6" w:rsidRDefault="00AB418C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监 督 人:</w:t>
      </w:r>
      <w:r w:rsidR="002C0AC2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潘宏</w:t>
      </w:r>
      <w:r w:rsidR="002C0AC2" w:rsidRPr="001D64E6">
        <w:rPr>
          <w:rFonts w:ascii="仿宋_GB2312" w:eastAsia="仿宋_GB2312" w:hAnsi="宋体"/>
          <w:color w:val="000000" w:themeColor="text1"/>
          <w:sz w:val="28"/>
          <w:szCs w:val="28"/>
        </w:rPr>
        <w:t xml:space="preserve">                    </w:t>
      </w: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联系方式：</w:t>
      </w:r>
      <w:r w:rsidR="002C0AC2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18686095595</w:t>
      </w:r>
    </w:p>
    <w:p w14:paraId="54098F1F" w14:textId="77777777" w:rsidR="002C0AC2" w:rsidRPr="001D64E6" w:rsidRDefault="002C0AC2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电子邮件：panhong@mengniu.cn</w:t>
      </w:r>
    </w:p>
    <w:p w14:paraId="0DC475A0" w14:textId="77777777" w:rsidR="002C0AC2" w:rsidRPr="001D64E6" w:rsidRDefault="002C0AC2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质疑/投诉服务网址：</w:t>
      </w:r>
      <w:hyperlink r:id="rId9" w:anchor="/home" w:tgtFrame="_blank" w:history="1">
        <w:r w:rsidRPr="001D64E6">
          <w:rPr>
            <w:rFonts w:ascii="仿宋_GB2312" w:eastAsia="仿宋_GB2312" w:hAnsi="宋体" w:hint="eastAsia"/>
            <w:color w:val="000000" w:themeColor="text1"/>
            <w:sz w:val="28"/>
            <w:szCs w:val="28"/>
          </w:rPr>
          <w:t>https://zbcg.mengniu.cn/#/home</w:t>
        </w:r>
      </w:hyperlink>
    </w:p>
    <w:p w14:paraId="44E13B0A" w14:textId="77777777" w:rsidR="002C0AC2" w:rsidRPr="001D64E6" w:rsidRDefault="002C0AC2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0FA2C627" w14:textId="77777777" w:rsidR="00BB598C" w:rsidRPr="001D64E6" w:rsidRDefault="00667FF2" w:rsidP="006941E8">
      <w:pPr>
        <w:spacing w:line="480" w:lineRule="exact"/>
        <w:ind w:firstLineChars="200" w:firstLine="560"/>
        <w:jc w:val="left"/>
        <w:rPr>
          <w:rFonts w:ascii="仿宋_GB2312" w:eastAsia="仿宋_GB2312" w:hAnsi="宋体" w:cs="仿宋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cs="仿宋" w:hint="eastAsia"/>
          <w:color w:val="000000" w:themeColor="text1"/>
          <w:sz w:val="28"/>
          <w:szCs w:val="28"/>
        </w:rPr>
        <w:t>附件</w:t>
      </w:r>
      <w:r w:rsidR="00AB418C" w:rsidRPr="001D64E6">
        <w:rPr>
          <w:rFonts w:ascii="仿宋_GB2312" w:eastAsia="仿宋_GB2312" w:hAnsi="宋体" w:cs="仿宋" w:hint="eastAsia"/>
          <w:color w:val="000000" w:themeColor="text1"/>
          <w:sz w:val="28"/>
          <w:szCs w:val="28"/>
        </w:rPr>
        <w:t>：</w:t>
      </w:r>
      <w:r w:rsidR="005831E4" w:rsidRPr="001D64E6">
        <w:rPr>
          <w:rFonts w:ascii="仿宋_GB2312" w:eastAsia="仿宋_GB2312" w:hAnsi="宋体" w:cs="仿宋" w:hint="eastAsia"/>
          <w:color w:val="000000" w:themeColor="text1"/>
          <w:sz w:val="28"/>
          <w:szCs w:val="28"/>
        </w:rPr>
        <w:t>1.</w:t>
      </w:r>
      <w:r w:rsidR="00467241" w:rsidRPr="001D64E6">
        <w:rPr>
          <w:rFonts w:ascii="仿宋_GB2312" w:eastAsia="仿宋_GB2312" w:hAnsi="宋体" w:cs="仿宋" w:hint="eastAsia"/>
          <w:color w:val="000000" w:themeColor="text1"/>
          <w:sz w:val="28"/>
          <w:szCs w:val="28"/>
        </w:rPr>
        <w:t>潜在</w:t>
      </w:r>
      <w:r w:rsidR="00AB418C" w:rsidRPr="001D64E6">
        <w:rPr>
          <w:rFonts w:ascii="仿宋_GB2312" w:eastAsia="仿宋_GB2312" w:hAnsi="宋体" w:cs="仿宋" w:hint="eastAsia"/>
          <w:color w:val="000000" w:themeColor="text1"/>
          <w:sz w:val="28"/>
          <w:szCs w:val="28"/>
        </w:rPr>
        <w:t>竞价单位报名提供信息</w:t>
      </w:r>
      <w:r w:rsidRPr="001D64E6">
        <w:rPr>
          <w:rFonts w:ascii="仿宋_GB2312" w:eastAsia="仿宋_GB2312" w:hAnsi="宋体" w:cs="仿宋" w:hint="eastAsia"/>
          <w:color w:val="000000" w:themeColor="text1"/>
          <w:sz w:val="28"/>
          <w:szCs w:val="28"/>
        </w:rPr>
        <w:t>表</w:t>
      </w:r>
    </w:p>
    <w:p w14:paraId="72987FA3" w14:textId="77777777" w:rsidR="00667FF2" w:rsidRPr="001D64E6" w:rsidRDefault="002C0AC2" w:rsidP="006941E8">
      <w:pPr>
        <w:spacing w:line="480" w:lineRule="exact"/>
        <w:ind w:firstLineChars="506" w:firstLine="1518"/>
        <w:jc w:val="left"/>
        <w:rPr>
          <w:rFonts w:ascii="仿宋_GB2312" w:eastAsia="仿宋_GB2312" w:hAnsi="宋体" w:cs="仿宋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t>2.</w:t>
      </w:r>
      <w:r w:rsidR="00471058" w:rsidRPr="001D64E6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t>数据保密协议</w:t>
      </w:r>
    </w:p>
    <w:p w14:paraId="5F657644" w14:textId="77777777" w:rsidR="00667FF2" w:rsidRPr="001D64E6" w:rsidRDefault="00667FF2" w:rsidP="006941E8">
      <w:pPr>
        <w:spacing w:line="480" w:lineRule="exact"/>
        <w:ind w:firstLineChars="200" w:firstLine="560"/>
        <w:jc w:val="left"/>
        <w:rPr>
          <w:rFonts w:ascii="仿宋_GB2312" w:eastAsia="仿宋_GB2312" w:hAnsi="宋体" w:cs="仿宋"/>
          <w:color w:val="000000" w:themeColor="text1"/>
          <w:sz w:val="28"/>
          <w:szCs w:val="28"/>
        </w:rPr>
      </w:pPr>
    </w:p>
    <w:p w14:paraId="5276F7D4" w14:textId="77777777" w:rsidR="00667FF2" w:rsidRPr="001D64E6" w:rsidRDefault="00667FF2" w:rsidP="006941E8">
      <w:pPr>
        <w:spacing w:line="480" w:lineRule="exact"/>
        <w:ind w:right="560"/>
        <w:jc w:val="right"/>
        <w:rPr>
          <w:rFonts w:ascii="仿宋_GB2312" w:eastAsia="仿宋_GB2312" w:hAnsi="宋体" w:cs="仿宋"/>
          <w:color w:val="000000" w:themeColor="text1"/>
          <w:sz w:val="30"/>
          <w:szCs w:val="30"/>
        </w:rPr>
      </w:pPr>
      <w:r w:rsidRPr="001D64E6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t>采购方</w:t>
      </w:r>
      <w:r w:rsidR="00106509" w:rsidRPr="001D64E6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t>：</w:t>
      </w:r>
      <w:r w:rsidR="002C0AC2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内蒙古特高新乳制品有限公司</w:t>
      </w:r>
    </w:p>
    <w:p w14:paraId="390E53C9" w14:textId="77777777" w:rsidR="00667FF2" w:rsidRPr="001D64E6" w:rsidRDefault="002C0AC2" w:rsidP="006941E8">
      <w:pPr>
        <w:spacing w:line="480" w:lineRule="exact"/>
        <w:ind w:right="1789"/>
        <w:jc w:val="right"/>
        <w:rPr>
          <w:rFonts w:ascii="仿宋_GB2312" w:eastAsia="仿宋_GB2312" w:hAnsi="宋体" w:cs="仿宋"/>
          <w:color w:val="000000" w:themeColor="text1"/>
          <w:sz w:val="30"/>
          <w:szCs w:val="30"/>
        </w:rPr>
      </w:pPr>
      <w:r w:rsidRPr="001D64E6">
        <w:rPr>
          <w:rFonts w:ascii="仿宋_GB2312" w:eastAsia="仿宋_GB2312" w:hAnsi="宋体" w:cs="仿宋"/>
          <w:color w:val="000000" w:themeColor="text1"/>
          <w:sz w:val="30"/>
          <w:szCs w:val="30"/>
        </w:rPr>
        <w:t>2023</w:t>
      </w:r>
      <w:r w:rsidR="00667FF2" w:rsidRPr="001D64E6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t>年</w:t>
      </w:r>
      <w:r w:rsidRPr="001D64E6">
        <w:rPr>
          <w:rFonts w:ascii="仿宋_GB2312" w:eastAsia="仿宋_GB2312" w:hAnsi="宋体" w:cs="仿宋"/>
          <w:color w:val="000000" w:themeColor="text1"/>
          <w:sz w:val="30"/>
          <w:szCs w:val="30"/>
        </w:rPr>
        <w:t>9</w:t>
      </w:r>
      <w:r w:rsidR="00667FF2" w:rsidRPr="001D64E6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t>月</w:t>
      </w:r>
      <w:r w:rsidRPr="001D64E6">
        <w:rPr>
          <w:rFonts w:ascii="仿宋_GB2312" w:eastAsia="仿宋_GB2312" w:hAnsi="宋体" w:cs="仿宋"/>
          <w:color w:val="000000" w:themeColor="text1"/>
          <w:sz w:val="30"/>
          <w:szCs w:val="30"/>
        </w:rPr>
        <w:t>14</w:t>
      </w:r>
      <w:r w:rsidR="00667FF2" w:rsidRPr="001D64E6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t>日</w:t>
      </w:r>
    </w:p>
    <w:p w14:paraId="75B122B4" w14:textId="77777777" w:rsidR="00667FF2" w:rsidRPr="001D64E6" w:rsidRDefault="00667FF2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278D47AE" w14:textId="77777777" w:rsidR="006941E8" w:rsidRPr="001D64E6" w:rsidRDefault="006941E8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7203B473" w14:textId="77777777" w:rsidR="006941E8" w:rsidRPr="001D64E6" w:rsidRDefault="006941E8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132EA29B" w14:textId="77777777" w:rsidR="006941E8" w:rsidRPr="001D64E6" w:rsidRDefault="006941E8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7F20CD7A" w14:textId="77777777" w:rsidR="006941E8" w:rsidRPr="001D64E6" w:rsidRDefault="006941E8" w:rsidP="006941E8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24660C9F" w14:textId="77777777" w:rsidR="006941E8" w:rsidRPr="001D64E6" w:rsidRDefault="006941E8" w:rsidP="000F6688">
      <w:pPr>
        <w:spacing w:line="480" w:lineRule="exact"/>
        <w:rPr>
          <w:rFonts w:ascii="仿宋_GB2312" w:eastAsia="仿宋_GB2312" w:hAnsi="宋体" w:hint="eastAsia"/>
          <w:color w:val="000000" w:themeColor="text1"/>
          <w:sz w:val="28"/>
          <w:szCs w:val="28"/>
        </w:rPr>
      </w:pPr>
    </w:p>
    <w:p w14:paraId="79FF0374" w14:textId="77777777" w:rsidR="00667FF2" w:rsidRPr="001D64E6" w:rsidRDefault="00667FF2" w:rsidP="00DD162B">
      <w:pPr>
        <w:jc w:val="left"/>
        <w:rPr>
          <w:rFonts w:ascii="仿宋_GB2312" w:eastAsia="仿宋_GB2312" w:hAnsi="宋体" w:cs="仿宋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cs="仿宋" w:hint="eastAsia"/>
          <w:color w:val="000000" w:themeColor="text1"/>
          <w:sz w:val="28"/>
          <w:szCs w:val="28"/>
        </w:rPr>
        <w:lastRenderedPageBreak/>
        <w:t>附件</w:t>
      </w:r>
      <w:r w:rsidR="005831E4" w:rsidRPr="001D64E6">
        <w:rPr>
          <w:rFonts w:ascii="仿宋_GB2312" w:eastAsia="仿宋_GB2312" w:hAnsi="宋体" w:cs="仿宋" w:hint="eastAsia"/>
          <w:color w:val="000000" w:themeColor="text1"/>
          <w:sz w:val="28"/>
          <w:szCs w:val="28"/>
        </w:rPr>
        <w:t>1</w:t>
      </w:r>
      <w:r w:rsidRPr="001D64E6">
        <w:rPr>
          <w:rFonts w:ascii="仿宋_GB2312" w:eastAsia="仿宋_GB2312" w:hAnsi="宋体" w:cs="仿宋" w:hint="eastAsia"/>
          <w:color w:val="000000" w:themeColor="text1"/>
          <w:sz w:val="28"/>
          <w:szCs w:val="28"/>
        </w:rPr>
        <w:t>：</w:t>
      </w:r>
    </w:p>
    <w:p w14:paraId="47347539" w14:textId="77777777" w:rsidR="00667FF2" w:rsidRPr="001D64E6" w:rsidRDefault="00667FF2" w:rsidP="00667FF2">
      <w:pPr>
        <w:jc w:val="center"/>
        <w:rPr>
          <w:rFonts w:asciiTheme="minorEastAsia" w:eastAsiaTheme="minorEastAsia" w:hAnsiTheme="minorEastAsia" w:cs="仿宋"/>
          <w:b/>
          <w:color w:val="000000" w:themeColor="text1"/>
          <w:sz w:val="28"/>
          <w:szCs w:val="28"/>
        </w:rPr>
      </w:pPr>
      <w:r w:rsidRPr="001D64E6">
        <w:rPr>
          <w:rFonts w:asciiTheme="minorEastAsia" w:eastAsiaTheme="minorEastAsia" w:hAnsiTheme="minorEastAsia" w:cs="仿宋" w:hint="eastAsia"/>
          <w:b/>
          <w:color w:val="000000" w:themeColor="text1"/>
          <w:sz w:val="28"/>
          <w:szCs w:val="28"/>
        </w:rPr>
        <w:t>潜在竞价单位报名提供信息表</w:t>
      </w:r>
    </w:p>
    <w:p w14:paraId="4281DDC1" w14:textId="77777777" w:rsidR="00667FF2" w:rsidRPr="001D64E6" w:rsidRDefault="00667FF2" w:rsidP="00667FF2">
      <w:pPr>
        <w:jc w:val="center"/>
        <w:rPr>
          <w:rFonts w:asciiTheme="minorEastAsia" w:eastAsiaTheme="minorEastAsia" w:hAnsiTheme="minorEastAsia" w:cs="仿宋"/>
          <w:b/>
          <w:color w:val="000000" w:themeColor="text1"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1D64E6" w:rsidRPr="001D64E6" w14:paraId="180FF5F7" w14:textId="77777777">
        <w:trPr>
          <w:trHeight w:val="663"/>
          <w:jc w:val="center"/>
        </w:trPr>
        <w:tc>
          <w:tcPr>
            <w:tcW w:w="885" w:type="dxa"/>
            <w:vAlign w:val="center"/>
          </w:tcPr>
          <w:p w14:paraId="0B250AFC" w14:textId="77777777" w:rsidR="00BB598C" w:rsidRPr="001D64E6" w:rsidRDefault="00AB418C">
            <w:pPr>
              <w:jc w:val="center"/>
              <w:rPr>
                <w:rFonts w:ascii="宋体" w:hAnsi="宋体" w:cs="仿宋"/>
                <w:b/>
                <w:color w:val="000000" w:themeColor="text1"/>
                <w:szCs w:val="21"/>
              </w:rPr>
            </w:pPr>
            <w:r w:rsidRPr="001D64E6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14:paraId="27231F2B" w14:textId="77777777" w:rsidR="00BB598C" w:rsidRPr="001D64E6" w:rsidRDefault="00467241">
            <w:pPr>
              <w:jc w:val="center"/>
              <w:rPr>
                <w:rFonts w:ascii="宋体" w:hAnsi="宋体" w:cs="仿宋"/>
                <w:b/>
                <w:color w:val="000000" w:themeColor="text1"/>
                <w:szCs w:val="21"/>
              </w:rPr>
            </w:pPr>
            <w:r w:rsidRPr="001D64E6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潜在</w:t>
            </w:r>
            <w:r w:rsidR="00AB418C" w:rsidRPr="001D64E6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竞价单位名称</w:t>
            </w:r>
          </w:p>
        </w:tc>
        <w:tc>
          <w:tcPr>
            <w:tcW w:w="1630" w:type="dxa"/>
            <w:vAlign w:val="center"/>
          </w:tcPr>
          <w:p w14:paraId="096F8240" w14:textId="77777777" w:rsidR="00BB598C" w:rsidRPr="001D64E6" w:rsidRDefault="00AB418C">
            <w:pPr>
              <w:jc w:val="center"/>
              <w:rPr>
                <w:rFonts w:ascii="宋体" w:hAnsi="宋体" w:cs="仿宋"/>
                <w:b/>
                <w:color w:val="000000" w:themeColor="text1"/>
                <w:szCs w:val="21"/>
              </w:rPr>
            </w:pPr>
            <w:r w:rsidRPr="001D64E6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14:paraId="15E48B9F" w14:textId="77777777" w:rsidR="00BB598C" w:rsidRPr="001D64E6" w:rsidRDefault="00AB418C">
            <w:pPr>
              <w:jc w:val="center"/>
              <w:rPr>
                <w:rFonts w:ascii="宋体" w:hAnsi="宋体" w:cs="仿宋"/>
                <w:b/>
                <w:color w:val="000000" w:themeColor="text1"/>
                <w:szCs w:val="21"/>
              </w:rPr>
            </w:pPr>
            <w:r w:rsidRPr="001D64E6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14:paraId="7BCD1957" w14:textId="77777777" w:rsidR="00BB598C" w:rsidRPr="001D64E6" w:rsidRDefault="00AB418C">
            <w:pPr>
              <w:jc w:val="center"/>
              <w:rPr>
                <w:rFonts w:ascii="宋体" w:hAnsi="宋体" w:cs="仿宋"/>
                <w:b/>
                <w:color w:val="000000" w:themeColor="text1"/>
                <w:szCs w:val="21"/>
              </w:rPr>
            </w:pPr>
            <w:r w:rsidRPr="001D64E6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14:paraId="065222DC" w14:textId="77777777" w:rsidR="00BB598C" w:rsidRPr="001D64E6" w:rsidRDefault="00AB418C">
            <w:pPr>
              <w:jc w:val="center"/>
              <w:rPr>
                <w:rFonts w:ascii="宋体" w:hAnsi="宋体" w:cs="仿宋"/>
                <w:b/>
                <w:color w:val="000000" w:themeColor="text1"/>
                <w:szCs w:val="21"/>
              </w:rPr>
            </w:pPr>
            <w:r w:rsidRPr="001D64E6">
              <w:rPr>
                <w:rFonts w:ascii="宋体" w:hAnsi="宋体" w:cs="仿宋" w:hint="eastAsia"/>
                <w:b/>
                <w:color w:val="000000" w:themeColor="text1"/>
                <w:szCs w:val="21"/>
              </w:rPr>
              <w:t>邮箱地址</w:t>
            </w:r>
          </w:p>
        </w:tc>
      </w:tr>
      <w:tr w:rsidR="001D64E6" w:rsidRPr="001D64E6" w14:paraId="674DF29D" w14:textId="77777777">
        <w:trPr>
          <w:trHeight w:val="627"/>
          <w:jc w:val="center"/>
        </w:trPr>
        <w:tc>
          <w:tcPr>
            <w:tcW w:w="885" w:type="dxa"/>
          </w:tcPr>
          <w:p w14:paraId="375BC65E" w14:textId="77777777" w:rsidR="00BB598C" w:rsidRPr="001D64E6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2399" w:type="dxa"/>
          </w:tcPr>
          <w:p w14:paraId="56D5E27B" w14:textId="77777777" w:rsidR="00BB598C" w:rsidRPr="001D64E6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630" w:type="dxa"/>
          </w:tcPr>
          <w:p w14:paraId="665E7CD2" w14:textId="77777777" w:rsidR="00BB598C" w:rsidRPr="001D64E6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538" w:type="dxa"/>
          </w:tcPr>
          <w:p w14:paraId="51E772F5" w14:textId="77777777" w:rsidR="00BB598C" w:rsidRPr="001D64E6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713" w:type="dxa"/>
          </w:tcPr>
          <w:p w14:paraId="373205B5" w14:textId="77777777" w:rsidR="00BB598C" w:rsidRPr="001D64E6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856" w:type="dxa"/>
          </w:tcPr>
          <w:p w14:paraId="1511CF64" w14:textId="77777777" w:rsidR="00BB598C" w:rsidRPr="001D64E6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</w:tr>
      <w:tr w:rsidR="001D64E6" w:rsidRPr="001D64E6" w14:paraId="1F3CE115" w14:textId="77777777">
        <w:trPr>
          <w:trHeight w:val="627"/>
          <w:jc w:val="center"/>
        </w:trPr>
        <w:tc>
          <w:tcPr>
            <w:tcW w:w="885" w:type="dxa"/>
          </w:tcPr>
          <w:p w14:paraId="34614F39" w14:textId="77777777" w:rsidR="00BB598C" w:rsidRPr="001D64E6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2399" w:type="dxa"/>
          </w:tcPr>
          <w:p w14:paraId="1428FD8D" w14:textId="77777777" w:rsidR="00BB598C" w:rsidRPr="001D64E6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630" w:type="dxa"/>
          </w:tcPr>
          <w:p w14:paraId="0393B469" w14:textId="77777777" w:rsidR="00BB598C" w:rsidRPr="001D64E6" w:rsidRDefault="00AB41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  <w:r w:rsidRPr="001D64E6">
              <w:rPr>
                <w:rFonts w:ascii="宋体" w:hAnsi="宋体" w:cs="仿宋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538" w:type="dxa"/>
          </w:tcPr>
          <w:p w14:paraId="547CDDBC" w14:textId="77777777" w:rsidR="00BB598C" w:rsidRPr="001D64E6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713" w:type="dxa"/>
          </w:tcPr>
          <w:p w14:paraId="55535AF9" w14:textId="77777777" w:rsidR="00BB598C" w:rsidRPr="001D64E6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856" w:type="dxa"/>
          </w:tcPr>
          <w:p w14:paraId="79D5EEF3" w14:textId="77777777" w:rsidR="00BB598C" w:rsidRPr="001D64E6" w:rsidRDefault="00BB598C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</w:tr>
      <w:tr w:rsidR="001D64E6" w:rsidRPr="001D64E6" w14:paraId="048862C7" w14:textId="77777777">
        <w:trPr>
          <w:trHeight w:val="627"/>
          <w:jc w:val="center"/>
        </w:trPr>
        <w:tc>
          <w:tcPr>
            <w:tcW w:w="885" w:type="dxa"/>
          </w:tcPr>
          <w:p w14:paraId="7D939F64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2399" w:type="dxa"/>
          </w:tcPr>
          <w:p w14:paraId="2356CB72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630" w:type="dxa"/>
          </w:tcPr>
          <w:p w14:paraId="53C7A1AA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538" w:type="dxa"/>
          </w:tcPr>
          <w:p w14:paraId="2C91DB03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713" w:type="dxa"/>
          </w:tcPr>
          <w:p w14:paraId="728BDD46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856" w:type="dxa"/>
          </w:tcPr>
          <w:p w14:paraId="7AB4C8CD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</w:tr>
      <w:tr w:rsidR="001D64E6" w:rsidRPr="001D64E6" w14:paraId="1882D757" w14:textId="77777777">
        <w:trPr>
          <w:trHeight w:val="627"/>
          <w:jc w:val="center"/>
        </w:trPr>
        <w:tc>
          <w:tcPr>
            <w:tcW w:w="885" w:type="dxa"/>
          </w:tcPr>
          <w:p w14:paraId="7F421AF8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2399" w:type="dxa"/>
          </w:tcPr>
          <w:p w14:paraId="2611A284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630" w:type="dxa"/>
          </w:tcPr>
          <w:p w14:paraId="0D9476B3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538" w:type="dxa"/>
          </w:tcPr>
          <w:p w14:paraId="139A7537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713" w:type="dxa"/>
          </w:tcPr>
          <w:p w14:paraId="278F7DB3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856" w:type="dxa"/>
          </w:tcPr>
          <w:p w14:paraId="46D5F0C7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</w:tr>
      <w:tr w:rsidR="001D64E6" w:rsidRPr="001D64E6" w14:paraId="0450567D" w14:textId="77777777">
        <w:trPr>
          <w:trHeight w:val="627"/>
          <w:jc w:val="center"/>
        </w:trPr>
        <w:tc>
          <w:tcPr>
            <w:tcW w:w="885" w:type="dxa"/>
          </w:tcPr>
          <w:p w14:paraId="6E8BDE4C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2399" w:type="dxa"/>
          </w:tcPr>
          <w:p w14:paraId="06DC0492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630" w:type="dxa"/>
          </w:tcPr>
          <w:p w14:paraId="41A80B5D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538" w:type="dxa"/>
          </w:tcPr>
          <w:p w14:paraId="66C8BCB5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713" w:type="dxa"/>
          </w:tcPr>
          <w:p w14:paraId="3DFC685C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  <w:tc>
          <w:tcPr>
            <w:tcW w:w="1856" w:type="dxa"/>
          </w:tcPr>
          <w:p w14:paraId="173C6DE3" w14:textId="77777777" w:rsidR="00667FF2" w:rsidRPr="001D64E6" w:rsidRDefault="00667FF2">
            <w:pPr>
              <w:ind w:firstLineChars="200" w:firstLine="420"/>
              <w:jc w:val="left"/>
              <w:rPr>
                <w:rFonts w:ascii="宋体" w:hAnsi="宋体" w:cs="仿宋"/>
                <w:color w:val="000000" w:themeColor="text1"/>
                <w:szCs w:val="21"/>
              </w:rPr>
            </w:pPr>
          </w:p>
        </w:tc>
      </w:tr>
    </w:tbl>
    <w:p w14:paraId="1912B5A8" w14:textId="77777777" w:rsidR="00173167" w:rsidRPr="001D64E6" w:rsidRDefault="00173167" w:rsidP="001A79B9">
      <w:pPr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7DCFA301" w14:textId="77777777" w:rsidR="005831E4" w:rsidRPr="001D64E6" w:rsidRDefault="005831E4" w:rsidP="001A79B9">
      <w:pPr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21AD4750" w14:textId="77777777" w:rsidR="005831E4" w:rsidRPr="001D64E6" w:rsidRDefault="005831E4" w:rsidP="001A79B9">
      <w:pPr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0F959BE9" w14:textId="77777777" w:rsidR="001A79B9" w:rsidRPr="001D64E6" w:rsidRDefault="001A79B9" w:rsidP="001A79B9">
      <w:pPr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798AF6EF" w14:textId="77777777" w:rsidR="001A79B9" w:rsidRPr="001D64E6" w:rsidRDefault="001A79B9" w:rsidP="001A79B9">
      <w:pPr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63301EFD" w14:textId="77777777" w:rsidR="001A79B9" w:rsidRPr="001D64E6" w:rsidRDefault="001A79B9" w:rsidP="001A79B9">
      <w:pPr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4821CCF7" w14:textId="77777777" w:rsidR="001A79B9" w:rsidRPr="001D64E6" w:rsidRDefault="001A79B9" w:rsidP="001A79B9">
      <w:pPr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53C0FFA3" w14:textId="77777777" w:rsidR="001A79B9" w:rsidRPr="001D64E6" w:rsidRDefault="001A79B9" w:rsidP="001A79B9">
      <w:pPr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2E1BFD3D" w14:textId="77777777" w:rsidR="00A16DC7" w:rsidRPr="001D64E6" w:rsidRDefault="00A16DC7" w:rsidP="001A79B9">
      <w:pPr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02CECBA8" w14:textId="77777777" w:rsidR="00A16DC7" w:rsidRPr="001D64E6" w:rsidRDefault="00A16DC7" w:rsidP="001A79B9">
      <w:pPr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52678BE0" w14:textId="77777777" w:rsidR="00A16DC7" w:rsidRPr="001D64E6" w:rsidRDefault="00A16DC7" w:rsidP="001A79B9">
      <w:pPr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696DF1C8" w14:textId="77777777" w:rsidR="005831E4" w:rsidRPr="001D64E6" w:rsidRDefault="005831E4" w:rsidP="005831E4">
      <w:pPr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lastRenderedPageBreak/>
        <w:t>附件2：</w:t>
      </w:r>
    </w:p>
    <w:p w14:paraId="39E17B98" w14:textId="77777777" w:rsidR="005831E4" w:rsidRPr="001D64E6" w:rsidRDefault="005831E4" w:rsidP="005831E4">
      <w:pPr>
        <w:jc w:val="center"/>
        <w:rPr>
          <w:rFonts w:asciiTheme="minorEastAsia" w:eastAsiaTheme="minorEastAsia" w:hAnsiTheme="minorEastAsia" w:cs="仿宋"/>
          <w:b/>
          <w:color w:val="000000" w:themeColor="text1"/>
          <w:sz w:val="32"/>
          <w:szCs w:val="32"/>
        </w:rPr>
      </w:pPr>
      <w:r w:rsidRPr="001D64E6">
        <w:rPr>
          <w:rFonts w:asciiTheme="minorEastAsia" w:eastAsiaTheme="minorEastAsia" w:hAnsiTheme="minorEastAsia" w:cs="仿宋" w:hint="eastAsia"/>
          <w:b/>
          <w:color w:val="000000" w:themeColor="text1"/>
          <w:sz w:val="32"/>
          <w:szCs w:val="32"/>
        </w:rPr>
        <w:t>数据保密协议</w:t>
      </w:r>
    </w:p>
    <w:p w14:paraId="1A4F4C50" w14:textId="77777777" w:rsidR="001A79B9" w:rsidRPr="001D64E6" w:rsidRDefault="001A79B9" w:rsidP="001A79B9">
      <w:pPr>
        <w:jc w:val="center"/>
        <w:rPr>
          <w:rFonts w:ascii="黑体" w:eastAsia="黑体" w:hAnsi="黑体" w:cs="仿宋"/>
          <w:b/>
          <w:color w:val="000000" w:themeColor="text1"/>
          <w:sz w:val="10"/>
          <w:szCs w:val="10"/>
        </w:rPr>
      </w:pPr>
    </w:p>
    <w:p w14:paraId="6F2F6796" w14:textId="77777777" w:rsidR="001A79B9" w:rsidRPr="001D64E6" w:rsidRDefault="001A79B9" w:rsidP="00A16DC7">
      <w:pPr>
        <w:spacing w:line="480" w:lineRule="exac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甲方：内蒙古特高新乳制品有限公司</w:t>
      </w:r>
    </w:p>
    <w:p w14:paraId="08A5CD1F" w14:textId="77777777" w:rsidR="001A79B9" w:rsidRPr="001D64E6" w:rsidRDefault="001A79B9" w:rsidP="00A16DC7">
      <w:pPr>
        <w:spacing w:line="480" w:lineRule="exac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承诺方：</w:t>
      </w:r>
    </w:p>
    <w:p w14:paraId="5BBAD9D4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双方经平等协商同意，自愿签订本协议，共同遵守本协议所列条款。</w:t>
      </w:r>
    </w:p>
    <w:p w14:paraId="2A43835E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第一条、保密的定义、内容和范围</w:t>
      </w:r>
    </w:p>
    <w:p w14:paraId="7B136F75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14:paraId="33A7D231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14:paraId="483770DA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3、包括但不限于以直接、间接、口头或书面等形式提供商业秘密的行为均属泄密。</w:t>
      </w:r>
    </w:p>
    <w:p w14:paraId="11F126E0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第二条、保密条款</w:t>
      </w:r>
    </w:p>
    <w:p w14:paraId="6B6D2462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 w14:paraId="5519A89B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54661674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2、承诺方负责对保密信息进行保密，并采取所有必要的预防措施（包括但不限于双方采取的用于保护自身保密信息的措施）防止第三方未经授权地使用及透露保密信息</w:t>
      </w:r>
      <w:r w:rsidR="00E45F77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。</w:t>
      </w:r>
    </w:p>
    <w:p w14:paraId="6B78394E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3、承诺方不得向第三方提供保密信息或由保密信息衍生的信息</w:t>
      </w:r>
      <w:r w:rsidR="00E45F77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。</w:t>
      </w:r>
    </w:p>
    <w:p w14:paraId="7E3B4504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lastRenderedPageBreak/>
        <w:t>4、除了本协议确定的保密信息应用范围外，承诺方不得在任何时候使用保密信息。</w:t>
      </w:r>
    </w:p>
    <w:p w14:paraId="42D3A902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5、本条款项下的义务适用于任何保密信息，或根据双方</w:t>
      </w:r>
      <w:proofErr w:type="gramStart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事先或</w:t>
      </w:r>
      <w:proofErr w:type="gramEnd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目前协议由甲方提供</w:t>
      </w:r>
      <w:proofErr w:type="gramStart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给承诺</w:t>
      </w:r>
      <w:proofErr w:type="gramEnd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方的其他专有和/或保密信息。</w:t>
      </w:r>
    </w:p>
    <w:p w14:paraId="4D07839F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6、本协议终止后，承诺方应立即自费将保密信息物归原主，并归还所有含保密信息的文件或媒体及其复制件或摘要。</w:t>
      </w:r>
    </w:p>
    <w:p w14:paraId="3451590F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7、协议确定业务的承诺方员工。如果参与本协议的承诺</w:t>
      </w:r>
      <w:proofErr w:type="gramStart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方员工</w:t>
      </w:r>
      <w:proofErr w:type="gramEnd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不再继续参与本项目，则应确保立即终止该员工获得对方保密信息和信息源的途径。</w:t>
      </w:r>
    </w:p>
    <w:p w14:paraId="2FD25650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第三条、双方的权利与义务</w:t>
      </w:r>
    </w:p>
    <w:p w14:paraId="334607F1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1、承诺方应自觉维护甲方的利益，严格遵守本委托方的保密规定</w:t>
      </w:r>
      <w:r w:rsidR="00E45F77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。</w:t>
      </w:r>
    </w:p>
    <w:p w14:paraId="20AB69F7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2、承诺方不得向任何单位和个人泄露所掌握的商业秘密事项</w:t>
      </w:r>
      <w:r w:rsidR="00E45F77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。</w:t>
      </w:r>
    </w:p>
    <w:p w14:paraId="6B0CF228" w14:textId="77777777" w:rsidR="00E45F77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3、承诺方不得利用所掌握的商业秘密牟取私利</w:t>
      </w:r>
      <w:r w:rsidR="00E45F77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。</w:t>
      </w:r>
    </w:p>
    <w:p w14:paraId="6AB2E908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4、承诺方了解并承认，由于技术服务等原因，承诺方有可能在某些情况下访问甲方数据</w:t>
      </w:r>
      <w:r w:rsidR="00E45F77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。</w:t>
      </w:r>
    </w:p>
    <w:p w14:paraId="6CA2C586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5、承诺方同意并承诺，对所有保密信息予以严格保密，在未得到甲方事先许可的情况下不得披露给任何第三人</w:t>
      </w:r>
      <w:r w:rsidR="00E45F77"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。</w:t>
      </w:r>
    </w:p>
    <w:p w14:paraId="3B809BEB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6、承诺方同意并承诺，无论任何原因，服务终止后，承诺</w:t>
      </w:r>
      <w:proofErr w:type="gramStart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方不可</w:t>
      </w:r>
      <w:proofErr w:type="gramEnd"/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恢复地删除任何商业秘密，并不留存任何副本。同时，如甲方需要，承诺方保证退回甲方的任何含有商业秘密的文件或资料(如有)。</w:t>
      </w:r>
    </w:p>
    <w:p w14:paraId="4FEA521F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第四条、本《协议》项下的保密义务不适用于如下信息：</w:t>
      </w:r>
    </w:p>
    <w:p w14:paraId="6B5D619A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1、由于承诺方以外其他渠道被他人获知的信息，这些渠道并不受保密义务的限制；</w:t>
      </w:r>
    </w:p>
    <w:p w14:paraId="787631D3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2、由于法律的适用、法院或其他国家有权机关的要求而披露的信息；</w:t>
      </w:r>
    </w:p>
    <w:p w14:paraId="6962669C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3、另一方从不受保密限制的第三方获得的信息；</w:t>
      </w:r>
    </w:p>
    <w:p w14:paraId="7F074B5B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4、未参考保密信息而由另一方独立开发的信息；</w:t>
      </w:r>
    </w:p>
    <w:p w14:paraId="55E2D659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lastRenderedPageBreak/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14:paraId="7A45EA92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第五条、如果承诺方违反本协议的以上规定情形,则甲方有权将承诺方拉入蒙牛供应商黑名单，并要积极配合甲方在10个工作日内收回已经泄露的信息。</w:t>
      </w:r>
    </w:p>
    <w:p w14:paraId="6744E5DD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第六条、争议解决方式</w:t>
      </w:r>
    </w:p>
    <w:p w14:paraId="59332ED1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本协议适用中华人民共和国法律，因本协议引起或与本协议有关的任何争议，应由双方友好协商解决，协商不成的，双方同意选择第【1】种方式解决：</w:t>
      </w:r>
    </w:p>
    <w:p w14:paraId="1B97F878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1、向呼和浩特仲裁委员会申请仲裁。因仲裁产生的包括但不限于仲裁费、律师费、调查费、差旅费等，由败诉一方承担。</w:t>
      </w:r>
    </w:p>
    <w:p w14:paraId="3023E6B1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2、向甲方所在地有管辖权的人民法院提起诉讼。因诉讼产生的包括但不限于诉讼费、律师费、调查费、差旅费等，由败诉一方承担。</w:t>
      </w:r>
    </w:p>
    <w:p w14:paraId="6C55D8A2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 w14:paraId="3464B1DE" w14:textId="77777777" w:rsidR="001A79B9" w:rsidRPr="001D64E6" w:rsidRDefault="001A79B9" w:rsidP="00A16DC7">
      <w:pPr>
        <w:spacing w:line="48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第七条、此协议自签字盖章之日起生效。</w:t>
      </w:r>
    </w:p>
    <w:p w14:paraId="16086499" w14:textId="77777777" w:rsidR="001A79B9" w:rsidRPr="001D64E6" w:rsidRDefault="001A79B9" w:rsidP="00A16DC7">
      <w:pPr>
        <w:spacing w:line="480" w:lineRule="exact"/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14:paraId="5B07F7FB" w14:textId="77777777" w:rsidR="001A79B9" w:rsidRPr="001D64E6" w:rsidRDefault="001A79B9" w:rsidP="00A16DC7">
      <w:pPr>
        <w:spacing w:line="480" w:lineRule="exact"/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承诺方：</w:t>
      </w:r>
    </w:p>
    <w:p w14:paraId="5BC12D13" w14:textId="77777777" w:rsidR="001A79B9" w:rsidRPr="001D64E6" w:rsidRDefault="001A79B9" w:rsidP="00A16DC7">
      <w:pPr>
        <w:spacing w:line="480" w:lineRule="exact"/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代表人：</w:t>
      </w:r>
    </w:p>
    <w:p w14:paraId="1CEB2A64" w14:textId="77777777" w:rsidR="00667FF2" w:rsidRPr="001D64E6" w:rsidRDefault="001A79B9" w:rsidP="00A16DC7">
      <w:pPr>
        <w:spacing w:line="480" w:lineRule="exact"/>
        <w:ind w:right="64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1D64E6">
        <w:rPr>
          <w:rFonts w:ascii="仿宋_GB2312" w:eastAsia="仿宋_GB2312" w:hAnsi="宋体" w:hint="eastAsia"/>
          <w:color w:val="000000" w:themeColor="text1"/>
          <w:sz w:val="28"/>
          <w:szCs w:val="28"/>
        </w:rPr>
        <w:t>日期：</w:t>
      </w:r>
    </w:p>
    <w:sectPr w:rsidR="00667FF2" w:rsidRPr="001D64E6" w:rsidSect="00D9485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FB7CD" w14:textId="77777777" w:rsidR="00521E9E" w:rsidRDefault="00521E9E" w:rsidP="006B6C3A">
      <w:r>
        <w:separator/>
      </w:r>
    </w:p>
  </w:endnote>
  <w:endnote w:type="continuationSeparator" w:id="0">
    <w:p w14:paraId="62F45604" w14:textId="77777777" w:rsidR="00521E9E" w:rsidRDefault="00521E9E" w:rsidP="006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6E0A" w14:textId="77777777" w:rsidR="00521E9E" w:rsidRDefault="00521E9E" w:rsidP="006B6C3A">
      <w:r>
        <w:separator/>
      </w:r>
    </w:p>
  </w:footnote>
  <w:footnote w:type="continuationSeparator" w:id="0">
    <w:p w14:paraId="1C8920E2" w14:textId="77777777" w:rsidR="00521E9E" w:rsidRDefault="00521E9E" w:rsidP="006B6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331"/>
    <w:rsid w:val="000C1799"/>
    <w:rsid w:val="000F4331"/>
    <w:rsid w:val="000F6688"/>
    <w:rsid w:val="00106509"/>
    <w:rsid w:val="00125794"/>
    <w:rsid w:val="00173167"/>
    <w:rsid w:val="001A6174"/>
    <w:rsid w:val="001A79B9"/>
    <w:rsid w:val="001B6352"/>
    <w:rsid w:val="001D64E6"/>
    <w:rsid w:val="0021010E"/>
    <w:rsid w:val="0024228C"/>
    <w:rsid w:val="002C0AC2"/>
    <w:rsid w:val="0038487B"/>
    <w:rsid w:val="003B6EF3"/>
    <w:rsid w:val="003F4823"/>
    <w:rsid w:val="0041481A"/>
    <w:rsid w:val="004631BA"/>
    <w:rsid w:val="00467241"/>
    <w:rsid w:val="00471058"/>
    <w:rsid w:val="004C38AE"/>
    <w:rsid w:val="004E3DE3"/>
    <w:rsid w:val="00521E9E"/>
    <w:rsid w:val="005831E4"/>
    <w:rsid w:val="00594007"/>
    <w:rsid w:val="005D6697"/>
    <w:rsid w:val="00666EE6"/>
    <w:rsid w:val="00667FF2"/>
    <w:rsid w:val="00671957"/>
    <w:rsid w:val="006941E8"/>
    <w:rsid w:val="006B6C3A"/>
    <w:rsid w:val="006C345F"/>
    <w:rsid w:val="00720B35"/>
    <w:rsid w:val="00727111"/>
    <w:rsid w:val="007417B4"/>
    <w:rsid w:val="007428C2"/>
    <w:rsid w:val="008107ED"/>
    <w:rsid w:val="0082709A"/>
    <w:rsid w:val="008D0438"/>
    <w:rsid w:val="00964DED"/>
    <w:rsid w:val="0098500F"/>
    <w:rsid w:val="00985EB3"/>
    <w:rsid w:val="009A53E0"/>
    <w:rsid w:val="009C0E42"/>
    <w:rsid w:val="009E0A16"/>
    <w:rsid w:val="00A16DC7"/>
    <w:rsid w:val="00AB418C"/>
    <w:rsid w:val="00AC49D0"/>
    <w:rsid w:val="00AD0824"/>
    <w:rsid w:val="00AF61E6"/>
    <w:rsid w:val="00B3033E"/>
    <w:rsid w:val="00BB598C"/>
    <w:rsid w:val="00BB69BD"/>
    <w:rsid w:val="00C23AF0"/>
    <w:rsid w:val="00C24B8B"/>
    <w:rsid w:val="00C42B89"/>
    <w:rsid w:val="00C44A44"/>
    <w:rsid w:val="00D7513A"/>
    <w:rsid w:val="00D94851"/>
    <w:rsid w:val="00DC0575"/>
    <w:rsid w:val="00DD162B"/>
    <w:rsid w:val="00E03B81"/>
    <w:rsid w:val="00E13822"/>
    <w:rsid w:val="00E45F77"/>
    <w:rsid w:val="00E651B6"/>
    <w:rsid w:val="00EA1469"/>
    <w:rsid w:val="00EA389B"/>
    <w:rsid w:val="00ED6E48"/>
    <w:rsid w:val="00F10973"/>
    <w:rsid w:val="00F1123A"/>
    <w:rsid w:val="00FD24A5"/>
    <w:rsid w:val="00FD3C3B"/>
    <w:rsid w:val="6980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2CA72"/>
  <w15:docId w15:val="{8A55515A-EE45-4839-9615-4243AF8B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rPr>
      <w:color w:val="0000FF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2C0A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xt.gov.cn/index.html%EF%BC%89%E4%B8%A5%E9%87%8D%E8%BF%9D%E6%B3%95%E5%A4%B1%E4%BF%A1%E4%BC%81%E4%B8%9A%E5%90%8D%E5%8D%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bcg.mengni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8223B60-0093-4FE9-A107-76076D1486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 </cp:lastModifiedBy>
  <cp:revision>57</cp:revision>
  <dcterms:created xsi:type="dcterms:W3CDTF">2017-11-28T06:37:00Z</dcterms:created>
  <dcterms:modified xsi:type="dcterms:W3CDTF">2023-09-15T12:35:00Z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