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AE0C1" w14:textId="2BCF4FA7" w:rsidR="00FB4D1A" w:rsidRPr="00FB4D1A" w:rsidRDefault="00FB4D1A" w:rsidP="00FB4D1A">
      <w:pPr>
        <w:pStyle w:val="a3"/>
        <w:spacing w:before="0" w:beforeAutospacing="0" w:after="0" w:afterAutospacing="0"/>
        <w:jc w:val="center"/>
        <w:rPr>
          <w:rFonts w:ascii="微软雅黑" w:eastAsia="微软雅黑" w:hAnsi="微软雅黑"/>
          <w:b/>
          <w:bCs/>
          <w:color w:val="000000"/>
          <w:sz w:val="28"/>
          <w:szCs w:val="28"/>
        </w:rPr>
      </w:pPr>
      <w:r w:rsidRPr="00FB4D1A">
        <w:rPr>
          <w:rFonts w:ascii="微软雅黑" w:eastAsia="微软雅黑" w:hAnsi="微软雅黑" w:hint="eastAsia"/>
          <w:b/>
          <w:bCs/>
          <w:color w:val="000000"/>
          <w:sz w:val="28"/>
          <w:szCs w:val="28"/>
        </w:rPr>
        <w:t>蒙牛乳</w:t>
      </w:r>
      <w:proofErr w:type="gramStart"/>
      <w:r w:rsidRPr="00FB4D1A">
        <w:rPr>
          <w:rFonts w:ascii="微软雅黑" w:eastAsia="微软雅黑" w:hAnsi="微软雅黑" w:hint="eastAsia"/>
          <w:b/>
          <w:bCs/>
          <w:color w:val="000000"/>
          <w:sz w:val="28"/>
          <w:szCs w:val="28"/>
        </w:rPr>
        <w:t>业冰品</w:t>
      </w:r>
      <w:proofErr w:type="gramEnd"/>
      <w:r w:rsidRPr="00FB4D1A">
        <w:rPr>
          <w:rFonts w:ascii="微软雅黑" w:eastAsia="微软雅黑" w:hAnsi="微软雅黑" w:hint="eastAsia"/>
          <w:b/>
          <w:bCs/>
          <w:color w:val="000000"/>
          <w:sz w:val="28"/>
          <w:szCs w:val="28"/>
        </w:rPr>
        <w:t>事业部华中大区办公室家具采购项目</w:t>
      </w:r>
      <w:proofErr w:type="gramStart"/>
      <w:r w:rsidRPr="00FB4D1A">
        <w:rPr>
          <w:rFonts w:ascii="微软雅黑" w:eastAsia="微软雅黑" w:hAnsi="微软雅黑" w:hint="eastAsia"/>
          <w:b/>
          <w:bCs/>
          <w:color w:val="000000"/>
          <w:sz w:val="28"/>
          <w:szCs w:val="28"/>
        </w:rPr>
        <w:t>询</w:t>
      </w:r>
      <w:proofErr w:type="gramEnd"/>
      <w:r w:rsidRPr="00FB4D1A">
        <w:rPr>
          <w:rFonts w:ascii="微软雅黑" w:eastAsia="微软雅黑" w:hAnsi="微软雅黑" w:hint="eastAsia"/>
          <w:b/>
          <w:bCs/>
          <w:color w:val="000000"/>
          <w:sz w:val="28"/>
          <w:szCs w:val="28"/>
        </w:rPr>
        <w:t>比价公告</w:t>
      </w:r>
    </w:p>
    <w:p w14:paraId="2A2EEF4E" w14:textId="77777777" w:rsidR="00FB4D1A" w:rsidRDefault="00FB4D1A" w:rsidP="006D1441">
      <w:pPr>
        <w:pStyle w:val="a3"/>
        <w:spacing w:before="0" w:beforeAutospacing="0" w:after="0" w:afterAutospacing="0"/>
        <w:rPr>
          <w:rFonts w:ascii="微软雅黑" w:eastAsia="微软雅黑" w:hAnsi="微软雅黑"/>
          <w:color w:val="000000"/>
        </w:rPr>
      </w:pPr>
    </w:p>
    <w:p w14:paraId="3ECF1B72" w14:textId="49ED2846" w:rsidR="00CB7767" w:rsidRDefault="006D1441" w:rsidP="006D1441">
      <w:pPr>
        <w:pStyle w:val="a3"/>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内蒙古蒙牛乳业（集团）股份有限公司冰品事业部就</w:t>
      </w:r>
      <w:r>
        <w:rPr>
          <w:rFonts w:ascii="微软雅黑" w:eastAsia="微软雅黑" w:hAnsi="微软雅黑" w:hint="eastAsia"/>
          <w:color w:val="000000"/>
          <w:u w:val="single"/>
        </w:rPr>
        <w:t>关于冰品华中大区办公室家具采购</w:t>
      </w:r>
      <w:r>
        <w:rPr>
          <w:rFonts w:ascii="微软雅黑" w:eastAsia="微软雅黑" w:hAnsi="微软雅黑" w:hint="eastAsia"/>
          <w:color w:val="000000"/>
        </w:rPr>
        <w:t>项目进行</w:t>
      </w:r>
      <w:proofErr w:type="gramStart"/>
      <w:r>
        <w:rPr>
          <w:rFonts w:ascii="微软雅黑" w:eastAsia="微软雅黑" w:hAnsi="微软雅黑" w:hint="eastAsia"/>
          <w:color w:val="000000"/>
        </w:rPr>
        <w:t>询</w:t>
      </w:r>
      <w:proofErr w:type="gramEnd"/>
      <w:r>
        <w:rPr>
          <w:rFonts w:ascii="微软雅黑" w:eastAsia="微软雅黑" w:hAnsi="微软雅黑" w:hint="eastAsia"/>
          <w:color w:val="000000"/>
        </w:rPr>
        <w:t>比价, 欢迎符合资格条件的供应商参加。</w:t>
      </w:r>
    </w:p>
    <w:p w14:paraId="12174545" w14:textId="0F440060" w:rsidR="006D1441" w:rsidRPr="006D1441" w:rsidRDefault="006D1441" w:rsidP="006D1441">
      <w:pPr>
        <w:pStyle w:val="a3"/>
        <w:spacing w:before="0" w:beforeAutospacing="0" w:after="0" w:afterAutospacing="0"/>
        <w:rPr>
          <w:rFonts w:ascii="仿宋" w:eastAsia="仿宋" w:hAnsi="仿宋" w:hint="eastAsia"/>
          <w:color w:val="000000"/>
        </w:rPr>
      </w:pPr>
      <w:r w:rsidRPr="00FB4D1A">
        <w:rPr>
          <w:rFonts w:ascii="微软雅黑" w:eastAsia="微软雅黑" w:hAnsi="微软雅黑" w:cs="Calibri" w:hint="eastAsia"/>
          <w:b/>
          <w:bCs/>
          <w:color w:val="000000"/>
        </w:rPr>
        <w:t>一、</w:t>
      </w:r>
      <w:r>
        <w:rPr>
          <w:rFonts w:ascii="微软雅黑" w:eastAsia="微软雅黑" w:hAnsi="微软雅黑" w:cs="Calibri" w:hint="eastAsia"/>
          <w:b/>
          <w:bCs/>
          <w:color w:val="000000"/>
        </w:rPr>
        <w:t>项目编号：</w:t>
      </w:r>
      <w:r>
        <w:rPr>
          <w:rFonts w:ascii="微软雅黑" w:eastAsia="微软雅黑" w:hAnsi="微软雅黑" w:cs="Calibri" w:hint="eastAsia"/>
          <w:color w:val="000000"/>
        </w:rPr>
        <w:t>MNCGJH-20230825-0040</w:t>
      </w:r>
    </w:p>
    <w:p w14:paraId="21C92A88" w14:textId="2A5CC393"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b/>
          <w:bCs/>
          <w:color w:val="000000"/>
        </w:rPr>
        <w:t>二</w:t>
      </w:r>
      <w:r w:rsidR="00CB7767">
        <w:rPr>
          <w:rFonts w:ascii="微软雅黑" w:eastAsia="微软雅黑" w:hAnsi="微软雅黑" w:cs="Calibri" w:hint="eastAsia"/>
          <w:b/>
          <w:bCs/>
          <w:color w:val="000000"/>
        </w:rPr>
        <w:t>、</w:t>
      </w:r>
      <w:r>
        <w:rPr>
          <w:rFonts w:ascii="微软雅黑" w:eastAsia="微软雅黑" w:hAnsi="微软雅黑" w:cs="Calibri" w:hint="eastAsia"/>
          <w:b/>
          <w:bCs/>
          <w:color w:val="000000"/>
        </w:rPr>
        <w:t>项目名称</w:t>
      </w:r>
      <w:r>
        <w:rPr>
          <w:rFonts w:ascii="微软雅黑" w:eastAsia="微软雅黑" w:hAnsi="微软雅黑" w:cs="Calibri" w:hint="eastAsia"/>
          <w:color w:val="000000"/>
        </w:rPr>
        <w:t>：关于冰品华中大区办公室家具采购</w:t>
      </w:r>
    </w:p>
    <w:p w14:paraId="3D715B4E" w14:textId="43C7AC1A"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b/>
          <w:bCs/>
          <w:color w:val="000000"/>
        </w:rPr>
        <w:t>三</w:t>
      </w:r>
      <w:r w:rsidR="00CB7767">
        <w:rPr>
          <w:rFonts w:ascii="微软雅黑" w:eastAsia="微软雅黑" w:hAnsi="微软雅黑" w:cs="Calibri" w:hint="eastAsia"/>
          <w:b/>
          <w:bCs/>
          <w:color w:val="000000"/>
        </w:rPr>
        <w:t>、</w:t>
      </w:r>
      <w:r>
        <w:rPr>
          <w:rFonts w:ascii="微软雅黑" w:eastAsia="微软雅黑" w:hAnsi="微软雅黑" w:cs="Calibri" w:hint="eastAsia"/>
          <w:b/>
          <w:bCs/>
          <w:color w:val="000000"/>
        </w:rPr>
        <w:t>项目概况：</w:t>
      </w:r>
    </w:p>
    <w:p w14:paraId="40C88625"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华中大区办公室于2023年9月进行装修改造及</w:t>
      </w:r>
      <w:proofErr w:type="gramStart"/>
      <w:r>
        <w:rPr>
          <w:rFonts w:ascii="微软雅黑" w:eastAsia="微软雅黑" w:hAnsi="微软雅黑" w:cs="Calibri" w:hint="eastAsia"/>
          <w:color w:val="000000"/>
        </w:rPr>
        <w:t>扩租新装修</w:t>
      </w:r>
      <w:proofErr w:type="gramEnd"/>
      <w:r>
        <w:rPr>
          <w:rFonts w:ascii="微软雅黑" w:eastAsia="微软雅黑" w:hAnsi="微软雅黑" w:cs="Calibri" w:hint="eastAsia"/>
          <w:color w:val="000000"/>
        </w:rPr>
        <w:t>，因此需要采购一批新的办公桌椅及会议桌。按照集团</w:t>
      </w:r>
      <w:proofErr w:type="gramStart"/>
      <w:r>
        <w:rPr>
          <w:rFonts w:ascii="微软雅黑" w:eastAsia="微软雅黑" w:hAnsi="微软雅黑" w:cs="Calibri" w:hint="eastAsia"/>
          <w:color w:val="000000"/>
        </w:rPr>
        <w:t>采招制度以询</w:t>
      </w:r>
      <w:proofErr w:type="gramEnd"/>
      <w:r>
        <w:rPr>
          <w:rFonts w:ascii="微软雅黑" w:eastAsia="微软雅黑" w:hAnsi="微软雅黑" w:cs="Calibri" w:hint="eastAsia"/>
          <w:color w:val="000000"/>
        </w:rPr>
        <w:t>比价的方式进行办公家具新增家具的采购。本项目采购范围涵盖：办公椅类、会议桌类等。包括并不限于：班椅、员工桌椅工位、会议桌椅等。</w:t>
      </w:r>
    </w:p>
    <w:p w14:paraId="67CF05DE"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b/>
          <w:bCs/>
          <w:color w:val="000000"/>
        </w:rPr>
        <w:t>四、资格要求：</w:t>
      </w:r>
    </w:p>
    <w:p w14:paraId="0C20F9FB"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1、竞谈人必须是在中华人民共和国境内注册的具有独立法人资格的企业单位，且注册资金在100万元人民币（外币按注册时汇率计算）及以上，以企业营业执照为准。</w:t>
      </w:r>
    </w:p>
    <w:p w14:paraId="6822CDF9"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2、竞谈人必须为具有家具类销售和安装（以上两项需同时具备）能力的生产厂家或授权代理商，若是授权代理商，必须取得所投货物生产制造商出具的书面授权书；招标单位只接受生产厂家一份项目授权书。</w:t>
      </w:r>
    </w:p>
    <w:p w14:paraId="1A44C7B7"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3、竞谈人近三年须具有至少两个类似项目业绩（以合同为准）。</w:t>
      </w:r>
    </w:p>
    <w:p w14:paraId="5BAE6D6D"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4、竞谈人近三年须具有良好的商业信誉和财务状况。</w:t>
      </w:r>
    </w:p>
    <w:p w14:paraId="4DA8E668"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5、竞谈人须具有一般纳税人资格。</w:t>
      </w:r>
    </w:p>
    <w:p w14:paraId="639C0EA1"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lastRenderedPageBreak/>
        <w:t>6、竞谈人未被列入国家企业信用信息公示系统（http://www.gsxt.gov.cn/index.html）严重违法失信企业名单。</w:t>
      </w:r>
    </w:p>
    <w:p w14:paraId="74EA1113"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7、与采购人存在利害关系可能影响采购公正性的法人、其他组织或者个人，不得参加竞谈；单位负责人为同一人或者存在控股、管理关系的不同单位，不得参加同一标段竞</w:t>
      </w:r>
      <w:proofErr w:type="gramStart"/>
      <w:r>
        <w:rPr>
          <w:rFonts w:ascii="微软雅黑" w:eastAsia="微软雅黑" w:hAnsi="微软雅黑" w:cs="Calibri" w:hint="eastAsia"/>
          <w:color w:val="000000"/>
        </w:rPr>
        <w:t>谈或者</w:t>
      </w:r>
      <w:proofErr w:type="gramEnd"/>
      <w:r>
        <w:rPr>
          <w:rFonts w:ascii="微软雅黑" w:eastAsia="微软雅黑" w:hAnsi="微软雅黑" w:cs="Calibri" w:hint="eastAsia"/>
          <w:color w:val="000000"/>
        </w:rPr>
        <w:t>未划分标段的同一招标项目竞谈；存在以上情况的，在通过资格预审的情况下，允许最先报名的潜在竞谈人参与竞谈。</w:t>
      </w:r>
    </w:p>
    <w:p w14:paraId="529DF6E5"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8、不接受中粮及蒙牛供应商黑名单（以蒙牛集团采购执行管理部下发的黑名单为准）的企业参与竞争。</w:t>
      </w:r>
    </w:p>
    <w:p w14:paraId="111585BD"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9、本次竞谈不接受多家单位联合报价不允许分包和转包。</w:t>
      </w:r>
    </w:p>
    <w:p w14:paraId="01B84F46"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b/>
          <w:bCs/>
          <w:color w:val="000000"/>
        </w:rPr>
        <w:t>五、报名须知</w:t>
      </w:r>
    </w:p>
    <w:p w14:paraId="16C5D8F8"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1、报名资格文件的组成及顺序按照如下要求提供：</w:t>
      </w:r>
    </w:p>
    <w:p w14:paraId="3F215FD6"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（1）提供有效的营业执照、开户许可证。</w:t>
      </w:r>
    </w:p>
    <w:p w14:paraId="7E6678FE"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（2）提供家具类销售和安装（以上两项需同时具备）能力的生产证书或所投货物生产制造商出具的书面授权书。</w:t>
      </w:r>
    </w:p>
    <w:p w14:paraId="3C3CA9D3"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（3）法定代表人证明书或授权委托书原件。</w:t>
      </w:r>
    </w:p>
    <w:p w14:paraId="7E4BDFBC"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备注：法定代表人须上传法人证明材料及身份证原件，若为被授权人须上传一份法人授权委托书和身份证原件及授权委托人近一年内在本单位的</w:t>
      </w:r>
      <w:proofErr w:type="gramStart"/>
      <w:r>
        <w:rPr>
          <w:rFonts w:ascii="微软雅黑" w:eastAsia="微软雅黑" w:hAnsi="微软雅黑" w:cs="Calibri" w:hint="eastAsia"/>
          <w:color w:val="000000"/>
        </w:rPr>
        <w:t>社保证明</w:t>
      </w:r>
      <w:proofErr w:type="gramEnd"/>
      <w:r>
        <w:rPr>
          <w:rFonts w:ascii="微软雅黑" w:eastAsia="微软雅黑" w:hAnsi="微软雅黑" w:cs="Calibri" w:hint="eastAsia"/>
          <w:color w:val="000000"/>
        </w:rPr>
        <w:t>材料。</w:t>
      </w:r>
    </w:p>
    <w:p w14:paraId="3FD33891"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（4）提供近三年（2020年至今）两个及以上类似项目业绩的证明材料（以合同为准）。</w:t>
      </w:r>
    </w:p>
    <w:p w14:paraId="252DE386"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（5）提供近三年（2020年至2022年）财务报表或经第三方出具的财务审计报告。</w:t>
      </w:r>
    </w:p>
    <w:p w14:paraId="6C7E6524"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lastRenderedPageBreak/>
        <w:t>（6）提供一般纳税人认定资格证明材料。</w:t>
      </w:r>
    </w:p>
    <w:p w14:paraId="47FB11A2"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（7）提供本企业未被列入国家企业信用信息公示系统（http://www.gsxt.gov.cn/index.html）严重违法失信企业名单的证明材料。</w:t>
      </w:r>
    </w:p>
    <w:p w14:paraId="05E061ED"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（8）提供保密承诺书（附件2）；</w:t>
      </w:r>
    </w:p>
    <w:p w14:paraId="0C196E0F"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（9）相关许可证书及其他资格要求文件（如有）。</w:t>
      </w:r>
    </w:p>
    <w:p w14:paraId="469FE853"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本项目采用全流程电子化招标采购方式，以上各类证书、证明材料应为原件的扫描件或复印件加盖公章，并于报名截止时间前在“蒙牛集团电子采购招标平台（</w:t>
      </w:r>
      <w:hyperlink r:id="rId5" w:anchor="/home" w:history="1">
        <w:r>
          <w:rPr>
            <w:rStyle w:val="a4"/>
            <w:rFonts w:ascii="微软雅黑" w:eastAsia="微软雅黑" w:hAnsi="微软雅黑" w:cs="Calibri" w:hint="eastAsia"/>
          </w:rPr>
          <w:t>https://zbcg.mengniu.cn/#/home</w:t>
        </w:r>
      </w:hyperlink>
      <w:r>
        <w:rPr>
          <w:rFonts w:ascii="微软雅黑" w:eastAsia="微软雅黑" w:hAnsi="微软雅黑" w:cs="Calibri" w:hint="eastAsia"/>
          <w:color w:val="000000"/>
        </w:rPr>
        <w:t> ）”进行线上提交，进行资格审查（过期提交不予受理），审查合格后方可购买谈判文件（仅作为发放谈判文件的依据）。</w:t>
      </w:r>
    </w:p>
    <w:p w14:paraId="7FA09ECD"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资料提供不全或者未按时间要求提报的将被拒绝接收，所提供的资质、业绩文件中如有虚假情况，一经发现将被取消竞谈资格。</w:t>
      </w:r>
      <w:r>
        <w:rPr>
          <w:rFonts w:ascii="微软雅黑" w:eastAsia="微软雅黑" w:hAnsi="微软雅黑" w:cs="Calibri" w:hint="eastAsia"/>
          <w:color w:val="000000"/>
        </w:rPr>
        <w:br/>
        <w:t>    竞谈人自购买谈判文件之日起，应确保其向采购人或招标代理机构提供的通讯手段（电话、邮箱）一直有效，以保证往来函件能及时传达并及时反馈信息，否则由此引起的一切</w:t>
      </w:r>
      <w:proofErr w:type="gramStart"/>
      <w:r>
        <w:rPr>
          <w:rFonts w:ascii="微软雅黑" w:eastAsia="微软雅黑" w:hAnsi="微软雅黑" w:cs="Calibri" w:hint="eastAsia"/>
          <w:color w:val="000000"/>
        </w:rPr>
        <w:t>后果由竞谈</w:t>
      </w:r>
      <w:proofErr w:type="gramEnd"/>
      <w:r>
        <w:rPr>
          <w:rFonts w:ascii="微软雅黑" w:eastAsia="微软雅黑" w:hAnsi="微软雅黑" w:cs="Calibri" w:hint="eastAsia"/>
          <w:color w:val="000000"/>
        </w:rPr>
        <w:t>人承担。</w:t>
      </w:r>
    </w:p>
    <w:p w14:paraId="4FF918D4"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2、报名方式：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微软雅黑" w:eastAsia="微软雅黑" w:hAnsi="微软雅黑" w:cs="Calibri" w:hint="eastAsia"/>
          <w:color w:val="000000"/>
        </w:rPr>
        <w:t>方业务</w:t>
      </w:r>
      <w:proofErr w:type="gramEnd"/>
      <w:r>
        <w:rPr>
          <w:rFonts w:ascii="微软雅黑" w:eastAsia="微软雅黑" w:hAnsi="微软雅黑" w:cs="Calibri" w:hint="eastAsia"/>
          <w:color w:val="000000"/>
        </w:rPr>
        <w:t>咨询联系人。</w:t>
      </w:r>
    </w:p>
    <w:p w14:paraId="223A6EAF"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注：</w:t>
      </w:r>
    </w:p>
    <w:p w14:paraId="36B4F81B"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1、首先，注册成为潜在供应商：</w:t>
      </w:r>
    </w:p>
    <w:p w14:paraId="579EF70E"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lastRenderedPageBreak/>
        <w:t>潜在投标人符合资格条件的，请在蒙牛集团供应链关系管理平台注册成为我们潜在供应商，否则可能会影响后续合作或相关费用往来，注册网址:</w:t>
      </w:r>
      <w:hyperlink r:id="rId6" w:history="1">
        <w:r>
          <w:rPr>
            <w:rStyle w:val="a4"/>
            <w:rFonts w:ascii="微软雅黑" w:eastAsia="微软雅黑" w:hAnsi="微软雅黑" w:cs="Calibri" w:hint="eastAsia"/>
          </w:rPr>
          <w:t>https://srm.mengniu.cn/sap/bc/webdynpro/sap/zregistration,注册有异议的请拨打平台服务电话4008108111</w:t>
        </w:r>
      </w:hyperlink>
      <w:r>
        <w:rPr>
          <w:rFonts w:ascii="微软雅黑" w:eastAsia="微软雅黑" w:hAnsi="微软雅黑" w:cs="Calibri" w:hint="eastAsia"/>
          <w:color w:val="000000"/>
        </w:rPr>
        <w:t>。注册时选择供应商类别务必确保准确（已注册且拥有蒙牛集团相关代码或</w:t>
      </w:r>
      <w:proofErr w:type="gramStart"/>
      <w:r>
        <w:rPr>
          <w:rFonts w:ascii="微软雅黑" w:eastAsia="微软雅黑" w:hAnsi="微软雅黑" w:cs="Calibri" w:hint="eastAsia"/>
          <w:color w:val="000000"/>
        </w:rPr>
        <w:t>主数据</w:t>
      </w:r>
      <w:proofErr w:type="gramEnd"/>
      <w:r>
        <w:rPr>
          <w:rFonts w:ascii="微软雅黑" w:eastAsia="微软雅黑" w:hAnsi="微软雅黑" w:cs="Calibri" w:hint="eastAsia"/>
          <w:color w:val="000000"/>
        </w:rPr>
        <w:t>的供应商可以忽略此项）。</w:t>
      </w:r>
    </w:p>
    <w:p w14:paraId="0878A65C"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2、如已在蒙牛SRM系统注册成功的投标人可直接登录“蒙牛集团电子采购招标平台”，点击投标人进行投标报名，如未进行过蒙牛SRM系统注册的投标人，需先进行蒙牛SRM注册成功后，再登录“蒙牛集团电子采购招标平台”进行投标报名。</w:t>
      </w:r>
    </w:p>
    <w:p w14:paraId="1792DBD6"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b/>
          <w:bCs/>
          <w:color w:val="000000"/>
        </w:rPr>
        <w:t>六、项目时间安排及要求：</w:t>
      </w:r>
    </w:p>
    <w:p w14:paraId="78084DFF"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1、报名时间：2023年09月21日至2023年09月24日23时00分；</w:t>
      </w:r>
    </w:p>
    <w:p w14:paraId="71A524BF"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2、资格预审时间：2023年09月25日至2023年09月25日16时00分；</w:t>
      </w:r>
    </w:p>
    <w:p w14:paraId="677FAFFE"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3、询价单发放时间：资格预审合格后于</w:t>
      </w:r>
      <w:r>
        <w:rPr>
          <w:rFonts w:ascii="微软雅黑" w:eastAsia="微软雅黑" w:hAnsi="微软雅黑" w:cs="Calibri" w:hint="eastAsia"/>
          <w:color w:val="000000"/>
          <w:u w:val="single"/>
        </w:rPr>
        <w:t>2023</w:t>
      </w:r>
      <w:r>
        <w:rPr>
          <w:rFonts w:ascii="微软雅黑" w:eastAsia="微软雅黑" w:hAnsi="微软雅黑" w:cs="Calibri" w:hint="eastAsia"/>
          <w:color w:val="000000"/>
        </w:rPr>
        <w:t>年</w:t>
      </w:r>
      <w:r>
        <w:rPr>
          <w:rFonts w:ascii="微软雅黑" w:eastAsia="微软雅黑" w:hAnsi="微软雅黑" w:cs="Calibri" w:hint="eastAsia"/>
          <w:color w:val="000000"/>
          <w:u w:val="single"/>
        </w:rPr>
        <w:t>9</w:t>
      </w:r>
      <w:r>
        <w:rPr>
          <w:rFonts w:ascii="微软雅黑" w:eastAsia="微软雅黑" w:hAnsi="微软雅黑" w:cs="Calibri" w:hint="eastAsia"/>
          <w:color w:val="000000"/>
        </w:rPr>
        <w:t>月</w:t>
      </w:r>
      <w:r>
        <w:rPr>
          <w:rFonts w:ascii="微软雅黑" w:eastAsia="微软雅黑" w:hAnsi="微软雅黑" w:cs="Calibri" w:hint="eastAsia"/>
          <w:color w:val="000000"/>
          <w:u w:val="single"/>
        </w:rPr>
        <w:t>26</w:t>
      </w:r>
      <w:r>
        <w:rPr>
          <w:rFonts w:ascii="微软雅黑" w:eastAsia="微软雅黑" w:hAnsi="微软雅黑" w:cs="Calibri" w:hint="eastAsia"/>
          <w:color w:val="000000"/>
        </w:rPr>
        <w:t>日前发放询价单。</w:t>
      </w:r>
    </w:p>
    <w:p w14:paraId="288F7FD0"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4、比价时间：</w:t>
      </w:r>
      <w:r>
        <w:rPr>
          <w:rFonts w:ascii="微软雅黑" w:eastAsia="微软雅黑" w:hAnsi="微软雅黑" w:cs="Calibri" w:hint="eastAsia"/>
          <w:color w:val="000000"/>
          <w:u w:val="single"/>
        </w:rPr>
        <w:t>2023</w:t>
      </w:r>
      <w:r>
        <w:rPr>
          <w:rFonts w:ascii="微软雅黑" w:eastAsia="微软雅黑" w:hAnsi="微软雅黑" w:cs="Calibri" w:hint="eastAsia"/>
          <w:color w:val="000000"/>
        </w:rPr>
        <w:t>年</w:t>
      </w:r>
      <w:r>
        <w:rPr>
          <w:rFonts w:ascii="微软雅黑" w:eastAsia="微软雅黑" w:hAnsi="微软雅黑" w:cs="Calibri" w:hint="eastAsia"/>
          <w:color w:val="000000"/>
          <w:u w:val="single"/>
        </w:rPr>
        <w:t>9</w:t>
      </w:r>
      <w:r>
        <w:rPr>
          <w:rFonts w:ascii="微软雅黑" w:eastAsia="微软雅黑" w:hAnsi="微软雅黑" w:cs="Calibri" w:hint="eastAsia"/>
          <w:color w:val="000000"/>
        </w:rPr>
        <w:t>月</w:t>
      </w:r>
      <w:r>
        <w:rPr>
          <w:rFonts w:ascii="微软雅黑" w:eastAsia="微软雅黑" w:hAnsi="微软雅黑" w:cs="Calibri" w:hint="eastAsia"/>
          <w:color w:val="000000"/>
          <w:u w:val="single"/>
        </w:rPr>
        <w:t>27</w:t>
      </w:r>
      <w:r>
        <w:rPr>
          <w:rFonts w:ascii="微软雅黑" w:eastAsia="微软雅黑" w:hAnsi="微软雅黑" w:cs="Calibri" w:hint="eastAsia"/>
          <w:color w:val="000000"/>
        </w:rPr>
        <w:t>日</w:t>
      </w:r>
      <w:r>
        <w:rPr>
          <w:rFonts w:ascii="微软雅黑" w:eastAsia="微软雅黑" w:hAnsi="微软雅黑" w:cs="Calibri" w:hint="eastAsia"/>
          <w:color w:val="000000"/>
          <w:u w:val="single"/>
        </w:rPr>
        <w:t>10</w:t>
      </w:r>
      <w:r>
        <w:rPr>
          <w:rFonts w:ascii="微软雅黑" w:eastAsia="微软雅黑" w:hAnsi="微软雅黑" w:cs="Calibri" w:hint="eastAsia"/>
          <w:color w:val="000000"/>
        </w:rPr>
        <w:t>时；（以发出的询价单为准）</w:t>
      </w:r>
    </w:p>
    <w:p w14:paraId="24270E8E"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5、各竞价方根据询价</w:t>
      </w:r>
      <w:proofErr w:type="gramStart"/>
      <w:r>
        <w:rPr>
          <w:rFonts w:ascii="微软雅黑" w:eastAsia="微软雅黑" w:hAnsi="微软雅黑" w:cs="Calibri" w:hint="eastAsia"/>
          <w:color w:val="000000"/>
        </w:rPr>
        <w:t>单要求</w:t>
      </w:r>
      <w:proofErr w:type="gramEnd"/>
      <w:r>
        <w:rPr>
          <w:rFonts w:ascii="微软雅黑" w:eastAsia="微软雅黑" w:hAnsi="微软雅黑" w:cs="Calibri" w:hint="eastAsia"/>
          <w:color w:val="000000"/>
        </w:rPr>
        <w:t>递交报价；</w:t>
      </w:r>
    </w:p>
    <w:p w14:paraId="096615B6"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b/>
          <w:bCs/>
          <w:color w:val="000000"/>
        </w:rPr>
        <w:t>七、</w:t>
      </w:r>
      <w:proofErr w:type="gramStart"/>
      <w:r>
        <w:rPr>
          <w:rFonts w:ascii="微软雅黑" w:eastAsia="微软雅黑" w:hAnsi="微软雅黑" w:cs="Calibri" w:hint="eastAsia"/>
          <w:b/>
          <w:bCs/>
          <w:color w:val="000000"/>
        </w:rPr>
        <w:t>询</w:t>
      </w:r>
      <w:proofErr w:type="gramEnd"/>
      <w:r>
        <w:rPr>
          <w:rFonts w:ascii="微软雅黑" w:eastAsia="微软雅黑" w:hAnsi="微软雅黑" w:cs="Calibri" w:hint="eastAsia"/>
          <w:b/>
          <w:bCs/>
          <w:color w:val="000000"/>
        </w:rPr>
        <w:t>比价地点：</w:t>
      </w:r>
    </w:p>
    <w:p w14:paraId="2C5B9C78"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电子采购招标平台（以发出的询价单为准）</w:t>
      </w:r>
    </w:p>
    <w:p w14:paraId="518E67A8"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b/>
          <w:bCs/>
          <w:color w:val="000000"/>
        </w:rPr>
        <w:t>八、发布媒体：</w:t>
      </w:r>
    </w:p>
    <w:p w14:paraId="5F2B7D7C" w14:textId="77777777" w:rsidR="006D1441" w:rsidRDefault="006D1441" w:rsidP="006D1441">
      <w:pPr>
        <w:pStyle w:val="a3"/>
        <w:shd w:val="clear" w:color="auto" w:fill="FFFFFF"/>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shd w:val="clear" w:color="auto" w:fill="FFFFFF"/>
        </w:rPr>
        <w:t>蒙牛官网（http://www.mengniu.com.cn）</w:t>
      </w:r>
    </w:p>
    <w:p w14:paraId="2279D5A4" w14:textId="77777777" w:rsidR="006D1441" w:rsidRDefault="006D1441" w:rsidP="006D1441">
      <w:pPr>
        <w:pStyle w:val="a3"/>
        <w:shd w:val="clear" w:color="auto" w:fill="FFFFFF"/>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shd w:val="clear" w:color="auto" w:fill="FFFFFF"/>
        </w:rPr>
        <w:t>蒙牛内部OA平台</w:t>
      </w:r>
    </w:p>
    <w:p w14:paraId="3705B504" w14:textId="77777777" w:rsidR="006D1441" w:rsidRDefault="006D1441" w:rsidP="006D1441">
      <w:pPr>
        <w:pStyle w:val="a3"/>
        <w:shd w:val="clear" w:color="auto" w:fill="FFFFFF"/>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shd w:val="clear" w:color="auto" w:fill="FFFFFF"/>
        </w:rPr>
        <w:t>只在以上两个平台发布，其他任何媒体转载无效。</w:t>
      </w:r>
    </w:p>
    <w:p w14:paraId="70FE3C62"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b/>
          <w:bCs/>
          <w:color w:val="000000"/>
        </w:rPr>
        <w:t>九、采购招标实施方法及联系方式：</w:t>
      </w:r>
    </w:p>
    <w:p w14:paraId="645F64F3" w14:textId="77777777" w:rsidR="006D1441" w:rsidRDefault="006D1441" w:rsidP="006D1441">
      <w:pPr>
        <w:pStyle w:val="a3"/>
        <w:spacing w:before="0" w:beforeAutospacing="0" w:after="0" w:afterAutospacing="0"/>
        <w:rPr>
          <w:rFonts w:ascii="Calibri" w:eastAsia="仿宋" w:hAnsi="Calibri" w:cs="Calibri"/>
          <w:color w:val="000000"/>
        </w:rPr>
      </w:pPr>
      <w:proofErr w:type="gramStart"/>
      <w:r>
        <w:rPr>
          <w:rFonts w:ascii="微软雅黑" w:eastAsia="微软雅黑" w:hAnsi="微软雅黑" w:cs="Calibri" w:hint="eastAsia"/>
          <w:color w:val="000000"/>
        </w:rPr>
        <w:lastRenderedPageBreak/>
        <w:t>采招方式</w:t>
      </w:r>
      <w:proofErr w:type="gramEnd"/>
      <w:r>
        <w:rPr>
          <w:rFonts w:ascii="微软雅黑" w:eastAsia="微软雅黑" w:hAnsi="微软雅黑" w:cs="Calibri" w:hint="eastAsia"/>
          <w:color w:val="000000"/>
        </w:rPr>
        <w:t>：公开</w:t>
      </w:r>
      <w:proofErr w:type="gramStart"/>
      <w:r>
        <w:rPr>
          <w:rFonts w:ascii="微软雅黑" w:eastAsia="微软雅黑" w:hAnsi="微软雅黑" w:cs="Calibri" w:hint="eastAsia"/>
          <w:color w:val="000000"/>
        </w:rPr>
        <w:t>询</w:t>
      </w:r>
      <w:proofErr w:type="gramEnd"/>
      <w:r>
        <w:rPr>
          <w:rFonts w:ascii="微软雅黑" w:eastAsia="微软雅黑" w:hAnsi="微软雅黑" w:cs="Calibri" w:hint="eastAsia"/>
          <w:color w:val="000000"/>
        </w:rPr>
        <w:t>比价（线上）</w:t>
      </w:r>
    </w:p>
    <w:p w14:paraId="3AB0A71A"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业务咨询联系人：雷静 、耿文         </w:t>
      </w:r>
    </w:p>
    <w:p w14:paraId="26076EB5"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联系方式：15007137808、15997473305</w:t>
      </w:r>
    </w:p>
    <w:p w14:paraId="062EDC91"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b/>
          <w:bCs/>
          <w:color w:val="000000"/>
        </w:rPr>
        <w:t>十、监督单位及联系方式：</w:t>
      </w:r>
    </w:p>
    <w:p w14:paraId="4ED04CBD"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监督单位：内蒙古蒙牛乳业（集团）股份有限公司招投标管理部</w:t>
      </w:r>
    </w:p>
    <w:p w14:paraId="281CD2FE"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监 督 人: 葛明星                     </w:t>
      </w:r>
    </w:p>
    <w:p w14:paraId="74D71610"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联系方式：13074772262</w:t>
      </w:r>
    </w:p>
    <w:p w14:paraId="7A766210"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附表：竞价单位报名时需提供以下信息：</w:t>
      </w:r>
    </w:p>
    <w:p w14:paraId="2A9D0290" w14:textId="77777777" w:rsidR="006D1441" w:rsidRDefault="006D1441" w:rsidP="006D1441">
      <w:pPr>
        <w:pStyle w:val="a3"/>
        <w:spacing w:before="0" w:beforeAutospacing="0" w:after="0" w:afterAutospacing="0"/>
        <w:rPr>
          <w:rFonts w:ascii="Calibri" w:eastAsia="仿宋" w:hAnsi="Calibri" w:cs="Calibri"/>
          <w:color w:val="000000"/>
        </w:rPr>
      </w:pPr>
      <w:r>
        <w:rPr>
          <w:rFonts w:ascii="Calibri" w:eastAsia="仿宋" w:hAnsi="Calibri" w:cs="Calibri"/>
          <w:color w:val="000000"/>
        </w:rPr>
        <w:t> </w:t>
      </w:r>
    </w:p>
    <w:p w14:paraId="647826CD" w14:textId="77777777" w:rsidR="006D1441" w:rsidRDefault="006D1441" w:rsidP="006D1441">
      <w:pPr>
        <w:pStyle w:val="a3"/>
        <w:spacing w:before="0" w:beforeAutospacing="0" w:after="0" w:afterAutospacing="0"/>
        <w:rPr>
          <w:rFonts w:ascii="Calibri" w:eastAsia="仿宋" w:hAnsi="Calibri" w:cs="Calibri"/>
          <w:color w:val="000000"/>
        </w:rPr>
      </w:pPr>
      <w:r>
        <w:rPr>
          <w:rFonts w:ascii="Calibri" w:eastAsia="仿宋" w:hAnsi="Calibri" w:cs="Calibri"/>
          <w:color w:val="000000"/>
        </w:rPr>
        <w:t> </w:t>
      </w:r>
    </w:p>
    <w:p w14:paraId="7075742A" w14:textId="77777777" w:rsidR="006D1441" w:rsidRDefault="006D1441" w:rsidP="006D1441">
      <w:pPr>
        <w:pStyle w:val="a3"/>
        <w:spacing w:before="0" w:beforeAutospacing="0" w:after="0" w:afterAutospacing="0"/>
        <w:rPr>
          <w:rFonts w:ascii="Calibri" w:eastAsia="仿宋" w:hAnsi="Calibri" w:cs="Calibri"/>
          <w:color w:val="000000"/>
        </w:rPr>
      </w:pPr>
      <w:r>
        <w:rPr>
          <w:rFonts w:ascii="Calibri" w:eastAsia="仿宋" w:hAnsi="Calibri" w:cs="Calibri"/>
          <w:color w:val="000000"/>
        </w:rPr>
        <w:t> </w:t>
      </w:r>
    </w:p>
    <w:p w14:paraId="64F66C76" w14:textId="77777777" w:rsidR="006D1441" w:rsidRDefault="006D1441" w:rsidP="006D1441">
      <w:pPr>
        <w:pStyle w:val="a3"/>
        <w:spacing w:before="0" w:beforeAutospacing="0" w:after="0" w:afterAutospacing="0"/>
        <w:rPr>
          <w:rFonts w:ascii="Calibri" w:eastAsia="仿宋" w:hAnsi="Calibri" w:cs="Calibri"/>
          <w:color w:val="000000"/>
        </w:rPr>
      </w:pPr>
      <w:r>
        <w:rPr>
          <w:rFonts w:ascii="Calibri" w:eastAsia="仿宋" w:hAnsi="Calibri" w:cs="Calibri"/>
          <w:color w:val="000000"/>
        </w:rPr>
        <w:t> </w:t>
      </w:r>
    </w:p>
    <w:p w14:paraId="5CABD8C9"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color w:val="000000"/>
        </w:rPr>
        <w:t>附件1：</w:t>
      </w:r>
    </w:p>
    <w:p w14:paraId="47A882C4" w14:textId="77777777" w:rsidR="006D1441" w:rsidRDefault="006D1441" w:rsidP="006D1441">
      <w:pPr>
        <w:pStyle w:val="a3"/>
        <w:spacing w:before="0" w:beforeAutospacing="0" w:after="0" w:afterAutospacing="0"/>
        <w:rPr>
          <w:rFonts w:ascii="Calibri" w:eastAsia="仿宋" w:hAnsi="Calibri" w:cs="Calibri"/>
          <w:color w:val="000000"/>
        </w:rPr>
      </w:pPr>
      <w:r>
        <w:rPr>
          <w:rFonts w:ascii="微软雅黑" w:eastAsia="微软雅黑" w:hAnsi="微软雅黑" w:cs="Calibri" w:hint="eastAsia"/>
          <w:b/>
          <w:bCs/>
          <w:color w:val="000000"/>
        </w:rPr>
        <w:t>潜在竞</w:t>
      </w:r>
      <w:proofErr w:type="gramStart"/>
      <w:r>
        <w:rPr>
          <w:rFonts w:ascii="微软雅黑" w:eastAsia="微软雅黑" w:hAnsi="微软雅黑" w:cs="Calibri" w:hint="eastAsia"/>
          <w:b/>
          <w:bCs/>
          <w:color w:val="000000"/>
        </w:rPr>
        <w:t>谈单位</w:t>
      </w:r>
      <w:proofErr w:type="gramEnd"/>
      <w:r>
        <w:rPr>
          <w:rFonts w:ascii="微软雅黑" w:eastAsia="微软雅黑" w:hAnsi="微软雅黑" w:cs="Calibri" w:hint="eastAsia"/>
          <w:b/>
          <w:bCs/>
          <w:color w:val="000000"/>
        </w:rPr>
        <w:t>报名信息表</w:t>
      </w:r>
    </w:p>
    <w:tbl>
      <w:tblPr>
        <w:tblW w:w="8901"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97"/>
        <w:gridCol w:w="3045"/>
        <w:gridCol w:w="796"/>
        <w:gridCol w:w="1171"/>
        <w:gridCol w:w="1546"/>
        <w:gridCol w:w="1546"/>
      </w:tblGrid>
      <w:tr w:rsidR="00FB4D1A" w:rsidRPr="00FB4D1A" w14:paraId="2B5B39BB" w14:textId="77777777" w:rsidTr="00FB4D1A">
        <w:trPr>
          <w:trHeight w:val="682"/>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3C8DD2" w14:textId="77777777" w:rsidR="00FB4D1A" w:rsidRPr="00FB4D1A" w:rsidRDefault="00FB4D1A" w:rsidP="00FB4D1A">
            <w:pPr>
              <w:widowControl/>
              <w:spacing w:before="75" w:after="75"/>
              <w:jc w:val="center"/>
              <w:rPr>
                <w:rFonts w:ascii="Tahoma" w:eastAsia="仿宋" w:hAnsi="Tahoma" w:cs="Tahoma"/>
                <w:kern w:val="0"/>
                <w:szCs w:val="21"/>
              </w:rPr>
            </w:pPr>
            <w:r w:rsidRPr="00FB4D1A">
              <w:rPr>
                <w:rFonts w:ascii="微软雅黑" w:eastAsia="微软雅黑" w:hAnsi="微软雅黑" w:cs="Tahoma" w:hint="eastAsia"/>
                <w:b/>
                <w:bCs/>
                <w:kern w:val="0"/>
                <w:sz w:val="24"/>
                <w:szCs w:val="24"/>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19A008" w14:textId="77777777" w:rsidR="00FB4D1A" w:rsidRPr="00FB4D1A" w:rsidRDefault="00FB4D1A" w:rsidP="00FB4D1A">
            <w:pPr>
              <w:widowControl/>
              <w:spacing w:before="75" w:after="75"/>
              <w:jc w:val="center"/>
              <w:rPr>
                <w:rFonts w:ascii="Tahoma" w:eastAsia="仿宋" w:hAnsi="Tahoma" w:cs="Tahoma"/>
                <w:kern w:val="0"/>
                <w:szCs w:val="21"/>
              </w:rPr>
            </w:pPr>
            <w:r w:rsidRPr="00FB4D1A">
              <w:rPr>
                <w:rFonts w:ascii="微软雅黑" w:eastAsia="微软雅黑" w:hAnsi="微软雅黑" w:cs="Tahoma" w:hint="eastAsia"/>
                <w:b/>
                <w:bCs/>
                <w:kern w:val="0"/>
                <w:sz w:val="24"/>
                <w:szCs w:val="24"/>
              </w:rPr>
              <w:t>潜在竞</w:t>
            </w:r>
            <w:proofErr w:type="gramStart"/>
            <w:r w:rsidRPr="00FB4D1A">
              <w:rPr>
                <w:rFonts w:ascii="微软雅黑" w:eastAsia="微软雅黑" w:hAnsi="微软雅黑" w:cs="Tahoma" w:hint="eastAsia"/>
                <w:b/>
                <w:bCs/>
                <w:kern w:val="0"/>
                <w:sz w:val="24"/>
                <w:szCs w:val="24"/>
              </w:rPr>
              <w:t>谈单位</w:t>
            </w:r>
            <w:proofErr w:type="gramEnd"/>
            <w:r w:rsidRPr="00FB4D1A">
              <w:rPr>
                <w:rFonts w:ascii="微软雅黑" w:eastAsia="微软雅黑" w:hAnsi="微软雅黑" w:cs="Tahoma" w:hint="eastAsia"/>
                <w:b/>
                <w:bCs/>
                <w:kern w:val="0"/>
                <w:sz w:val="24"/>
                <w:szCs w:val="24"/>
              </w:rPr>
              <w:t>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1D3E95" w14:textId="77777777" w:rsidR="00FB4D1A" w:rsidRPr="00FB4D1A" w:rsidRDefault="00FB4D1A" w:rsidP="00FB4D1A">
            <w:pPr>
              <w:widowControl/>
              <w:spacing w:before="75" w:after="75"/>
              <w:jc w:val="center"/>
              <w:rPr>
                <w:rFonts w:ascii="Tahoma" w:eastAsia="仿宋" w:hAnsi="Tahoma" w:cs="Tahoma"/>
                <w:kern w:val="0"/>
                <w:szCs w:val="21"/>
              </w:rPr>
            </w:pPr>
            <w:r w:rsidRPr="00FB4D1A">
              <w:rPr>
                <w:rFonts w:ascii="微软雅黑" w:eastAsia="微软雅黑" w:hAnsi="微软雅黑" w:cs="Tahoma" w:hint="eastAsia"/>
                <w:b/>
                <w:bCs/>
                <w:kern w:val="0"/>
                <w:sz w:val="24"/>
                <w:szCs w:val="24"/>
              </w:rPr>
              <w:t>标段</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F68E5B" w14:textId="77777777" w:rsidR="00FB4D1A" w:rsidRPr="00FB4D1A" w:rsidRDefault="00FB4D1A" w:rsidP="00FB4D1A">
            <w:pPr>
              <w:widowControl/>
              <w:spacing w:before="75" w:after="75"/>
              <w:jc w:val="center"/>
              <w:rPr>
                <w:rFonts w:ascii="Tahoma" w:eastAsia="仿宋" w:hAnsi="Tahoma" w:cs="Tahoma"/>
                <w:kern w:val="0"/>
                <w:szCs w:val="21"/>
              </w:rPr>
            </w:pPr>
            <w:r w:rsidRPr="00FB4D1A">
              <w:rPr>
                <w:rFonts w:ascii="微软雅黑" w:eastAsia="微软雅黑" w:hAnsi="微软雅黑" w:cs="Tahoma" w:hint="eastAsia"/>
                <w:b/>
                <w:bCs/>
                <w:kern w:val="0"/>
                <w:sz w:val="24"/>
                <w:szCs w:val="24"/>
              </w:rPr>
              <w:t>联系人</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C003AF" w14:textId="77777777" w:rsidR="00FB4D1A" w:rsidRPr="00FB4D1A" w:rsidRDefault="00FB4D1A" w:rsidP="00FB4D1A">
            <w:pPr>
              <w:widowControl/>
              <w:spacing w:before="75" w:after="75"/>
              <w:jc w:val="center"/>
              <w:rPr>
                <w:rFonts w:ascii="Tahoma" w:eastAsia="仿宋" w:hAnsi="Tahoma" w:cs="Tahoma"/>
                <w:kern w:val="0"/>
                <w:szCs w:val="21"/>
              </w:rPr>
            </w:pPr>
            <w:r w:rsidRPr="00FB4D1A">
              <w:rPr>
                <w:rFonts w:ascii="微软雅黑" w:eastAsia="微软雅黑" w:hAnsi="微软雅黑" w:cs="Tahoma" w:hint="eastAsia"/>
                <w:b/>
                <w:bCs/>
                <w:kern w:val="0"/>
                <w:sz w:val="24"/>
                <w:szCs w:val="24"/>
              </w:rPr>
              <w:t>联系电话</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5A4D7B" w14:textId="77777777" w:rsidR="00FB4D1A" w:rsidRPr="00FB4D1A" w:rsidRDefault="00FB4D1A" w:rsidP="00FB4D1A">
            <w:pPr>
              <w:widowControl/>
              <w:spacing w:before="75" w:after="75"/>
              <w:jc w:val="center"/>
              <w:rPr>
                <w:rFonts w:ascii="Tahoma" w:eastAsia="仿宋" w:hAnsi="Tahoma" w:cs="Tahoma"/>
                <w:kern w:val="0"/>
                <w:szCs w:val="21"/>
              </w:rPr>
            </w:pPr>
            <w:r w:rsidRPr="00FB4D1A">
              <w:rPr>
                <w:rFonts w:ascii="微软雅黑" w:eastAsia="微软雅黑" w:hAnsi="微软雅黑" w:cs="Tahoma" w:hint="eastAsia"/>
                <w:b/>
                <w:bCs/>
                <w:kern w:val="0"/>
                <w:sz w:val="24"/>
                <w:szCs w:val="24"/>
              </w:rPr>
              <w:t>邮箱地址</w:t>
            </w:r>
          </w:p>
        </w:tc>
      </w:tr>
      <w:tr w:rsidR="00FB4D1A" w:rsidRPr="00FB4D1A" w14:paraId="12FF4CE6" w14:textId="77777777" w:rsidTr="00FB4D1A">
        <w:trPr>
          <w:trHeight w:val="838"/>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0C74EABB" w14:textId="77777777" w:rsidR="00FB4D1A" w:rsidRPr="00FB4D1A" w:rsidRDefault="00FB4D1A" w:rsidP="00FB4D1A">
            <w:pPr>
              <w:widowControl/>
              <w:spacing w:before="75" w:after="75"/>
              <w:jc w:val="center"/>
              <w:rPr>
                <w:rFonts w:ascii="微软雅黑" w:eastAsia="微软雅黑" w:hAnsi="微软雅黑" w:cs="Tahoma" w:hint="eastAsia"/>
                <w:b/>
                <w:bCs/>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7C5DBFD4" w14:textId="77777777" w:rsidR="00FB4D1A" w:rsidRPr="00FB4D1A" w:rsidRDefault="00FB4D1A" w:rsidP="00FB4D1A">
            <w:pPr>
              <w:widowControl/>
              <w:spacing w:before="75" w:after="75"/>
              <w:jc w:val="center"/>
              <w:rPr>
                <w:rFonts w:ascii="微软雅黑" w:eastAsia="微软雅黑" w:hAnsi="微软雅黑" w:cs="Tahoma" w:hint="eastAsia"/>
                <w:b/>
                <w:bCs/>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33951530" w14:textId="77777777" w:rsidR="00FB4D1A" w:rsidRPr="00FB4D1A" w:rsidRDefault="00FB4D1A" w:rsidP="00FB4D1A">
            <w:pPr>
              <w:widowControl/>
              <w:spacing w:before="75" w:after="75"/>
              <w:jc w:val="center"/>
              <w:rPr>
                <w:rFonts w:ascii="微软雅黑" w:eastAsia="微软雅黑" w:hAnsi="微软雅黑" w:cs="Tahoma" w:hint="eastAsia"/>
                <w:b/>
                <w:bCs/>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795A9EF0" w14:textId="77777777" w:rsidR="00FB4D1A" w:rsidRPr="00FB4D1A" w:rsidRDefault="00FB4D1A" w:rsidP="00FB4D1A">
            <w:pPr>
              <w:widowControl/>
              <w:spacing w:before="75" w:after="75"/>
              <w:jc w:val="center"/>
              <w:rPr>
                <w:rFonts w:ascii="微软雅黑" w:eastAsia="微软雅黑" w:hAnsi="微软雅黑" w:cs="Tahoma" w:hint="eastAsia"/>
                <w:b/>
                <w:bCs/>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2490487D" w14:textId="77777777" w:rsidR="00FB4D1A" w:rsidRPr="00FB4D1A" w:rsidRDefault="00FB4D1A" w:rsidP="00FB4D1A">
            <w:pPr>
              <w:widowControl/>
              <w:spacing w:before="75" w:after="75"/>
              <w:jc w:val="center"/>
              <w:rPr>
                <w:rFonts w:ascii="微软雅黑" w:eastAsia="微软雅黑" w:hAnsi="微软雅黑" w:cs="Tahoma" w:hint="eastAsia"/>
                <w:b/>
                <w:bCs/>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4E399B15" w14:textId="77777777" w:rsidR="00FB4D1A" w:rsidRPr="00FB4D1A" w:rsidRDefault="00FB4D1A" w:rsidP="00FB4D1A">
            <w:pPr>
              <w:widowControl/>
              <w:spacing w:before="75" w:after="75"/>
              <w:jc w:val="center"/>
              <w:rPr>
                <w:rFonts w:ascii="微软雅黑" w:eastAsia="微软雅黑" w:hAnsi="微软雅黑" w:cs="Tahoma" w:hint="eastAsia"/>
                <w:b/>
                <w:bCs/>
                <w:kern w:val="0"/>
                <w:sz w:val="24"/>
                <w:szCs w:val="24"/>
              </w:rPr>
            </w:pPr>
          </w:p>
        </w:tc>
      </w:tr>
    </w:tbl>
    <w:p w14:paraId="25653E73" w14:textId="77777777" w:rsidR="001126EF" w:rsidRPr="006D1441" w:rsidRDefault="001126EF" w:rsidP="006D1441"/>
    <w:sectPr w:rsidR="001126EF" w:rsidRPr="006D14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283"/>
    <w:multiLevelType w:val="multilevel"/>
    <w:tmpl w:val="A16E859A"/>
    <w:lvl w:ilvl="0">
      <w:start w:val="1"/>
      <w:numFmt w:val="japaneseCounting"/>
      <w:lvlText w:val="%1、"/>
      <w:lvlJc w:val="left"/>
      <w:pPr>
        <w:tabs>
          <w:tab w:val="num" w:pos="720"/>
        </w:tabs>
        <w:ind w:left="720" w:hanging="360"/>
      </w:pPr>
      <w:rPr>
        <w:rFonts w:ascii="微软雅黑" w:eastAsia="微软雅黑" w:hAnsi="微软雅黑"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8898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FD"/>
    <w:rsid w:val="001126EF"/>
    <w:rsid w:val="001948FD"/>
    <w:rsid w:val="006D1441"/>
    <w:rsid w:val="00A35D14"/>
    <w:rsid w:val="00B010D0"/>
    <w:rsid w:val="00CB7767"/>
    <w:rsid w:val="00FB4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BE5A"/>
  <w15:chartTrackingRefBased/>
  <w15:docId w15:val="{FEECD0B6-8D80-4AC7-8667-E3B7F316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144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D14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338">
      <w:bodyDiv w:val="1"/>
      <w:marLeft w:val="0"/>
      <w:marRight w:val="0"/>
      <w:marTop w:val="0"/>
      <w:marBottom w:val="0"/>
      <w:divBdr>
        <w:top w:val="none" w:sz="0" w:space="0" w:color="auto"/>
        <w:left w:val="none" w:sz="0" w:space="0" w:color="auto"/>
        <w:bottom w:val="none" w:sz="0" w:space="0" w:color="auto"/>
        <w:right w:val="none" w:sz="0" w:space="0" w:color="auto"/>
      </w:divBdr>
    </w:div>
    <w:div w:id="942811206">
      <w:bodyDiv w:val="1"/>
      <w:marLeft w:val="0"/>
      <w:marRight w:val="0"/>
      <w:marTop w:val="0"/>
      <w:marBottom w:val="0"/>
      <w:divBdr>
        <w:top w:val="none" w:sz="0" w:space="0" w:color="auto"/>
        <w:left w:val="none" w:sz="0" w:space="0" w:color="auto"/>
        <w:bottom w:val="none" w:sz="0" w:space="0" w:color="auto"/>
        <w:right w:val="none" w:sz="0" w:space="0" w:color="auto"/>
      </w:divBdr>
    </w:div>
    <w:div w:id="192912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rm.mengniu.cn/sap/bc/webdynpro/sap/zregistration,%E6%B3%A8%E5%86%8C%E6%9C%89%E5%BC%82%E8%AE%AE%E7%9A%84%E8%AF%B7%E6%8B%A8%E6%89%93%E5%B9%B3%E5%8F%B0%E6%9C%8D%E5%8A%A1%E7%94%B5%E8%AF%9D4008108111%E6%88%96%E8%81%94%E7%B3%BBSRM%E5%AF%B9%E6%8E%A5%E5%92%A8%E8%AF%A2%E4%BA%BA%E5%91%98%EF%BC%88%E6%9D%8E%E6%B5%B7%E7%87%95" TargetMode="External"/><Relationship Id="rId5" Type="http://schemas.openxmlformats.org/officeDocument/2006/relationships/hyperlink" Target="https://bpm.mengniu.cn/Page_Defin_MNPXDWFW/StartPage?Ticket=000140234yLmbLaRYafWh4zkL7OoDv7S"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丁淑亚(采购管理部)</dc:creator>
  <cp:keywords/>
  <dc:description/>
  <cp:lastModifiedBy>丁淑亚(采购管理部)</cp:lastModifiedBy>
  <cp:revision>5</cp:revision>
  <dcterms:created xsi:type="dcterms:W3CDTF">2023-09-21T01:22:00Z</dcterms:created>
  <dcterms:modified xsi:type="dcterms:W3CDTF">2023-09-21T01:26:00Z</dcterms:modified>
</cp:coreProperties>
</file>