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E8C" w:rsidRDefault="001745C2">
      <w:pPr>
        <w:widowControl/>
        <w:adjustRightInd w:val="0"/>
        <w:snapToGrid w:val="0"/>
        <w:spacing w:line="312" w:lineRule="auto"/>
        <w:contextualSpacing/>
        <w:jc w:val="center"/>
        <w:textAlignment w:val="baseline"/>
        <w:rPr>
          <w:rFonts w:ascii="宋体" w:hAnsi="宋体" w:cs="宋体"/>
          <w:b/>
          <w:color w:val="000000"/>
          <w:kern w:val="0"/>
          <w:sz w:val="36"/>
          <w:szCs w:val="22"/>
        </w:rPr>
      </w:pPr>
      <w:r>
        <w:rPr>
          <w:rFonts w:ascii="宋体" w:hAnsi="宋体" w:cs="宋体" w:hint="eastAsia"/>
          <w:b/>
          <w:color w:val="000000"/>
          <w:kern w:val="0"/>
          <w:sz w:val="36"/>
          <w:szCs w:val="22"/>
        </w:rPr>
        <w:t>数据保密协议</w:t>
      </w:r>
    </w:p>
    <w:p w:rsidR="00CC0E8C" w:rsidRDefault="001745C2">
      <w:pPr>
        <w:spacing w:line="312" w:lineRule="auto"/>
        <w:contextualSpacing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甲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方：</w:t>
      </w:r>
    </w:p>
    <w:p w:rsidR="00CC0E8C" w:rsidRDefault="001745C2">
      <w:pPr>
        <w:spacing w:line="312" w:lineRule="auto"/>
        <w:contextualSpacing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承诺方：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br/>
        <w:t xml:space="preserve">   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双方经平等协商同意，自愿签订本协议，共同遵守本协议所列条款。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2"/>
        <w:contextualSpacing/>
        <w:textAlignment w:val="baseline"/>
        <w:rPr>
          <w:rFonts w:ascii="宋体" w:hAnsi="宋体" w:cs="宋体"/>
          <w:b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b/>
          <w:color w:val="000000"/>
          <w:kern w:val="0"/>
          <w:sz w:val="22"/>
          <w:szCs w:val="22"/>
        </w:rPr>
        <w:t>第一条、保密的定义、内容和范围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保密信息的定义：“保密信息”指本协议及其所有附件和补充文件，包括但不限于承诺方履行协议过程中所涉及的所有文件、信息、数据、图纸、技术规格、商业秘密等信息，以及其他由甲方提供的并明确标有“保密”字样的信息。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2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涉及甲方商业秘密，包括但不限于甲方在需求调研、备份数据以及其他任何与我公司相关的信息。本协议所称的商业秘密，是指乙方所掌握或获知的不为公众所知悉、能为甲方带来经济利益、具有实用性并经甲方采取保密措施的技术信息和经营信息。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3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、包括但不限于以直接、间接、口头或书面等形式提供商业秘密的行为均属泄密。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 xml:space="preserve"> 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2"/>
        <w:contextualSpacing/>
        <w:textAlignment w:val="baseline"/>
        <w:rPr>
          <w:rFonts w:ascii="宋体" w:hAnsi="宋体" w:cs="宋体"/>
          <w:b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b/>
          <w:color w:val="000000"/>
          <w:kern w:val="0"/>
          <w:sz w:val="22"/>
          <w:szCs w:val="22"/>
        </w:rPr>
        <w:t>第二条、保密条款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、承诺方同意严格按照本协议的规定使用甲方的保密信息，未经甲方的事先书面许可，不得向第三方，或允许向第三方直接或间接地透露保密信息。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2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、承诺方负责对保密信息进行保密，并采取所有必要的预防措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施（包括但不限于双方采取的用于保护自身保密信息的措施）防止第三方未经授权地使用及透露保密信息；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3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、承诺方不得向第三方提供保密信息或由保密信息衍生的信息；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4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、除了本协议确定的保密信息应用范围外，承诺方不得在任何时候使用保密信息。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5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、本条款项下的义务适用于任何保密信息，或根据双方事先或目前协议由甲方提供给承诺方的其他专有和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/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或保密信息。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6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、本协议终止后，承诺方应立即自费将保密信息物归原主，并归还所有含保密信息的文件或媒体及其复制件或摘要。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7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、协议确定业务的承诺方员工。如果参与本协议的承诺方员工不再继续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参与本项目，则应确保立即终止该员工获得对方保密信息和信息源的途径。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2"/>
        <w:contextualSpacing/>
        <w:textAlignment w:val="baseline"/>
        <w:rPr>
          <w:rFonts w:ascii="宋体" w:hAnsi="宋体" w:cs="宋体"/>
          <w:b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b/>
          <w:color w:val="000000"/>
          <w:kern w:val="0"/>
          <w:sz w:val="22"/>
          <w:szCs w:val="22"/>
        </w:rPr>
        <w:t>第三条、双方的权利与义务</w:t>
      </w:r>
      <w:r>
        <w:rPr>
          <w:rFonts w:ascii="宋体" w:hAnsi="宋体" w:cs="宋体" w:hint="eastAsia"/>
          <w:b/>
          <w:color w:val="000000"/>
          <w:kern w:val="0"/>
          <w:sz w:val="22"/>
          <w:szCs w:val="22"/>
        </w:rPr>
        <w:t xml:space="preserve">  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2" w:firstLine="444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、承诺方应自觉维护甲方的利益，严格遵守本委托方的保密规定；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2" w:firstLine="444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2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、承诺方不得向任何单位和个人泄露所掌握的商业秘密事项；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2" w:firstLine="444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3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、承诺方不得利用所掌握的商业秘密牟取私利；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4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、承诺方了解并承认，由于技术服务等原因，承诺方有可能在某些情况下访问甲方数据。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5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、承诺方同意并承诺，对所有保密信息予以严格保密，在未得到甲方事先许可的情况下不得披露给任何第三人；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lastRenderedPageBreak/>
        <w:t>6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、承诺方同意并承诺，无论任何原因，服务终止后，承诺方不可恢复地删除任何商业秘密，并不留存任何副本。同时，如甲方需要，承诺方保证退回甲方的任何含有商业秘密的文件或资料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(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如有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)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。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2"/>
        <w:contextualSpacing/>
        <w:textAlignment w:val="baseline"/>
        <w:rPr>
          <w:rFonts w:ascii="宋体" w:hAnsi="宋体" w:cs="宋体"/>
          <w:b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b/>
          <w:color w:val="000000"/>
          <w:kern w:val="0"/>
          <w:sz w:val="22"/>
          <w:szCs w:val="22"/>
        </w:rPr>
        <w:t xml:space="preserve"> </w:t>
      </w:r>
      <w:r>
        <w:rPr>
          <w:rFonts w:ascii="宋体" w:hAnsi="宋体" w:cs="宋体" w:hint="eastAsia"/>
          <w:b/>
          <w:color w:val="000000"/>
          <w:kern w:val="0"/>
          <w:sz w:val="22"/>
          <w:szCs w:val="22"/>
        </w:rPr>
        <w:t>第四条、本《协议》项下的保密义务不适用于如下信息：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、由于承诺方以外其他渠道被他人获知的信息，这些渠道并不受保密义务的限制；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2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、由于法律的适用、法院或其他国家有权机关的要求而披露的信息。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3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、另一方从不受保密限制的第三方获得的信息；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4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、未参考保密信息而由另一方独立开发的信息；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5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、依据法律的规定或根据法律赋予的权力可以获取此信息的司法、政府机构的要求必须公开的信息。接到此类要求后的一方，应立即通知另一方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,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使另一方了解将要披露的内容并提出意见。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2"/>
        <w:contextualSpacing/>
        <w:textAlignment w:val="baseline"/>
        <w:rPr>
          <w:rFonts w:ascii="宋体" w:hAnsi="宋体" w:cs="宋体"/>
          <w:b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b/>
          <w:color w:val="000000"/>
          <w:kern w:val="0"/>
          <w:sz w:val="22"/>
          <w:szCs w:val="22"/>
        </w:rPr>
        <w:t>第五条、如果承诺方违反本协议的以上规定情形</w:t>
      </w:r>
      <w:r>
        <w:rPr>
          <w:rFonts w:ascii="宋体" w:hAnsi="宋体" w:cs="宋体" w:hint="eastAsia"/>
          <w:b/>
          <w:color w:val="000000"/>
          <w:kern w:val="0"/>
          <w:sz w:val="22"/>
          <w:szCs w:val="22"/>
        </w:rPr>
        <w:t>,</w:t>
      </w:r>
      <w:r>
        <w:rPr>
          <w:rFonts w:ascii="宋体" w:hAnsi="宋体" w:cs="宋体" w:hint="eastAsia"/>
          <w:b/>
          <w:color w:val="000000"/>
          <w:kern w:val="0"/>
          <w:sz w:val="22"/>
          <w:szCs w:val="22"/>
        </w:rPr>
        <w:t>则甲方有权将承诺方拉入蒙牛供应商黑名单，并要积极配合甲方在</w:t>
      </w:r>
      <w:r>
        <w:rPr>
          <w:rFonts w:ascii="宋体" w:hAnsi="宋体" w:cs="宋体" w:hint="eastAsia"/>
          <w:b/>
          <w:color w:val="000000"/>
          <w:kern w:val="0"/>
          <w:sz w:val="22"/>
          <w:szCs w:val="22"/>
        </w:rPr>
        <w:t>10</w:t>
      </w:r>
      <w:r>
        <w:rPr>
          <w:rFonts w:ascii="宋体" w:hAnsi="宋体" w:cs="宋体" w:hint="eastAsia"/>
          <w:b/>
          <w:color w:val="000000"/>
          <w:kern w:val="0"/>
          <w:sz w:val="22"/>
          <w:szCs w:val="22"/>
        </w:rPr>
        <w:t>个工作日内收回已经泄露的信息。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2"/>
        <w:contextualSpacing/>
        <w:textAlignment w:val="baseline"/>
        <w:rPr>
          <w:rFonts w:ascii="宋体" w:hAnsi="宋体" w:cs="宋体"/>
          <w:b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b/>
          <w:color w:val="000000"/>
          <w:kern w:val="0"/>
          <w:sz w:val="22"/>
          <w:szCs w:val="22"/>
        </w:rPr>
        <w:t>第六条、争议解决方式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本协议适用中华人民共和国法律，因本协议引起或与本协议有关的任何争议，应由双方友好协商解决，协商不成的，双方同意选择第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【】种方式解决：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、向呼和浩特仲裁委员会申请仲裁。因仲裁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产生的包括但不限于仲裁费、律师费、调查费、差旅费等，由败诉一方承担。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2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、向甲方所在地有管辖权的人民法院提起诉讼。因诉讼产生的包括但不限于诉讼费、律师费、调查费、差旅费等，由败诉一方承担。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（说明：签署主体为内蒙古蒙牛乳业（集团）股份有限公司，地址为内蒙古呼市和林格尔县盛乐经济园区时，争议解决方式应选择第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2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种方式解决；其他主体签署时应选择第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种方式解决。）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2"/>
        <w:contextualSpacing/>
        <w:textAlignment w:val="baseline"/>
        <w:rPr>
          <w:rFonts w:ascii="宋体" w:hAnsi="宋体" w:cs="宋体"/>
          <w:b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b/>
          <w:color w:val="000000"/>
          <w:kern w:val="0"/>
          <w:sz w:val="22"/>
          <w:szCs w:val="22"/>
        </w:rPr>
        <w:t>第七条、此协议自签字盖章之日起生效。</w:t>
      </w:r>
      <w:r>
        <w:rPr>
          <w:rFonts w:ascii="宋体" w:hAnsi="宋体" w:cs="宋体" w:hint="eastAsia"/>
          <w:b/>
          <w:color w:val="000000"/>
          <w:kern w:val="0"/>
          <w:sz w:val="22"/>
          <w:szCs w:val="22"/>
        </w:rPr>
        <w:t xml:space="preserve"> 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（以下无正文）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ab/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ab/>
        <w:t xml:space="preserve">                            </w:t>
      </w:r>
    </w:p>
    <w:p w:rsidR="00CC0E8C" w:rsidRDefault="00CC0E8C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</w:p>
    <w:p w:rsidR="00CC0E8C" w:rsidRDefault="001745C2">
      <w:pPr>
        <w:spacing w:line="312" w:lineRule="auto"/>
        <w:ind w:firstLineChars="200" w:firstLine="440"/>
        <w:contextualSpacing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甲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方：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代表人：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日期：</w:t>
      </w:r>
    </w:p>
    <w:p w:rsidR="00CC0E8C" w:rsidRDefault="00CC0E8C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</w:p>
    <w:p w:rsidR="00CC0E8C" w:rsidRDefault="00CC0E8C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承诺方：</w:t>
      </w:r>
    </w:p>
    <w:p w:rsidR="00CC0E8C" w:rsidRDefault="001745C2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代表人：</w:t>
      </w:r>
    </w:p>
    <w:p w:rsidR="00CC0E8C" w:rsidRPr="00072427" w:rsidRDefault="001745C2" w:rsidP="00072427">
      <w:pPr>
        <w:widowControl/>
        <w:adjustRightInd w:val="0"/>
        <w:snapToGrid w:val="0"/>
        <w:spacing w:line="312" w:lineRule="auto"/>
        <w:ind w:firstLineChars="200" w:firstLine="440"/>
        <w:contextualSpacing/>
        <w:textAlignment w:val="baseline"/>
        <w:rPr>
          <w:rFonts w:ascii="宋体" w:hAnsi="宋体" w:cs="宋体" w:hint="eastAsia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日期：</w:t>
      </w:r>
      <w:bookmarkStart w:id="0" w:name="_GoBack"/>
      <w:bookmarkEnd w:id="0"/>
    </w:p>
    <w:sectPr w:rsidR="00CC0E8C" w:rsidRPr="00072427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5C2" w:rsidRDefault="001745C2">
      <w:r>
        <w:separator/>
      </w:r>
    </w:p>
  </w:endnote>
  <w:endnote w:type="continuationSeparator" w:id="0">
    <w:p w:rsidR="001745C2" w:rsidRDefault="00174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E8C" w:rsidRDefault="001745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0E8C" w:rsidRDefault="00CC0E8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E8C" w:rsidRDefault="001745C2">
    <w:pPr>
      <w:pStyle w:val="a3"/>
      <w:framePr w:wrap="around" w:vAnchor="text" w:hAnchor="margin" w:xAlign="center" w:y="1"/>
      <w:rPr>
        <w:rStyle w:val="a5"/>
        <w:b/>
      </w:rPr>
    </w:pPr>
    <w:r>
      <w:rPr>
        <w:rStyle w:val="a5"/>
        <w:b/>
      </w:rPr>
      <w:fldChar w:fldCharType="begin"/>
    </w:r>
    <w:r>
      <w:rPr>
        <w:rStyle w:val="a5"/>
        <w:b/>
      </w:rPr>
      <w:instrText xml:space="preserve">PAGE  </w:instrText>
    </w:r>
    <w:r>
      <w:rPr>
        <w:rStyle w:val="a5"/>
        <w:b/>
      </w:rPr>
      <w:fldChar w:fldCharType="separate"/>
    </w:r>
    <w:r w:rsidR="00072427">
      <w:rPr>
        <w:rStyle w:val="a5"/>
        <w:b/>
        <w:noProof/>
      </w:rPr>
      <w:t>2</w:t>
    </w:r>
    <w:r>
      <w:rPr>
        <w:rStyle w:val="a5"/>
        <w:b/>
      </w:rPr>
      <w:fldChar w:fldCharType="end"/>
    </w:r>
  </w:p>
  <w:p w:rsidR="00CC0E8C" w:rsidRDefault="00CC0E8C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E8C" w:rsidRDefault="001745C2">
    <w:pPr>
      <w:pStyle w:val="a3"/>
      <w:ind w:right="360"/>
      <w:jc w:val="both"/>
    </w:pPr>
    <w:r>
      <w:rPr>
        <w:noProof/>
      </w:rPr>
      <w:drawing>
        <wp:inline distT="0" distB="0" distL="114300" distR="114300">
          <wp:extent cx="5976620" cy="977265"/>
          <wp:effectExtent l="0" t="0" r="5080" b="3175"/>
          <wp:docPr id="2" name="图片 2" descr="（无英文）只为点滴幸福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（无英文）只为点滴幸福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76620" cy="977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C0E8C" w:rsidRDefault="00CC0E8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5C2" w:rsidRDefault="001745C2">
      <w:r>
        <w:separator/>
      </w:r>
    </w:p>
  </w:footnote>
  <w:footnote w:type="continuationSeparator" w:id="0">
    <w:p w:rsidR="001745C2" w:rsidRDefault="001745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E8C" w:rsidRDefault="001745C2">
    <w:pPr>
      <w:pStyle w:val="a4"/>
      <w:jc w:val="left"/>
    </w:pPr>
    <w:r>
      <w:rPr>
        <w:noProof/>
      </w:rPr>
      <w:drawing>
        <wp:inline distT="0" distB="0" distL="114300" distR="114300">
          <wp:extent cx="2838450" cy="638175"/>
          <wp:effectExtent l="0" t="0" r="0" b="0"/>
          <wp:docPr id="1" name="图片 1" descr="1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11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384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幼圆" w:eastAsia="幼圆" w:hint="eastAsia"/>
        <w:b/>
        <w:bCs/>
        <w:spacing w:val="-20"/>
        <w:sz w:val="28"/>
        <w:szCs w:val="28"/>
      </w:rPr>
      <w:t>蒙牛乳业</w:t>
    </w:r>
    <w:r>
      <w:rPr>
        <w:rFonts w:ascii="幼圆" w:eastAsia="幼圆" w:hint="eastAsia"/>
        <w:b/>
        <w:bCs/>
        <w:spacing w:val="-20"/>
        <w:sz w:val="28"/>
        <w:szCs w:val="28"/>
      </w:rPr>
      <w:t>2014</w:t>
    </w:r>
    <w:r>
      <w:rPr>
        <w:rFonts w:ascii="幼圆" w:eastAsia="幼圆" w:hint="eastAsia"/>
        <w:b/>
        <w:bCs/>
        <w:spacing w:val="-20"/>
        <w:sz w:val="28"/>
        <w:szCs w:val="28"/>
      </w:rPr>
      <w:t>年公路冷藏运输项目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4B1A41CF"/>
    <w:rsid w:val="00072427"/>
    <w:rsid w:val="001745C2"/>
    <w:rsid w:val="00CC0E8C"/>
    <w:rsid w:val="4B1A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6035A5B-0586-4702-983F-94329A2F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雪 饼 "</dc:creator>
  <cp:lastModifiedBy>倪晓静(市场资源管理部)</cp:lastModifiedBy>
  <cp:revision>2</cp:revision>
  <dcterms:created xsi:type="dcterms:W3CDTF">2022-09-20T02:32:00Z</dcterms:created>
  <dcterms:modified xsi:type="dcterms:W3CDTF">2022-09-20T05:32:00Z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5CB5759CB29D4ACFA7303DF3C0A1F17E</vt:lpwstr>
  </property>
</Properties>
</file>