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ascii="宋体" w:hAnsi="宋体" w:cs="宋体"/>
          <w:b/>
          <w:bCs/>
          <w:kern w:val="0"/>
          <w:sz w:val="30"/>
          <w:szCs w:val="30"/>
        </w:rPr>
      </w:pPr>
      <w:r>
        <w:rPr>
          <w:rFonts w:hint="eastAsia" w:ascii="宋体" w:hAnsi="宋体" w:cs="宋体"/>
          <w:b/>
          <w:bCs/>
          <w:kern w:val="0"/>
          <w:sz w:val="30"/>
          <w:szCs w:val="30"/>
        </w:rPr>
        <w:t>蒙牛乳业低温武汉工厂灌装臭氧杀菌设备采购项目</w:t>
      </w:r>
    </w:p>
    <w:p>
      <w:pPr>
        <w:widowControl/>
        <w:shd w:val="clear" w:color="auto" w:fill="FFFFFF"/>
        <w:snapToGrid w:val="0"/>
        <w:spacing w:line="360" w:lineRule="auto"/>
        <w:jc w:val="center"/>
        <w:rPr>
          <w:rFonts w:ascii="宋体" w:hAnsi="宋体" w:cs="宋体"/>
          <w:b/>
          <w:bCs/>
          <w:kern w:val="0"/>
          <w:sz w:val="30"/>
          <w:szCs w:val="30"/>
        </w:rPr>
      </w:pPr>
      <w:r>
        <w:rPr>
          <w:rFonts w:hint="eastAsia" w:ascii="宋体" w:hAnsi="宋体" w:cs="宋体"/>
          <w:b/>
          <w:bCs/>
          <w:kern w:val="0"/>
          <w:sz w:val="30"/>
          <w:szCs w:val="30"/>
        </w:rPr>
        <w:t>询比价信息公告</w:t>
      </w:r>
    </w:p>
    <w:p>
      <w:pPr>
        <w:widowControl/>
        <w:shd w:val="clear" w:color="auto" w:fill="FFFFFF"/>
        <w:snapToGrid w:val="0"/>
        <w:spacing w:line="360" w:lineRule="auto"/>
        <w:jc w:val="center"/>
        <w:rPr>
          <w:rFonts w:ascii="宋体" w:hAnsi="宋体" w:cs="宋体"/>
          <w:b/>
          <w:bCs/>
          <w:kern w:val="0"/>
          <w:sz w:val="30"/>
          <w:szCs w:val="30"/>
        </w:rPr>
      </w:pP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蒙牛高科乳制品武汉有限责任公司就蒙牛乳业低温武汉工厂灌装臭氧杀菌设备采购项目进行询比价, 欢迎符合资格条件的供应商参加。</w:t>
      </w:r>
    </w:p>
    <w:p>
      <w:pPr>
        <w:spacing w:line="360" w:lineRule="auto"/>
        <w:ind w:firstLine="480" w:firstLineChars="200"/>
        <w:rPr>
          <w:rFonts w:ascii="宋体" w:hAnsi="宋体"/>
          <w:b/>
          <w:sz w:val="24"/>
        </w:rPr>
      </w:pPr>
      <w:r>
        <w:rPr>
          <w:rFonts w:hint="eastAsia" w:ascii="宋体" w:hAnsi="宋体"/>
          <w:b/>
          <w:sz w:val="24"/>
        </w:rPr>
        <w:t>一、项目编号：MNCGJH-20230921-0013</w:t>
      </w:r>
    </w:p>
    <w:p>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b/>
          <w:sz w:val="24"/>
        </w:rPr>
        <w:t>二、项目名称</w:t>
      </w:r>
      <w:r>
        <w:rPr>
          <w:rFonts w:hint="eastAsia" w:ascii="宋体" w:hAnsi="宋体"/>
          <w:b/>
          <w:color w:val="000000" w:themeColor="text1"/>
          <w:sz w:val="24"/>
          <w14:textFill>
            <w14:solidFill>
              <w14:schemeClr w14:val="tx1"/>
            </w14:solidFill>
          </w14:textFill>
        </w:rPr>
        <w:t>：</w:t>
      </w:r>
      <w:r>
        <w:rPr>
          <w:rFonts w:hint="eastAsia" w:asciiTheme="minorEastAsia" w:hAnsiTheme="minorEastAsia" w:eastAsiaTheme="minorEastAsia"/>
          <w:b/>
          <w:sz w:val="24"/>
        </w:rPr>
        <w:t>蒙牛乳业低温武汉工厂灌装臭氧杀菌设备采购项目</w:t>
      </w:r>
    </w:p>
    <w:p>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三、项目概况：</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为了提升灌装间洁净环境，需要增加4套臭氧消毒设备，对总体积为40000m³罐装车间及果粒车间消毒杀菌，灌装间现有8套空调，总风量为500000m³/小时，要求满足灌装间在30min内臭氧浓度达到10ppm效果，故申请采招。</w:t>
      </w:r>
    </w:p>
    <w:p>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四、资格要求：</w:t>
      </w:r>
    </w:p>
    <w:p>
      <w:pPr>
        <w:spacing w:line="360" w:lineRule="auto"/>
        <w:ind w:right="84" w:rightChars="40" w:firstLine="484" w:firstLineChars="202"/>
        <w:rPr>
          <w:rFonts w:ascii="宋体" w:hAnsi="宋体"/>
          <w:color w:val="FF0000"/>
          <w:sz w:val="24"/>
        </w:rPr>
      </w:pPr>
      <w:r>
        <w:rPr>
          <w:rFonts w:hint="eastAsia" w:ascii="宋体" w:hAnsi="宋体"/>
          <w:sz w:val="24"/>
        </w:rPr>
        <w:t>1.供应商须在中华人民共和国境内注册并具有独立法人资格，具有有效的营业执照、税务登记证、组织机构代码证（或多证合一）；</w:t>
      </w:r>
    </w:p>
    <w:p>
      <w:pPr>
        <w:pStyle w:val="10"/>
        <w:spacing w:line="360" w:lineRule="auto"/>
        <w:ind w:firstLine="480" w:firstLineChars="200"/>
        <w:rPr>
          <w:rFonts w:cs="Times New Roman"/>
          <w:kern w:val="2"/>
        </w:rPr>
      </w:pPr>
      <w:r>
        <w:rPr>
          <w:rFonts w:hint="eastAsia" w:cs="Times New Roman"/>
          <w:kern w:val="2"/>
        </w:rPr>
        <w:t>2、竞谈人应具备开具增值税专用发票的资格（开具的发票或一般纳税人认定证明）；</w:t>
      </w:r>
    </w:p>
    <w:p>
      <w:pPr>
        <w:pStyle w:val="10"/>
        <w:spacing w:line="360" w:lineRule="auto"/>
        <w:ind w:firstLine="480" w:firstLineChars="200"/>
        <w:rPr>
          <w:rFonts w:cs="Times New Roman"/>
          <w:kern w:val="2"/>
        </w:rPr>
      </w:pPr>
      <w:r>
        <w:rPr>
          <w:rFonts w:cs="Times New Roman"/>
          <w:kern w:val="2"/>
        </w:rPr>
        <w:t>3</w:t>
      </w:r>
      <w:r>
        <w:rPr>
          <w:rFonts w:hint="eastAsia" w:cs="Times New Roman"/>
          <w:kern w:val="2"/>
        </w:rPr>
        <w:t>、竞谈人近二年须具有良好的商业信誉和财务状况；</w:t>
      </w:r>
    </w:p>
    <w:p>
      <w:pPr>
        <w:pStyle w:val="10"/>
        <w:spacing w:line="360" w:lineRule="auto"/>
        <w:ind w:firstLine="480" w:firstLineChars="200"/>
        <w:rPr>
          <w:rFonts w:cs="Times New Roman"/>
          <w:kern w:val="2"/>
        </w:rPr>
      </w:pPr>
      <w:r>
        <w:rPr>
          <w:rFonts w:cs="Times New Roman"/>
          <w:kern w:val="2"/>
        </w:rPr>
        <w:t>4</w:t>
      </w:r>
      <w:r>
        <w:rPr>
          <w:rFonts w:hint="eastAsia" w:cs="Times New Roman"/>
          <w:kern w:val="2"/>
        </w:rPr>
        <w:t>、竞谈人未被列入国家企业信用信息公示系统（http://www.gsxt.gov.cn/index.html）严重违法失信企业名单；</w:t>
      </w:r>
    </w:p>
    <w:p>
      <w:pPr>
        <w:pStyle w:val="10"/>
        <w:spacing w:line="360" w:lineRule="auto"/>
        <w:ind w:firstLine="480" w:firstLineChars="200"/>
        <w:rPr>
          <w:rFonts w:cs="Times New Roman"/>
          <w:kern w:val="2"/>
        </w:rPr>
      </w:pPr>
      <w:r>
        <w:rPr>
          <w:rFonts w:cs="Times New Roman"/>
          <w:kern w:val="2"/>
        </w:rPr>
        <w:t>5</w:t>
      </w:r>
      <w:r>
        <w:rPr>
          <w:rFonts w:hint="eastAsia" w:cs="Times New Roman"/>
          <w:kern w:val="2"/>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pPr>
        <w:pStyle w:val="10"/>
        <w:spacing w:line="360" w:lineRule="auto"/>
        <w:ind w:firstLine="480" w:firstLineChars="200"/>
        <w:rPr>
          <w:rFonts w:cs="Times New Roman"/>
          <w:kern w:val="2"/>
        </w:rPr>
      </w:pPr>
      <w:r>
        <w:rPr>
          <w:rFonts w:cs="Times New Roman"/>
          <w:kern w:val="2"/>
        </w:rPr>
        <w:t>6</w:t>
      </w:r>
      <w:r>
        <w:rPr>
          <w:rFonts w:hint="eastAsia" w:cs="Times New Roman"/>
          <w:kern w:val="2"/>
        </w:rPr>
        <w:t>.本次询比价不接受多家单位联合报价，不允许分包或转包；</w:t>
      </w:r>
    </w:p>
    <w:p>
      <w:pPr>
        <w:pStyle w:val="10"/>
        <w:spacing w:line="360" w:lineRule="auto"/>
        <w:ind w:firstLine="480" w:firstLineChars="200"/>
      </w:pPr>
      <w:r>
        <w:rPr>
          <w:rFonts w:cs="Times New Roman"/>
          <w:kern w:val="2"/>
        </w:rPr>
        <w:t>7</w:t>
      </w:r>
      <w:r>
        <w:rPr>
          <w:rFonts w:hint="eastAsia" w:cs="Times New Roman"/>
          <w:kern w:val="2"/>
        </w:rPr>
        <w:t>.不接受中粮及蒙牛供应商黑名单（以蒙牛集团采购执行管理部下发的黑名</w:t>
      </w:r>
      <w:r>
        <w:rPr>
          <w:rFonts w:hint="eastAsia"/>
        </w:rPr>
        <w:t>单为准）的企业参与竞争。</w:t>
      </w:r>
    </w:p>
    <w:p>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五、报名要求</w:t>
      </w:r>
    </w:p>
    <w:p>
      <w:pPr>
        <w:pStyle w:val="10"/>
        <w:shd w:val="clear" w:color="auto" w:fill="FFFFFF"/>
        <w:spacing w:before="0" w:beforeAutospacing="0" w:after="0" w:afterAutospacing="0" w:line="360" w:lineRule="auto"/>
        <w:ind w:firstLine="480" w:firstLineChars="200"/>
        <w:textAlignment w:val="baseline"/>
        <w:rPr>
          <w:rFonts w:asciiTheme="minorEastAsia" w:hAnsiTheme="minorEastAsia" w:eastAsiaTheme="minorEastAsia"/>
          <w:b/>
          <w:color w:val="323232"/>
        </w:rPr>
      </w:pPr>
      <w:r>
        <w:rPr>
          <w:rStyle w:val="14"/>
          <w:rFonts w:hint="eastAsia" w:asciiTheme="minorEastAsia" w:hAnsiTheme="minorEastAsia" w:eastAsiaTheme="minorEastAsia"/>
          <w:b w:val="0"/>
          <w:color w:val="323232"/>
        </w:rPr>
        <w:t>首先，注册成为潜在供应商：</w:t>
      </w:r>
    </w:p>
    <w:p>
      <w:pPr>
        <w:pStyle w:val="10"/>
        <w:shd w:val="clear" w:color="auto" w:fill="FFFFFF"/>
        <w:spacing w:before="0" w:beforeAutospacing="0" w:after="0" w:afterAutospacing="0" w:line="360" w:lineRule="auto"/>
        <w:ind w:firstLine="480" w:firstLineChars="200"/>
        <w:textAlignment w:val="baseline"/>
        <w:rPr>
          <w:rFonts w:asciiTheme="minorEastAsia" w:hAnsiTheme="minorEastAsia" w:eastAsiaTheme="minorEastAsia"/>
          <w:color w:val="323232"/>
        </w:rPr>
      </w:pPr>
      <w:r>
        <w:rPr>
          <w:rFonts w:hint="eastAsia" w:asciiTheme="minorEastAsia" w:hAnsiTheme="minorEastAsia" w:eastAsiaTheme="minorEastAsia"/>
          <w:color w:val="323232"/>
        </w:rPr>
        <w:t>潜在投标人符合资格条件的，请在蒙牛集团供应链关系管理平台注册成为我们潜在供应商，否则可能会影响后续合作或相关费用往来，注册网址:</w:t>
      </w:r>
      <w:r>
        <w:fldChar w:fldCharType="begin"/>
      </w:r>
      <w:r>
        <w:instrText xml:space="preserve"> HYPERLINK "https://srm.mengniu.cn/sap/bc/webdynpro/sap/zregistration" </w:instrText>
      </w:r>
      <w:r>
        <w:fldChar w:fldCharType="separate"/>
      </w:r>
      <w:r>
        <w:rPr>
          <w:rStyle w:val="15"/>
          <w:rFonts w:hint="eastAsia" w:asciiTheme="minorEastAsia" w:hAnsiTheme="minorEastAsia" w:eastAsiaTheme="minorEastAsia"/>
        </w:rPr>
        <w:t>https://srm.mengniu.cn/sap/bc/webdynpro/sap/zregistration</w:t>
      </w:r>
      <w:r>
        <w:rPr>
          <w:rStyle w:val="15"/>
          <w:rFonts w:hint="eastAsia" w:asciiTheme="minorEastAsia" w:hAnsiTheme="minorEastAsia" w:eastAsiaTheme="minorEastAsia"/>
        </w:rPr>
        <w:fldChar w:fldCharType="end"/>
      </w:r>
      <w:r>
        <w:rPr>
          <w:rFonts w:hint="eastAsia" w:asciiTheme="minorEastAsia" w:hAnsiTheme="minorEastAsia" w:eastAsiaTheme="minorEastAsia"/>
          <w:color w:val="323232"/>
        </w:rPr>
        <w:t>,注册有异议的请拨打平台服务电话4008108111或联系报名联系人。</w:t>
      </w:r>
    </w:p>
    <w:p>
      <w:pPr>
        <w:pStyle w:val="10"/>
        <w:shd w:val="clear" w:color="auto" w:fill="FFFFFF"/>
        <w:spacing w:before="0" w:beforeAutospacing="0" w:after="0" w:afterAutospacing="0" w:line="360" w:lineRule="auto"/>
        <w:textAlignment w:val="baseline"/>
        <w:rPr>
          <w:rFonts w:asciiTheme="minorEastAsia" w:hAnsiTheme="minorEastAsia" w:eastAsiaTheme="minorEastAsia"/>
          <w:color w:val="323232"/>
        </w:rPr>
      </w:pPr>
      <w:r>
        <w:rPr>
          <w:rFonts w:hint="eastAsia" w:asciiTheme="minorEastAsia" w:hAnsiTheme="minorEastAsia" w:eastAsiaTheme="minorEastAsia"/>
          <w:color w:val="323232"/>
        </w:rPr>
        <w:t>已注册且拥有蒙牛集团相关代码或主数据可以忽略此项。</w:t>
      </w:r>
    </w:p>
    <w:p>
      <w:pPr>
        <w:spacing w:line="360" w:lineRule="auto"/>
        <w:ind w:firstLine="480" w:firstLineChars="200"/>
        <w:rPr>
          <w:rFonts w:ascii="宋体" w:hAnsi="宋体" w:cs="宋体"/>
          <w:color w:val="000000"/>
          <w:kern w:val="0"/>
          <w:sz w:val="24"/>
        </w:rPr>
      </w:pPr>
      <w:r>
        <w:rPr>
          <w:rFonts w:hint="eastAsia" w:ascii="宋体" w:hAnsi="宋体" w:cs="宋体"/>
          <w:bCs/>
          <w:color w:val="000000"/>
          <w:kern w:val="0"/>
          <w:sz w:val="24"/>
        </w:rPr>
        <w:t>其次，提供报名资格文件：</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报名资格文件的组成及顺序按照如下要求提供：</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1、有效的营业执照（副本）、组织机构代码证（副本）、税务登记证（副本）（注:以上三项或三证合一营业执照副本）；</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2、能开具1</w:t>
      </w:r>
      <w:r>
        <w:rPr>
          <w:rFonts w:ascii="宋体" w:hAnsi="宋体" w:cs="宋体"/>
          <w:color w:val="000000"/>
          <w:kern w:val="0"/>
          <w:sz w:val="24"/>
        </w:rPr>
        <w:t>3</w:t>
      </w:r>
      <w:r>
        <w:rPr>
          <w:rFonts w:hint="eastAsia" w:ascii="宋体" w:hAnsi="宋体" w:cs="宋体"/>
          <w:color w:val="000000"/>
          <w:kern w:val="0"/>
          <w:sz w:val="24"/>
        </w:rPr>
        <w:t>%增值税专用发票的资格（开具的发票或一般纳税人认定证明）；</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3、提供本企业近</w:t>
      </w:r>
      <w:r>
        <w:rPr>
          <w:rFonts w:ascii="宋体" w:hAnsi="宋体" w:cs="宋体"/>
          <w:color w:val="000000"/>
          <w:kern w:val="0"/>
          <w:sz w:val="24"/>
        </w:rPr>
        <w:t>二</w:t>
      </w:r>
      <w:r>
        <w:rPr>
          <w:rFonts w:hint="eastAsia" w:ascii="宋体" w:hAnsi="宋体" w:cs="宋体"/>
          <w:color w:val="000000"/>
          <w:kern w:val="0"/>
          <w:sz w:val="24"/>
        </w:rPr>
        <w:t>年财务报表或第三方财务审计报告；</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4、法定代表人证明书或授权委托书原件；</w:t>
      </w:r>
    </w:p>
    <w:p>
      <w:pPr>
        <w:spacing w:line="360" w:lineRule="auto"/>
        <w:ind w:firstLine="480" w:firstLineChars="200"/>
        <w:rPr>
          <w:rFonts w:ascii="宋体" w:hAnsi="宋体" w:cs="宋体"/>
          <w:b/>
          <w:color w:val="000000"/>
          <w:kern w:val="0"/>
          <w:sz w:val="24"/>
        </w:rPr>
      </w:pPr>
      <w:r>
        <w:rPr>
          <w:rFonts w:hint="eastAsia" w:ascii="宋体" w:hAnsi="宋体" w:cs="宋体"/>
          <w:color w:val="000000"/>
          <w:kern w:val="0"/>
          <w:sz w:val="24"/>
        </w:rPr>
        <w:t>备注：如果法定代表人报名，请附法定代表人身份证明书（或证明）及身份证原件，如果授权委托人报名，请附授权委托书原件及身份证原件，</w:t>
      </w:r>
      <w:r>
        <w:rPr>
          <w:rFonts w:hint="eastAsia" w:ascii="宋体" w:hAnsi="宋体" w:cs="宋体"/>
          <w:b/>
          <w:color w:val="000000"/>
          <w:kern w:val="0"/>
          <w:sz w:val="24"/>
        </w:rPr>
        <w:t>另外，需提供授权委托人在本单位近一年社保缴纳的证明文件；</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5、提供近两年</w:t>
      </w:r>
      <w:r>
        <w:rPr>
          <w:rFonts w:ascii="宋体" w:hAnsi="宋体" w:cs="宋体"/>
          <w:color w:val="000000"/>
          <w:kern w:val="0"/>
          <w:sz w:val="24"/>
        </w:rPr>
        <w:t>2</w:t>
      </w:r>
      <w:r>
        <w:rPr>
          <w:rFonts w:hint="eastAsia" w:ascii="宋体" w:hAnsi="宋体" w:cs="宋体"/>
          <w:color w:val="000000"/>
          <w:kern w:val="0"/>
          <w:sz w:val="24"/>
        </w:rPr>
        <w:t>个及以上类似项目业绩的证明材料（以合同或验收报告为准）；</w:t>
      </w:r>
    </w:p>
    <w:p>
      <w:pPr>
        <w:spacing w:line="360" w:lineRule="auto"/>
        <w:ind w:firstLine="480" w:firstLineChars="200"/>
        <w:rPr>
          <w:rFonts w:ascii="宋体" w:hAnsi="宋体" w:cs="宋体"/>
          <w:b/>
          <w:color w:val="000000"/>
          <w:kern w:val="0"/>
          <w:sz w:val="24"/>
        </w:rPr>
      </w:pPr>
      <w:r>
        <w:rPr>
          <w:rFonts w:hint="eastAsia" w:ascii="宋体" w:hAnsi="宋体" w:cs="宋体"/>
          <w:color w:val="000000"/>
          <w:kern w:val="0"/>
          <w:sz w:val="24"/>
        </w:rPr>
        <w:t>6、提供“国家企业信用信息公示系统”官网（www.gsxt.gov.cn/index.html）</w:t>
      </w:r>
      <w:r>
        <w:rPr>
          <w:rFonts w:hint="eastAsia" w:ascii="宋体" w:hAnsi="宋体" w:cs="宋体"/>
          <w:b/>
          <w:color w:val="000000"/>
          <w:kern w:val="0"/>
          <w:sz w:val="24"/>
        </w:rPr>
        <w:t>违法失信企业名查询后加盖公章后提供）；</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7、付款条件：</w:t>
      </w:r>
      <w:r>
        <w:t>合同签订后，货到甲方指定地点</w:t>
      </w:r>
      <w:r>
        <w:rPr>
          <w:rFonts w:hint="eastAsia"/>
        </w:rPr>
        <w:t>安装</w:t>
      </w:r>
      <w:r>
        <w:t>验收合格后</w:t>
      </w:r>
      <w:r>
        <w:rPr>
          <w:rFonts w:hint="eastAsia"/>
        </w:rPr>
        <w:t>，</w:t>
      </w:r>
      <w:r>
        <w:t>试运行30日，由乙方开具合同全额发票甲方支付给乙方合同金额的90%；余款10%作为质保金，质保一年，质保期内设备无质量问题7个工作日支付完毕。</w:t>
      </w:r>
      <w:r>
        <w:rPr>
          <w:rFonts w:hint="eastAsia"/>
        </w:rPr>
        <w:t>（提供响应文件）</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8</w:t>
      </w:r>
      <w:r>
        <w:rPr>
          <w:rFonts w:hint="eastAsia" w:ascii="宋体" w:hAnsi="宋体" w:cs="宋体"/>
          <w:color w:val="000000"/>
          <w:kern w:val="0"/>
          <w:sz w:val="24"/>
        </w:rPr>
        <w:t>、数据保密协议（附件</w:t>
      </w:r>
      <w:r>
        <w:rPr>
          <w:rFonts w:ascii="宋体" w:hAnsi="宋体" w:cs="宋体"/>
          <w:color w:val="000000"/>
          <w:kern w:val="0"/>
          <w:sz w:val="24"/>
        </w:rPr>
        <w:t>2</w:t>
      </w:r>
      <w:r>
        <w:rPr>
          <w:rFonts w:hint="eastAsia" w:ascii="宋体" w:hAnsi="宋体" w:cs="宋体"/>
          <w:color w:val="000000"/>
          <w:kern w:val="0"/>
          <w:sz w:val="24"/>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kern w:val="0"/>
          <w:sz w:val="24"/>
        </w:rPr>
        <w:t>以上各类证书、证明材料应为原件的扫描件加盖公章，并按以上“组成及顺</w:t>
      </w:r>
      <w:r>
        <w:rPr>
          <w:rFonts w:hint="eastAsia" w:ascii="宋体" w:hAnsi="宋体"/>
          <w:color w:val="000000" w:themeColor="text1"/>
          <w:sz w:val="24"/>
          <w14:textFill>
            <w14:solidFill>
              <w14:schemeClr w14:val="tx1"/>
            </w14:solidFill>
          </w14:textFill>
        </w:rPr>
        <w:t>序”于资格预审截止时间之前在蒙牛集团电子采招平台网址（</w:t>
      </w:r>
      <w:r>
        <w:rPr>
          <w:rFonts w:ascii="宋体" w:hAnsi="宋体"/>
          <w:color w:val="000000" w:themeColor="text1"/>
          <w:sz w:val="24"/>
          <w14:textFill>
            <w14:solidFill>
              <w14:schemeClr w14:val="tx1"/>
            </w14:solidFill>
          </w14:textFill>
        </w:rPr>
        <w:t>https://zbcg.mengniu.cn/#/home</w:t>
      </w:r>
      <w:r>
        <w:rPr>
          <w:rFonts w:hint="eastAsia" w:ascii="宋体" w:hAnsi="宋体"/>
          <w:color w:val="000000" w:themeColor="text1"/>
          <w:sz w:val="24"/>
          <w14:textFill>
            <w14:solidFill>
              <w14:schemeClr w14:val="tx1"/>
            </w14:solidFill>
          </w14:textFill>
        </w:rPr>
        <w:t>）进行提交（过期发送不予受理）。</w:t>
      </w:r>
    </w:p>
    <w:p>
      <w:pPr>
        <w:spacing w:before="240" w:line="360" w:lineRule="auto"/>
        <w:ind w:firstLine="480" w:firstLineChars="200"/>
        <w:rPr>
          <w:rFonts w:ascii="宋体" w:hAnsi="宋体"/>
          <w:b/>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资料提供不全或者未按时间要求提报的将被拒绝接收，所提供的资质业绩文件中如有虚假情况，一经发现将被取消</w:t>
      </w:r>
      <w:r>
        <w:rPr>
          <w:rFonts w:hint="eastAsia" w:ascii="宋体" w:hAnsi="宋体"/>
          <w:color w:val="000000" w:themeColor="text1"/>
          <w:sz w:val="24"/>
          <w14:textFill>
            <w14:solidFill>
              <w14:schemeClr w14:val="tx1"/>
            </w14:solidFill>
          </w14:textFill>
        </w:rPr>
        <w:t>投标</w:t>
      </w:r>
      <w:r>
        <w:rPr>
          <w:rFonts w:ascii="宋体" w:hAnsi="宋体"/>
          <w:color w:val="000000" w:themeColor="text1"/>
          <w:sz w:val="24"/>
          <w14:textFill>
            <w14:solidFill>
              <w14:schemeClr w14:val="tx1"/>
            </w14:solidFill>
          </w14:textFill>
        </w:rPr>
        <w:t>资格。所有报名资料邮寄地址信息：</w:t>
      </w:r>
      <w:r>
        <w:rPr>
          <w:rFonts w:hint="eastAsia" w:ascii="宋体" w:hAnsi="宋体"/>
          <w:color w:val="000000" w:themeColor="text1"/>
          <w:sz w:val="24"/>
          <w:u w:val="single"/>
          <w14:textFill>
            <w14:solidFill>
              <w14:schemeClr w14:val="tx1"/>
            </w14:solidFill>
          </w14:textFill>
        </w:rPr>
        <w:t>湖北省武汉市东西湖区东吴大道2</w:t>
      </w:r>
      <w:r>
        <w:rPr>
          <w:rFonts w:ascii="宋体" w:hAnsi="宋体"/>
          <w:color w:val="000000" w:themeColor="text1"/>
          <w:sz w:val="24"/>
          <w:u w:val="single"/>
          <w14:textFill>
            <w14:solidFill>
              <w14:schemeClr w14:val="tx1"/>
            </w14:solidFill>
          </w14:textFill>
        </w:rPr>
        <w:t>7号</w:t>
      </w:r>
      <w:r>
        <w:rPr>
          <w:rFonts w:hint="eastAsia" w:ascii="宋体" w:hAnsi="宋体"/>
          <w:color w:val="000000" w:themeColor="text1"/>
          <w:sz w:val="24"/>
          <w:u w:val="single"/>
          <w14:textFill>
            <w14:solidFill>
              <w14:schemeClr w14:val="tx1"/>
            </w14:solidFill>
          </w14:textFill>
        </w:rPr>
        <w:t>蒙牛高科乳制品武汉有限责任公司（张芳</w:t>
      </w:r>
      <w:r>
        <w:rPr>
          <w:rFonts w:ascii="宋体" w:hAnsi="宋体"/>
          <w:color w:val="000000" w:themeColor="text1"/>
          <w:sz w:val="24"/>
          <w:u w:val="single"/>
          <w14:textFill>
            <w14:solidFill>
              <w14:schemeClr w14:val="tx1"/>
            </w14:solidFill>
          </w14:textFill>
        </w:rPr>
        <w:t>18995647901收</w:t>
      </w:r>
      <w:r>
        <w:rPr>
          <w:rFonts w:hint="eastAsia" w:ascii="宋体" w:hAnsi="宋体"/>
          <w:color w:val="000000" w:themeColor="text1"/>
          <w:sz w:val="24"/>
          <w:u w:val="single"/>
          <w14:textFill>
            <w14:solidFill>
              <w14:schemeClr w14:val="tx1"/>
            </w14:solidFill>
          </w14:textFill>
        </w:rPr>
        <w:t>）</w:t>
      </w:r>
    </w:p>
    <w:p>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六、项目时间安排及要求：</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1、报名时间： </w:t>
      </w:r>
      <w:r>
        <w:rPr>
          <w:rFonts w:ascii="宋体" w:hAnsi="宋体"/>
          <w:color w:val="000000" w:themeColor="text1"/>
          <w:sz w:val="24"/>
          <w:u w:val="single"/>
          <w14:textFill>
            <w14:solidFill>
              <w14:schemeClr w14:val="tx1"/>
            </w14:solidFill>
          </w14:textFill>
        </w:rPr>
        <w:t>2023</w:t>
      </w:r>
      <w:r>
        <w:rPr>
          <w:rFonts w:hint="eastAsia" w:ascii="宋体" w:hAnsi="宋体"/>
          <w:color w:val="000000" w:themeColor="text1"/>
          <w:sz w:val="24"/>
          <w14:textFill>
            <w14:solidFill>
              <w14:schemeClr w14:val="tx1"/>
            </w14:solidFill>
          </w14:textFill>
        </w:rPr>
        <w:t xml:space="preserve"> 年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10</w:t>
      </w:r>
      <w:r>
        <w:rPr>
          <w:rFonts w:hint="eastAsia" w:ascii="宋体" w:hAnsi="宋体"/>
          <w:color w:val="000000" w:themeColor="text1"/>
          <w:sz w:val="24"/>
          <w14:textFill>
            <w14:solidFill>
              <w14:schemeClr w14:val="tx1"/>
            </w14:solidFill>
          </w14:textFill>
        </w:rPr>
        <w:t xml:space="preserve">月 </w:t>
      </w:r>
      <w:r>
        <w:rPr>
          <w:rFonts w:hint="eastAsia" w:ascii="宋体" w:hAnsi="宋体"/>
          <w:color w:val="000000" w:themeColor="text1"/>
          <w:sz w:val="24"/>
          <w:u w:val="single"/>
          <w:lang w:val="en-US" w:eastAsia="zh-CN"/>
          <w14:textFill>
            <w14:solidFill>
              <w14:schemeClr w14:val="tx1"/>
            </w14:solidFill>
          </w14:textFill>
        </w:rPr>
        <w:t xml:space="preserve"> 9</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 至</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2023</w:t>
      </w:r>
      <w:r>
        <w:rPr>
          <w:rFonts w:hint="eastAsia" w:ascii="宋体" w:hAnsi="宋体"/>
          <w:color w:val="000000" w:themeColor="text1"/>
          <w:sz w:val="24"/>
          <w14:textFill>
            <w14:solidFill>
              <w14:schemeClr w14:val="tx1"/>
            </w14:solidFill>
          </w14:textFill>
        </w:rPr>
        <w:t xml:space="preserve"> 年 </w:t>
      </w:r>
      <w:r>
        <w:rPr>
          <w:rFonts w:hint="eastAsia" w:ascii="宋体" w:hAnsi="宋体"/>
          <w:color w:val="000000" w:themeColor="text1"/>
          <w:sz w:val="24"/>
          <w:u w:val="single"/>
          <w14:textFill>
            <w14:solidFill>
              <w14:schemeClr w14:val="tx1"/>
            </w14:solidFill>
          </w14:textFill>
        </w:rPr>
        <w:t>10</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月</w:t>
      </w:r>
      <w:r>
        <w:rPr>
          <w:rFonts w:ascii="宋体" w:hAnsi="宋体"/>
          <w:color w:val="000000" w:themeColor="text1"/>
          <w:sz w:val="24"/>
          <w:u w:val="single"/>
          <w14:textFill>
            <w14:solidFill>
              <w14:schemeClr w14:val="tx1"/>
            </w14:solidFill>
          </w14:textFill>
        </w:rPr>
        <w:t>1</w:t>
      </w:r>
      <w:r>
        <w:rPr>
          <w:rFonts w:hint="eastAsia" w:ascii="宋体" w:hAnsi="宋体"/>
          <w:color w:val="000000" w:themeColor="text1"/>
          <w:sz w:val="24"/>
          <w:u w:val="single"/>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日止；</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2、资格预审时间：</w:t>
      </w:r>
      <w:r>
        <w:rPr>
          <w:rFonts w:ascii="宋体" w:hAnsi="宋体"/>
          <w:color w:val="000000" w:themeColor="text1"/>
          <w:sz w:val="24"/>
          <w:u w:val="single"/>
          <w14:textFill>
            <w14:solidFill>
              <w14:schemeClr w14:val="tx1"/>
            </w14:solidFill>
          </w14:textFill>
        </w:rPr>
        <w:t>2023</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10</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1</w:t>
      </w:r>
      <w:r>
        <w:rPr>
          <w:rFonts w:hint="eastAsia" w:ascii="宋体" w:hAnsi="宋体"/>
          <w:color w:val="000000" w:themeColor="text1"/>
          <w:sz w:val="24"/>
          <w:u w:val="single"/>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 xml:space="preserve">日至 </w:t>
      </w:r>
      <w:r>
        <w:rPr>
          <w:rFonts w:ascii="宋体" w:hAnsi="宋体"/>
          <w:color w:val="000000" w:themeColor="text1"/>
          <w:sz w:val="24"/>
          <w:u w:val="single"/>
          <w14:textFill>
            <w14:solidFill>
              <w14:schemeClr w14:val="tx1"/>
            </w14:solidFill>
          </w14:textFill>
        </w:rPr>
        <w:t>2023</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10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18</w:t>
      </w: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止</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3、询价单发放时间：资格预审合格后于 </w:t>
      </w:r>
      <w:r>
        <w:rPr>
          <w:rFonts w:ascii="宋体" w:hAnsi="宋体"/>
          <w:color w:val="000000" w:themeColor="text1"/>
          <w:sz w:val="24"/>
          <w:u w:val="single"/>
          <w14:textFill>
            <w14:solidFill>
              <w14:schemeClr w14:val="tx1"/>
            </w14:solidFill>
          </w14:textFill>
        </w:rPr>
        <w:t>2023</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10</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1</w:t>
      </w:r>
      <w:r>
        <w:rPr>
          <w:rFonts w:hint="eastAsia" w:ascii="宋体" w:hAnsi="宋体"/>
          <w:color w:val="000000" w:themeColor="text1"/>
          <w:sz w:val="24"/>
          <w:u w:val="single"/>
          <w:lang w:val="en-US" w:eastAsia="zh-CN"/>
          <w14:textFill>
            <w14:solidFill>
              <w14:schemeClr w14:val="tx1"/>
            </w14:solidFill>
          </w14:textFill>
        </w:rPr>
        <w:t>9</w:t>
      </w:r>
      <w:r>
        <w:rPr>
          <w:rFonts w:hint="eastAsia" w:ascii="宋体" w:hAnsi="宋体"/>
          <w:color w:val="000000" w:themeColor="text1"/>
          <w:sz w:val="24"/>
          <w14:textFill>
            <w14:solidFill>
              <w14:schemeClr w14:val="tx1"/>
            </w14:solidFill>
          </w14:textFill>
        </w:rPr>
        <w:t>日至</w:t>
      </w:r>
      <w:r>
        <w:rPr>
          <w:rFonts w:ascii="宋体" w:hAnsi="宋体"/>
          <w:color w:val="000000" w:themeColor="text1"/>
          <w:sz w:val="24"/>
          <w:u w:val="single"/>
          <w14:textFill>
            <w14:solidFill>
              <w14:schemeClr w14:val="tx1"/>
            </w14:solidFill>
          </w14:textFill>
        </w:rPr>
        <w:t>2023</w:t>
      </w:r>
      <w:r>
        <w:rPr>
          <w:rFonts w:hint="eastAsia" w:ascii="宋体" w:hAnsi="宋体"/>
          <w:color w:val="000000" w:themeColor="text1"/>
          <w:sz w:val="24"/>
          <w14:textFill>
            <w14:solidFill>
              <w14:schemeClr w14:val="tx1"/>
            </w14:solidFill>
          </w14:textFill>
        </w:rPr>
        <w:t xml:space="preserve"> 年</w:t>
      </w:r>
      <w:r>
        <w:rPr>
          <w:rFonts w:hint="eastAsia" w:ascii="宋体" w:hAnsi="宋体"/>
          <w:color w:val="000000" w:themeColor="text1"/>
          <w:sz w:val="24"/>
          <w:u w:val="single"/>
          <w14:textFill>
            <w14:solidFill>
              <w14:schemeClr w14:val="tx1"/>
            </w14:solidFill>
          </w14:textFill>
        </w:rPr>
        <w:t>10</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21</w:t>
      </w:r>
      <w:r>
        <w:rPr>
          <w:rFonts w:hint="eastAsia" w:ascii="宋体" w:hAnsi="宋体"/>
          <w:color w:val="000000" w:themeColor="text1"/>
          <w:sz w:val="24"/>
          <w14:textFill>
            <w14:solidFill>
              <w14:schemeClr w14:val="tx1"/>
            </w14:solidFill>
          </w14:textFill>
        </w:rPr>
        <w:t>日发放询价单；</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4、比价时间：</w:t>
      </w:r>
      <w:r>
        <w:rPr>
          <w:rFonts w:ascii="宋体" w:hAnsi="宋体"/>
          <w:color w:val="000000" w:themeColor="text1"/>
          <w:sz w:val="24"/>
          <w:u w:val="single"/>
          <w14:textFill>
            <w14:solidFill>
              <w14:schemeClr w14:val="tx1"/>
            </w14:solidFill>
          </w14:textFill>
        </w:rPr>
        <w:t>2023</w:t>
      </w:r>
      <w:r>
        <w:rPr>
          <w:rFonts w:hint="eastAsia" w:ascii="宋体" w:hAnsi="宋体"/>
          <w:color w:val="000000" w:themeColor="text1"/>
          <w:sz w:val="24"/>
          <w14:textFill>
            <w14:solidFill>
              <w14:schemeClr w14:val="tx1"/>
            </w14:solidFill>
          </w14:textFill>
        </w:rPr>
        <w:t xml:space="preserve"> 年</w:t>
      </w:r>
      <w:r>
        <w:rPr>
          <w:rFonts w:hint="eastAsia" w:ascii="宋体" w:hAnsi="宋体"/>
          <w:color w:val="000000" w:themeColor="text1"/>
          <w:sz w:val="24"/>
          <w:u w:val="single"/>
          <w14:textFill>
            <w14:solidFill>
              <w14:schemeClr w14:val="tx1"/>
            </w14:solidFill>
          </w14:textFill>
        </w:rPr>
        <w:t>10</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24</w:t>
      </w:r>
      <w:r>
        <w:rPr>
          <w:rFonts w:hint="eastAsia" w:ascii="宋体" w:hAnsi="宋体"/>
          <w:color w:val="000000" w:themeColor="text1"/>
          <w:sz w:val="24"/>
          <w14:textFill>
            <w14:solidFill>
              <w14:schemeClr w14:val="tx1"/>
            </w14:solidFill>
          </w14:textFill>
        </w:rPr>
        <w:t xml:space="preserve"> 日</w:t>
      </w:r>
      <w:r>
        <w:rPr>
          <w:rFonts w:hint="eastAsia" w:ascii="宋体" w:hAnsi="宋体"/>
          <w:color w:val="000000" w:themeColor="text1"/>
          <w:sz w:val="24"/>
          <w:u w:val="single"/>
          <w14:textFill>
            <w14:solidFill>
              <w14:schemeClr w14:val="tx1"/>
            </w14:solidFill>
          </w14:textFill>
        </w:rPr>
        <w:t>13:3</w:t>
      </w:r>
      <w:r>
        <w:rPr>
          <w:rFonts w:ascii="宋体" w:hAnsi="宋体"/>
          <w:color w:val="000000" w:themeColor="text1"/>
          <w:sz w:val="24"/>
          <w:u w:val="single"/>
          <w14:textFill>
            <w14:solidFill>
              <w14:schemeClr w14:val="tx1"/>
            </w14:solidFill>
          </w14:textFill>
        </w:rPr>
        <w:t>0</w:t>
      </w:r>
      <w:r>
        <w:rPr>
          <w:rFonts w:hint="eastAsia" w:ascii="宋体" w:hAnsi="宋体"/>
          <w:color w:val="000000" w:themeColor="text1"/>
          <w:sz w:val="24"/>
          <w14:textFill>
            <w14:solidFill>
              <w14:schemeClr w14:val="tx1"/>
            </w14:solidFill>
          </w14:textFill>
        </w:rPr>
        <w:t xml:space="preserve"> 时；（以发出的询价单为准）。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七、询比价地点：</w:t>
      </w:r>
      <w:r>
        <w:rPr>
          <w:rFonts w:hint="eastAsia" w:ascii="宋体" w:hAnsi="宋体"/>
          <w:color w:val="000000" w:themeColor="text1"/>
          <w:sz w:val="24"/>
          <w14:textFill>
            <w14:solidFill>
              <w14:schemeClr w14:val="tx1"/>
            </w14:solidFill>
          </w14:textFill>
        </w:rPr>
        <w:t>采招招标管理平台（以发出的询价单为准）。</w:t>
      </w:r>
    </w:p>
    <w:p>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八、发布媒体：</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蒙牛集团电子采招平台网址（https://zbcg.mengniu.cn/#/home）</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蒙牛官网（http://www.mengniu.com.cn）</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蒙牛内部OA平台</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九、采购招标实施方及联系方式：</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采购方：蒙牛高科乳制品武汉有限责任公司</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业务咨询联系人：张芳，联系方式：</w:t>
      </w:r>
      <w:r>
        <w:rPr>
          <w:rFonts w:ascii="宋体" w:hAnsi="宋体"/>
          <w:color w:val="000000" w:themeColor="text1"/>
          <w:sz w:val="24"/>
          <w14:textFill>
            <w14:solidFill>
              <w14:schemeClr w14:val="tx1"/>
            </w14:solidFill>
          </w14:textFill>
        </w:rPr>
        <w:t>18995647901</w:t>
      </w:r>
    </w:p>
    <w:p>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十、监督单位及联系方式：</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监督单位：内蒙古蒙牛乳业（集团）股份有限公司招投标管理部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 督 人:</w:t>
      </w:r>
      <w:r>
        <w:rPr>
          <w:rFonts w:hint="eastAsia" w:ascii="宋体" w:hAnsi="宋体"/>
        </w:rPr>
        <w:t xml:space="preserve"> </w:t>
      </w:r>
      <w:r>
        <w:rPr>
          <w:rFonts w:hint="eastAsia" w:ascii="宋体" w:hAnsi="宋体"/>
          <w:color w:val="000000" w:themeColor="text1"/>
          <w:sz w:val="24"/>
          <w14:textFill>
            <w14:solidFill>
              <w14:schemeClr w14:val="tx1"/>
            </w14:solidFill>
          </w14:textFill>
        </w:rPr>
        <w:t>潘宏</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联系方式：</w:t>
      </w:r>
      <w:r>
        <w:rPr>
          <w:rFonts w:ascii="宋体" w:hAnsi="宋体"/>
          <w:color w:val="000000" w:themeColor="text1"/>
          <w:sz w:val="24"/>
          <w14:textFill>
            <w14:solidFill>
              <w14:schemeClr w14:val="tx1"/>
            </w14:solidFill>
          </w14:textFill>
        </w:rPr>
        <w:t xml:space="preserve"> 18686095595</w:t>
      </w:r>
      <w:r>
        <w:rPr>
          <w:rFonts w:hint="eastAsia"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附件：1.潜在竞价单位报名提供信息表</w:t>
      </w:r>
    </w:p>
    <w:p>
      <w:pPr>
        <w:spacing w:line="360" w:lineRule="auto"/>
        <w:ind w:firstLine="1200" w:firstLineChars="5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数据保密协议</w:t>
      </w:r>
    </w:p>
    <w:p>
      <w:pPr>
        <w:spacing w:line="360" w:lineRule="auto"/>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3.法定代表人身份证明</w:t>
      </w:r>
    </w:p>
    <w:p>
      <w:pPr>
        <w:spacing w:line="360" w:lineRule="auto"/>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4.法定代表人授权委托书</w:t>
      </w:r>
      <w:r>
        <w:rPr>
          <w:rFonts w:ascii="宋体" w:hAnsi="宋体"/>
          <w:color w:val="000000" w:themeColor="text1"/>
          <w:sz w:val="24"/>
          <w14:textFill>
            <w14:solidFill>
              <w14:schemeClr w14:val="tx1"/>
            </w14:solidFill>
          </w14:textFill>
        </w:rPr>
        <w:t>及社保证明</w:t>
      </w:r>
    </w:p>
    <w:p>
      <w:pPr>
        <w:spacing w:line="360" w:lineRule="auto"/>
        <w:ind w:firstLine="1200" w:firstLineChars="500"/>
        <w:rPr>
          <w:rFonts w:ascii="宋体" w:hAnsi="宋体"/>
          <w:color w:val="000000" w:themeColor="text1"/>
          <w:sz w:val="24"/>
          <w14:textFill>
            <w14:solidFill>
              <w14:schemeClr w14:val="tx1"/>
            </w14:solidFill>
          </w14:textFill>
        </w:rPr>
      </w:pPr>
    </w:p>
    <w:p>
      <w:pPr>
        <w:spacing w:line="360" w:lineRule="auto"/>
        <w:ind w:firstLine="1200" w:firstLineChars="500"/>
        <w:rPr>
          <w:rFonts w:ascii="宋体" w:hAnsi="宋体"/>
          <w:color w:val="000000" w:themeColor="text1"/>
          <w:sz w:val="24"/>
          <w14:textFill>
            <w14:solidFill>
              <w14:schemeClr w14:val="tx1"/>
            </w14:solidFill>
          </w14:textFill>
        </w:rPr>
      </w:pPr>
    </w:p>
    <w:p>
      <w:pPr>
        <w:spacing w:line="360" w:lineRule="auto"/>
        <w:ind w:firstLine="1200" w:firstLineChars="500"/>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采购方：蒙牛高科乳制品武汉有限责任公司</w:t>
      </w:r>
      <w:r>
        <w:rPr>
          <w:rFonts w:ascii="宋体" w:hAnsi="宋体"/>
          <w:color w:val="000000" w:themeColor="text1"/>
          <w:sz w:val="24"/>
          <w14:textFill>
            <w14:solidFill>
              <w14:schemeClr w14:val="tx1"/>
            </w14:solidFill>
          </w14:textFill>
        </w:rPr>
        <w:t xml:space="preserve">  </w:t>
      </w:r>
    </w:p>
    <w:p>
      <w:pPr>
        <w:spacing w:line="360" w:lineRule="auto"/>
        <w:ind w:firstLine="480" w:firstLineChars="200"/>
        <w:jc w:val="righ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2023</w:t>
      </w:r>
      <w:r>
        <w:rPr>
          <w:rFonts w:hint="eastAsia" w:ascii="宋体" w:hAnsi="宋体"/>
          <w:color w:val="000000" w:themeColor="text1"/>
          <w:sz w:val="24"/>
          <w14:textFill>
            <w14:solidFill>
              <w14:schemeClr w14:val="tx1"/>
            </w14:solidFill>
          </w14:textFill>
        </w:rPr>
        <w:t>年10月</w:t>
      </w:r>
      <w:r>
        <w:rPr>
          <w:rFonts w:hint="eastAsia" w:ascii="宋体" w:hAnsi="宋体"/>
          <w:color w:val="000000" w:themeColor="text1"/>
          <w:sz w:val="24"/>
          <w:lang w:val="en-US" w:eastAsia="zh-CN"/>
          <w14:textFill>
            <w14:solidFill>
              <w14:schemeClr w14:val="tx1"/>
            </w14:solidFill>
          </w14:textFill>
        </w:rPr>
        <w:t>17</w:t>
      </w:r>
      <w:r>
        <w:rPr>
          <w:rFonts w:hint="eastAsia" w:ascii="宋体" w:hAnsi="宋体"/>
          <w:color w:val="000000" w:themeColor="text1"/>
          <w:sz w:val="24"/>
          <w14:textFill>
            <w14:solidFill>
              <w14:schemeClr w14:val="tx1"/>
            </w14:solidFill>
          </w14:textFill>
        </w:rPr>
        <w:t>日</w:t>
      </w:r>
    </w:p>
    <w:p>
      <w:pPr>
        <w:jc w:val="left"/>
        <w:rPr>
          <w:rFonts w:ascii="仿宋_GB2312" w:hAnsi="宋体" w:eastAsia="仿宋_GB2312" w:cs="仿宋"/>
          <w:sz w:val="28"/>
          <w:szCs w:val="28"/>
        </w:rPr>
      </w:pPr>
      <w:bookmarkStart w:id="10" w:name="_GoBack"/>
      <w:bookmarkEnd w:id="10"/>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12"/>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jc w:val="left"/>
        <w:rPr>
          <w:rFonts w:ascii="微软雅黑" w:hAnsi="微软雅黑" w:eastAsia="微软雅黑" w:cs="仿宋"/>
          <w:sz w:val="24"/>
        </w:rPr>
      </w:pPr>
    </w:p>
    <w:p>
      <w:pPr>
        <w:jc w:val="left"/>
        <w:rPr>
          <w:rFonts w:ascii="微软雅黑" w:hAnsi="微软雅黑" w:eastAsia="微软雅黑" w:cs="仿宋"/>
          <w:sz w:val="24"/>
        </w:rPr>
      </w:pPr>
    </w:p>
    <w:p>
      <w:pPr>
        <w:jc w:val="left"/>
        <w:rPr>
          <w:rFonts w:ascii="微软雅黑" w:hAnsi="微软雅黑" w:eastAsia="微软雅黑" w:cs="仿宋"/>
          <w:sz w:val="24"/>
        </w:rPr>
      </w:pPr>
    </w:p>
    <w:p>
      <w:pPr>
        <w:jc w:val="left"/>
        <w:rPr>
          <w:rFonts w:ascii="微软雅黑" w:hAnsi="微软雅黑" w:eastAsia="微软雅黑" w:cs="仿宋"/>
          <w:sz w:val="24"/>
        </w:rPr>
      </w:pPr>
      <w:r>
        <w:rPr>
          <w:rFonts w:ascii="微软雅黑" w:hAnsi="微软雅黑" w:eastAsia="微软雅黑" w:cs="仿宋"/>
          <w:sz w:val="24"/>
        </w:rPr>
        <w:t>附件</w:t>
      </w:r>
      <w:r>
        <w:rPr>
          <w:rFonts w:hint="eastAsia" w:ascii="微软雅黑" w:hAnsi="微软雅黑" w:eastAsia="微软雅黑" w:cs="仿宋"/>
          <w:sz w:val="24"/>
        </w:rPr>
        <w:t>2：</w:t>
      </w:r>
    </w:p>
    <w:p>
      <w:pPr>
        <w:widowControl/>
        <w:adjustRightInd w:val="0"/>
        <w:snapToGrid w:val="0"/>
        <w:spacing w:line="360" w:lineRule="auto"/>
        <w:jc w:val="center"/>
        <w:textAlignment w:val="baseline"/>
        <w:rPr>
          <w:rFonts w:ascii="微软雅黑" w:hAnsi="微软雅黑" w:eastAsia="微软雅黑"/>
          <w:b/>
          <w:kern w:val="0"/>
          <w:sz w:val="44"/>
          <w:szCs w:val="44"/>
        </w:rPr>
      </w:pPr>
      <w:r>
        <w:rPr>
          <w:rFonts w:hint="eastAsia" w:ascii="微软雅黑" w:hAnsi="微软雅黑" w:eastAsia="微软雅黑"/>
          <w:b/>
          <w:kern w:val="0"/>
          <w:sz w:val="44"/>
          <w:szCs w:val="44"/>
        </w:rPr>
        <w:t>数据保密协议</w:t>
      </w:r>
    </w:p>
    <w:p>
      <w:pPr>
        <w:spacing w:line="336" w:lineRule="auto"/>
        <w:rPr>
          <w:rFonts w:ascii="微软雅黑" w:hAnsi="微软雅黑" w:eastAsia="微软雅黑"/>
          <w:kern w:val="0"/>
          <w:sz w:val="24"/>
        </w:rPr>
      </w:pPr>
      <w:r>
        <w:rPr>
          <w:rFonts w:hint="eastAsia" w:ascii="微软雅黑" w:hAnsi="微软雅黑" w:eastAsia="微软雅黑"/>
          <w:color w:val="000000"/>
          <w:kern w:val="0"/>
          <w:sz w:val="24"/>
        </w:rPr>
        <w:t>甲方：蒙牛高科乳制品武汉有限责任公司</w:t>
      </w:r>
      <w:r>
        <w:rPr>
          <w:rFonts w:hint="eastAsia" w:ascii="微软雅黑" w:hAnsi="微软雅黑" w:eastAsia="微软雅黑"/>
          <w:color w:val="000000"/>
          <w:kern w:val="0"/>
          <w:sz w:val="24"/>
        </w:rPr>
        <w:br w:type="textWrapping"/>
      </w:r>
      <w:r>
        <w:rPr>
          <w:rFonts w:hint="eastAsia" w:ascii="微软雅黑" w:hAnsi="微软雅黑" w:eastAsia="微软雅黑"/>
          <w:color w:val="000000"/>
          <w:kern w:val="0"/>
          <w:sz w:val="24"/>
        </w:rPr>
        <w:t xml:space="preserve">承诺方： </w:t>
      </w:r>
      <w:r>
        <w:rPr>
          <w:rFonts w:hint="eastAsia" w:ascii="微软雅黑" w:hAnsi="微软雅黑" w:eastAsia="微软雅黑"/>
          <w:kern w:val="0"/>
          <w:sz w:val="24"/>
        </w:rPr>
        <w:br w:type="textWrapping"/>
      </w:r>
      <w:r>
        <w:rPr>
          <w:rFonts w:hint="eastAsia" w:ascii="微软雅黑" w:hAnsi="微软雅黑" w:eastAsia="微软雅黑"/>
          <w:kern w:val="0"/>
          <w:sz w:val="24"/>
        </w:rPr>
        <w:t xml:space="preserve">   </w:t>
      </w:r>
      <w:r>
        <w:rPr>
          <w:rFonts w:hint="eastAsia" w:ascii="微软雅黑" w:hAnsi="微软雅黑" w:eastAsia="微软雅黑"/>
          <w:color w:val="000000"/>
          <w:kern w:val="0"/>
          <w:sz w:val="24"/>
        </w:rPr>
        <w:t>双方经平等协商同意，自愿签订本协议，共同遵守本协议所列条款。</w:t>
      </w:r>
    </w:p>
    <w:p>
      <w:pPr>
        <w:widowControl/>
        <w:adjustRightInd w:val="0"/>
        <w:snapToGrid w:val="0"/>
        <w:spacing w:line="336" w:lineRule="auto"/>
        <w:ind w:firstLine="480" w:firstLineChars="200"/>
        <w:textAlignment w:val="baseline"/>
        <w:rPr>
          <w:rFonts w:ascii="微软雅黑" w:hAnsi="微软雅黑" w:eastAsia="微软雅黑"/>
          <w:b/>
          <w:color w:val="000000"/>
          <w:kern w:val="0"/>
          <w:sz w:val="24"/>
        </w:rPr>
      </w:pPr>
      <w:r>
        <w:rPr>
          <w:rFonts w:hint="eastAsia" w:ascii="微软雅黑" w:hAnsi="微软雅黑" w:eastAsia="微软雅黑"/>
          <w:b/>
          <w:color w:val="000000"/>
          <w:kern w:val="0"/>
          <w:sz w:val="24"/>
        </w:rPr>
        <w:t>第一条、保密的定义、内容和范围</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 xml:space="preserve">3、包括但不限于以直接、间接、口头或书面等形式提供商业秘密的行为均属泄密。 </w:t>
      </w:r>
    </w:p>
    <w:p>
      <w:pPr>
        <w:widowControl/>
        <w:adjustRightInd w:val="0"/>
        <w:snapToGrid w:val="0"/>
        <w:spacing w:line="336" w:lineRule="auto"/>
        <w:ind w:firstLine="480" w:firstLineChars="200"/>
        <w:textAlignment w:val="baseline"/>
        <w:rPr>
          <w:rFonts w:ascii="微软雅黑" w:hAnsi="微软雅黑" w:eastAsia="微软雅黑"/>
          <w:b/>
          <w:color w:val="000000"/>
          <w:kern w:val="0"/>
          <w:sz w:val="24"/>
        </w:rPr>
      </w:pPr>
      <w:r>
        <w:rPr>
          <w:rFonts w:hint="eastAsia" w:ascii="微软雅黑" w:hAnsi="微软雅黑" w:eastAsia="微软雅黑"/>
          <w:b/>
          <w:color w:val="000000"/>
          <w:kern w:val="0"/>
          <w:sz w:val="24"/>
        </w:rPr>
        <w:t>第二条、保密条款</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3、承诺方不得向第三方提供保密信息或由保密信息衍生的信息；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4、除了本协议确定的保密信息应用范围外，承诺方不得在任何时候使用保密信息。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5、本条款项下的义务适用于任何保密信息，或根据双方事先或目前协议由甲方提供给承诺方的其他专有和/或保密信息。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6、本协议终止后，承诺方应立即自费将保密信息物归原主，并归还所有含保密信息的文件或媒体及其复制件或摘要。</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480" w:firstLineChars="200"/>
        <w:textAlignment w:val="baseline"/>
        <w:rPr>
          <w:rFonts w:ascii="微软雅黑" w:hAnsi="微软雅黑" w:eastAsia="微软雅黑"/>
          <w:b/>
          <w:color w:val="000000"/>
          <w:kern w:val="0"/>
          <w:sz w:val="24"/>
        </w:rPr>
      </w:pPr>
      <w:r>
        <w:rPr>
          <w:rFonts w:hint="eastAsia" w:ascii="微软雅黑" w:hAnsi="微软雅黑" w:eastAsia="微软雅黑"/>
          <w:b/>
          <w:color w:val="000000"/>
          <w:kern w:val="0"/>
          <w:sz w:val="24"/>
        </w:rPr>
        <w:t xml:space="preserve">第三条、双方的权利与义务  </w:t>
      </w:r>
    </w:p>
    <w:p>
      <w:pPr>
        <w:widowControl/>
        <w:adjustRightInd w:val="0"/>
        <w:snapToGrid w:val="0"/>
        <w:spacing w:line="336" w:lineRule="auto"/>
        <w:ind w:firstLine="484" w:firstLineChars="202"/>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1、承诺方应自觉维护甲方的利益，严格遵守本委托方的保密规定；</w:t>
      </w:r>
    </w:p>
    <w:p>
      <w:pPr>
        <w:widowControl/>
        <w:adjustRightInd w:val="0"/>
        <w:snapToGrid w:val="0"/>
        <w:spacing w:line="336" w:lineRule="auto"/>
        <w:ind w:left="568" w:leftChars="270" w:hanging="1"/>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2、承诺方不得向任何单位和个人泄露所掌握的商业秘密事项；</w:t>
      </w:r>
      <w:r>
        <w:rPr>
          <w:rFonts w:hint="eastAsia" w:ascii="微软雅黑" w:hAnsi="微软雅黑" w:eastAsia="微软雅黑"/>
          <w:color w:val="000000"/>
          <w:kern w:val="0"/>
          <w:sz w:val="24"/>
        </w:rPr>
        <w:br w:type="textWrapping"/>
      </w:r>
      <w:r>
        <w:rPr>
          <w:rFonts w:hint="eastAsia" w:ascii="微软雅黑" w:hAnsi="微软雅黑" w:eastAsia="微软雅黑"/>
          <w:color w:val="000000"/>
          <w:kern w:val="0"/>
          <w:sz w:val="24"/>
        </w:rPr>
        <w:t>3、承诺方不得利用所掌握的商业秘密牟取私利；</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4、承诺方了解并承认，由于技术服务等原因，承诺方有可能在某些情况下访问甲方数据。</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5、承诺方同意并承诺，对所有保密信息予以严格保密，在未得到甲方事先许可的情况下不得披露给任何第三人；</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480" w:firstLineChars="200"/>
        <w:textAlignment w:val="baseline"/>
        <w:rPr>
          <w:rFonts w:ascii="微软雅黑" w:hAnsi="微软雅黑" w:eastAsia="微软雅黑"/>
          <w:b/>
          <w:color w:val="000000"/>
          <w:kern w:val="0"/>
          <w:sz w:val="24"/>
        </w:rPr>
      </w:pPr>
      <w:r>
        <w:rPr>
          <w:rFonts w:hint="eastAsia" w:ascii="微软雅黑" w:hAnsi="微软雅黑" w:eastAsia="微软雅黑"/>
          <w:b/>
          <w:color w:val="000000"/>
          <w:kern w:val="0"/>
          <w:sz w:val="24"/>
        </w:rPr>
        <w:t xml:space="preserve"> 第四条、本《协议》项下的保密义务不适用于如下信息：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1、由于承诺方以外其他渠道被他人获知的信息，这些渠道并不受保密义务的限制；</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2、由于法律的适用、法院或其他国家有权机关的要求而披露的信息。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3、另一方从不受保密限制的第三方获得的信息；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4、未参考保密信息而由另一方独立开发的信息；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b/>
          <w:color w:val="000000"/>
          <w:kern w:val="0"/>
          <w:sz w:val="24"/>
        </w:rPr>
        <w:t>第五条、</w:t>
      </w:r>
      <w:r>
        <w:rPr>
          <w:rFonts w:hint="eastAsia" w:ascii="微软雅黑" w:hAnsi="微软雅黑" w:eastAsia="微软雅黑"/>
          <w:color w:val="000000"/>
          <w:kern w:val="0"/>
          <w:sz w:val="24"/>
        </w:rPr>
        <w:t>如果承诺方违反本协议的以上规定情形,则甲方有权将承诺方拉入蒙牛供应商黑名单，并要积极配合甲方在10个工作日内收回已经泄露的信息。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480" w:firstLineChars="200"/>
        <w:textAlignment w:val="baseline"/>
        <w:rPr>
          <w:rFonts w:ascii="微软雅黑" w:hAnsi="微软雅黑" w:eastAsia="微软雅黑"/>
          <w:b/>
          <w:color w:val="000000"/>
          <w:kern w:val="0"/>
          <w:sz w:val="24"/>
        </w:rPr>
      </w:pPr>
      <w:r>
        <w:rPr>
          <w:rFonts w:hint="eastAsia" w:ascii="微软雅黑" w:hAnsi="微软雅黑" w:eastAsia="微软雅黑"/>
          <w:b/>
          <w:color w:val="000000"/>
          <w:kern w:val="0"/>
          <w:sz w:val="24"/>
        </w:rPr>
        <w:t>第六条、争议解决方式</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本协议适用中华人民共和国法律，因本协议引起或与本协议有关的任何争议，应由双方友好协商解决，协商不成的，双方同意选择第    【1】种方式解决：</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1、向呼和浩特仲裁委员会申请仲裁。因仲裁产生的包括但不限于仲裁费、律师费、调查费、差旅费等，由败诉一方承担。</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480" w:firstLineChars="200"/>
        <w:textAlignment w:val="baseline"/>
        <w:rPr>
          <w:rFonts w:ascii="微软雅黑" w:hAnsi="微软雅黑" w:eastAsia="微软雅黑"/>
          <w:b/>
          <w:color w:val="000000"/>
          <w:kern w:val="0"/>
          <w:sz w:val="24"/>
        </w:rPr>
      </w:pPr>
      <w:r>
        <w:rPr>
          <w:rFonts w:hint="eastAsia" w:ascii="微软雅黑" w:hAnsi="微软雅黑" w:eastAsia="微软雅黑"/>
          <w:b/>
          <w:color w:val="000000"/>
          <w:kern w:val="0"/>
          <w:sz w:val="24"/>
        </w:rPr>
        <w:t xml:space="preserve">第七条、此协议自签字盖章之日起生效。 </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 xml:space="preserve">（以下无正文） </w:t>
      </w:r>
      <w:r>
        <w:rPr>
          <w:rFonts w:hint="eastAsia" w:ascii="微软雅黑" w:hAnsi="微软雅黑" w:eastAsia="微软雅黑"/>
          <w:color w:val="000000"/>
          <w:kern w:val="0"/>
          <w:sz w:val="24"/>
        </w:rPr>
        <w:tab/>
      </w:r>
      <w:r>
        <w:rPr>
          <w:rFonts w:hint="eastAsia" w:ascii="微软雅黑" w:hAnsi="微软雅黑" w:eastAsia="微软雅黑"/>
          <w:color w:val="000000"/>
          <w:kern w:val="0"/>
          <w:sz w:val="24"/>
        </w:rPr>
        <w:tab/>
      </w:r>
      <w:r>
        <w:rPr>
          <w:rFonts w:hint="eastAsia" w:ascii="微软雅黑" w:hAnsi="微软雅黑" w:eastAsia="微软雅黑"/>
          <w:color w:val="000000"/>
          <w:kern w:val="0"/>
          <w:sz w:val="24"/>
        </w:rPr>
        <w:t xml:space="preserve">                            </w:t>
      </w:r>
    </w:p>
    <w:p>
      <w:pPr>
        <w:widowControl/>
        <w:adjustRightInd w:val="0"/>
        <w:snapToGrid w:val="0"/>
        <w:spacing w:line="336" w:lineRule="auto"/>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承诺方：</w:t>
      </w:r>
    </w:p>
    <w:p>
      <w:pPr>
        <w:widowControl/>
        <w:adjustRightInd w:val="0"/>
        <w:snapToGrid w:val="0"/>
        <w:spacing w:line="336" w:lineRule="auto"/>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代表人：</w:t>
      </w:r>
    </w:p>
    <w:p>
      <w:pPr>
        <w:widowControl/>
        <w:adjustRightInd w:val="0"/>
        <w:snapToGrid w:val="0"/>
        <w:spacing w:line="336" w:lineRule="auto"/>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日期：</w:t>
      </w:r>
    </w:p>
    <w:p>
      <w:pPr>
        <w:widowControl/>
        <w:adjustRightInd w:val="0"/>
        <w:snapToGrid w:val="0"/>
        <w:spacing w:line="336" w:lineRule="auto"/>
        <w:textAlignment w:val="baseline"/>
        <w:rPr>
          <w:rFonts w:ascii="微软雅黑" w:hAnsi="微软雅黑" w:eastAsia="微软雅黑"/>
          <w:color w:val="000000"/>
          <w:kern w:val="0"/>
          <w:sz w:val="24"/>
        </w:rPr>
      </w:pPr>
    </w:p>
    <w:p>
      <w:pPr>
        <w:widowControl/>
        <w:spacing w:before="100" w:beforeAutospacing="1" w:after="100" w:afterAutospacing="1" w:line="360" w:lineRule="exact"/>
        <w:jc w:val="left"/>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r>
        <w:rPr>
          <w:rFonts w:hint="eastAsia"/>
          <w:bCs/>
          <w:sz w:val="24"/>
        </w:rPr>
        <w:t xml:space="preserve">       </w:t>
      </w:r>
    </w:p>
    <w:p>
      <w:pPr>
        <w:jc w:val="center"/>
        <w:rPr>
          <w:bCs/>
          <w:sz w:val="24"/>
        </w:rPr>
      </w:pPr>
    </w:p>
    <w:p>
      <w:pPr>
        <w:widowControl/>
        <w:adjustRightInd w:val="0"/>
        <w:snapToGrid w:val="0"/>
        <w:spacing w:line="336" w:lineRule="auto"/>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附件3：</w:t>
      </w:r>
    </w:p>
    <w:p>
      <w:pPr>
        <w:jc w:val="center"/>
        <w:rPr>
          <w:b/>
          <w:kern w:val="0"/>
          <w:sz w:val="36"/>
          <w:szCs w:val="36"/>
        </w:rPr>
      </w:pPr>
      <w:r>
        <w:rPr>
          <w:rFonts w:hint="eastAsia"/>
          <w:bCs/>
          <w:sz w:val="24"/>
        </w:rPr>
        <w:t xml:space="preserve"> </w:t>
      </w:r>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7"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7" w:leftChars="337" w:firstLine="1"/>
        <w:rPr>
          <w:color w:val="000000"/>
          <w:sz w:val="24"/>
        </w:rPr>
      </w:pPr>
      <w:r>
        <w:rPr>
          <w:color w:val="000000"/>
          <w:sz w:val="24"/>
        </w:rPr>
        <w:t>特此证明。</w:t>
      </w:r>
    </w:p>
    <w:p>
      <w:pPr>
        <w:spacing w:line="360" w:lineRule="auto"/>
        <w:rPr>
          <w:sz w:val="24"/>
        </w:rPr>
      </w:pPr>
    </w:p>
    <w:p>
      <w:pPr>
        <w:spacing w:line="360" w:lineRule="auto"/>
        <w:rPr>
          <w:sz w:val="24"/>
        </w:rPr>
      </w:pPr>
    </w:p>
    <w:p>
      <w:pPr>
        <w:spacing w:line="360" w:lineRule="auto"/>
        <w:ind w:left="161" w:hanging="160" w:hangingChars="67"/>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rPr>
          <w:b/>
          <w:kern w:val="0"/>
          <w:sz w:val="36"/>
          <w:szCs w:val="36"/>
        </w:rPr>
      </w:pPr>
    </w:p>
    <w:p>
      <w:pPr>
        <w:rPr>
          <w:b/>
          <w:kern w:val="0"/>
          <w:sz w:val="36"/>
          <w:szCs w:val="36"/>
        </w:rPr>
      </w:pPr>
    </w:p>
    <w:p>
      <w:pPr>
        <w:widowControl/>
        <w:adjustRightInd w:val="0"/>
        <w:snapToGrid w:val="0"/>
        <w:spacing w:line="336" w:lineRule="auto"/>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附件4：</w:t>
      </w:r>
    </w:p>
    <w:p>
      <w:pPr>
        <w:jc w:val="center"/>
        <w:rPr>
          <w:b/>
          <w:kern w:val="0"/>
          <w:sz w:val="36"/>
          <w:szCs w:val="36"/>
        </w:rPr>
      </w:pPr>
      <w:r>
        <w:rPr>
          <w:rFonts w:hint="eastAsia"/>
          <w:b/>
          <w:kern w:val="0"/>
          <w:sz w:val="36"/>
          <w:szCs w:val="36"/>
        </w:rPr>
        <w:t>法定代表人授权委托书</w:t>
      </w:r>
    </w:p>
    <w:p>
      <w:pPr>
        <w:jc w:val="center"/>
        <w:rPr>
          <w:color w:val="000000"/>
          <w:szCs w:val="21"/>
        </w:rPr>
      </w:pPr>
    </w:p>
    <w:p>
      <w:pPr>
        <w:spacing w:line="360" w:lineRule="auto"/>
        <w:ind w:left="848" w:leftChars="404" w:right="594" w:rightChars="283" w:firstLine="569"/>
        <w:rPr>
          <w:color w:val="000000"/>
          <w:sz w:val="24"/>
          <w:u w:val="single"/>
        </w:rPr>
      </w:pPr>
      <w:r>
        <w:rPr>
          <w:rFonts w:hint="eastAsia"/>
          <w:color w:val="000000"/>
          <w:sz w:val="24"/>
          <w:u w:val="single"/>
        </w:rPr>
        <w:t>蒙牛高科乳制品武汉有限责任公司：</w:t>
      </w:r>
    </w:p>
    <w:p>
      <w:pPr>
        <w:spacing w:line="360" w:lineRule="auto"/>
        <w:ind w:left="850" w:leftChars="405" w:firstLine="569"/>
        <w:rPr>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蒙牛乳业低温武汉工厂灌装臭氧杀菌设备采购项目</w:t>
      </w:r>
      <w:r>
        <w:rPr>
          <w:rFonts w:hint="eastAsia"/>
          <w:color w:val="000000"/>
          <w:sz w:val="24"/>
        </w:rPr>
        <w:t>询比价谈判会议，全权处理谈判活动中的一切事宜。</w:t>
      </w:r>
    </w:p>
    <w:p>
      <w:pPr>
        <w:spacing w:line="360" w:lineRule="auto"/>
        <w:ind w:left="850" w:leftChars="405" w:firstLine="569"/>
        <w:rPr>
          <w:color w:val="000000"/>
          <w:sz w:val="24"/>
        </w:rPr>
      </w:pPr>
      <w:r>
        <w:rPr>
          <w:rFonts w:hint="eastAsia"/>
          <w:color w:val="000000"/>
          <w:sz w:val="24"/>
        </w:rPr>
        <w:t>法定代表人授权委托书有效期____年__月__日至____年__月__日</w:t>
      </w:r>
    </w:p>
    <w:p>
      <w:pPr>
        <w:spacing w:line="360" w:lineRule="auto"/>
        <w:ind w:left="850" w:leftChars="405"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pPr>
        <w:spacing w:line="360" w:lineRule="auto"/>
        <w:ind w:left="850" w:leftChars="405" w:firstLine="569"/>
        <w:rPr>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身份证号码：</w:t>
      </w:r>
    </w:p>
    <w:p>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pPr>
        <w:spacing w:line="360" w:lineRule="auto"/>
        <w:ind w:left="850" w:leftChars="405"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ind w:firstLine="847" w:firstLineChars="353"/>
        <w:rPr>
          <w:b/>
          <w:bCs/>
          <w:color w:val="000000"/>
          <w:sz w:val="24"/>
        </w:rPr>
      </w:pPr>
      <w:r>
        <w:rPr>
          <w:rFonts w:hint="eastAsia"/>
          <w:b/>
          <w:bCs/>
          <w:color w:val="000000"/>
          <w:sz w:val="24"/>
        </w:rPr>
        <w:t>附：</w:t>
      </w:r>
    </w:p>
    <w:tbl>
      <w:tblPr>
        <w:tblStyle w:val="12"/>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tcPr>
          <w:p>
            <w:pPr>
              <w:ind w:left="128" w:leftChars="61"/>
              <w:jc w:val="center"/>
              <w:rPr>
                <w:color w:val="000000"/>
                <w:sz w:val="24"/>
              </w:rPr>
            </w:pPr>
            <w:r>
              <w:rPr>
                <w:rFonts w:hint="eastAsia"/>
                <w:color w:val="000000"/>
                <w:sz w:val="24"/>
              </w:rPr>
              <w:t>法定代表人身份证复印件（正反面）</w:t>
            </w:r>
          </w:p>
        </w:tc>
        <w:tc>
          <w:tcPr>
            <w:tcW w:w="4253" w:type="dxa"/>
          </w:tcPr>
          <w:p>
            <w:pPr>
              <w:ind w:left="128" w:leftChars="61"/>
              <w:jc w:val="center"/>
              <w:rPr>
                <w:color w:val="000000"/>
                <w:sz w:val="24"/>
              </w:rPr>
            </w:pPr>
            <w:r>
              <w:rPr>
                <w:rFonts w:hint="eastAsia"/>
                <w:color w:val="000000"/>
                <w:sz w:val="24"/>
              </w:rPr>
              <w:t>授权委托人身份证复印件（正反面）</w:t>
            </w:r>
          </w:p>
        </w:tc>
      </w:tr>
    </w:tbl>
    <w:p>
      <w:pPr>
        <w:spacing w:line="360" w:lineRule="auto"/>
        <w:jc w:val="center"/>
        <w:rPr>
          <w:b/>
          <w:sz w:val="32"/>
          <w:szCs w:val="32"/>
        </w:rPr>
      </w:pPr>
    </w:p>
    <w:p>
      <w:pPr>
        <w:spacing w:line="360" w:lineRule="auto"/>
        <w:jc w:val="center"/>
        <w:rPr>
          <w:b/>
          <w:sz w:val="32"/>
          <w:szCs w:val="32"/>
        </w:rPr>
      </w:pPr>
    </w:p>
    <w:p>
      <w:pPr>
        <w:spacing w:line="360" w:lineRule="auto"/>
        <w:rPr>
          <w:b/>
          <w:sz w:val="32"/>
          <w:szCs w:val="32"/>
        </w:rPr>
      </w:pPr>
    </w:p>
    <w:p>
      <w:pPr>
        <w:spacing w:line="360" w:lineRule="auto"/>
        <w:rPr>
          <w:b/>
          <w:sz w:val="32"/>
          <w:szCs w:val="32"/>
        </w:rPr>
      </w:pPr>
    </w:p>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shd w:val="clear" w:color="auto" w:fill="FFFFFF"/>
        </w:rPr>
        <w:sectPr>
          <w:pgSz w:w="11906" w:h="16838"/>
          <w:pgMar w:top="720" w:right="1558" w:bottom="720" w:left="1134" w:header="851" w:footer="992" w:gutter="0"/>
          <w:cols w:space="720" w:num="1"/>
          <w:docGrid w:type="linesAndChars" w:linePitch="312" w:charSpace="0"/>
        </w:sectPr>
      </w:pPr>
      <w:r>
        <w:rPr>
          <w:rFonts w:hint="eastAsia"/>
          <w:i/>
          <w:color w:val="FF0000"/>
          <w:szCs w:val="21"/>
          <w:shd w:val="clear" w:color="auto" w:fill="FFFFFF"/>
        </w:rPr>
        <w:t>（要求：1、具备社保局出具的材料；2、具备本单位名称及授权委托人姓名。）</w:t>
      </w:r>
    </w:p>
    <w:p>
      <w:pPr>
        <w:widowControl/>
        <w:adjustRightInd w:val="0"/>
        <w:snapToGrid w:val="0"/>
        <w:spacing w:line="336" w:lineRule="auto"/>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附件5：</w:t>
      </w:r>
    </w:p>
    <w:p>
      <w:pPr>
        <w:pStyle w:val="11"/>
        <w:rPr>
          <w:rFonts w:ascii="仿宋" w:hAnsi="仿宋" w:cs="宋体"/>
          <w:color w:val="000000" w:themeColor="text1"/>
          <w:kern w:val="0"/>
          <w:szCs w:val="28"/>
          <w14:textFill>
            <w14:solidFill>
              <w14:schemeClr w14:val="tx1"/>
            </w14:solidFill>
          </w14:textFill>
        </w:rPr>
      </w:pPr>
      <w:r>
        <w:rPr>
          <w:rFonts w:hint="eastAsia" w:asciiTheme="minorEastAsia" w:hAnsiTheme="minorEastAsia" w:eastAsiaTheme="minorEastAsia"/>
        </w:rPr>
        <w:t>臭氧杀菌机</w:t>
      </w:r>
      <w:r>
        <w:rPr>
          <w:rFonts w:hint="eastAsia"/>
        </w:rPr>
        <w:t>技术方案</w:t>
      </w:r>
    </w:p>
    <w:p>
      <w:pPr>
        <w:pStyle w:val="21"/>
        <w:numPr>
          <w:ilvl w:val="0"/>
          <w:numId w:val="3"/>
        </w:numPr>
        <w:ind w:firstLineChars="0"/>
        <w:rPr>
          <w:rFonts w:ascii="仿宋" w:hAnsi="仿宋" w:eastAsia="仿宋" w:cs="宋体"/>
          <w:b/>
          <w:color w:val="000000" w:themeColor="text1"/>
          <w:kern w:val="0"/>
          <w:sz w:val="32"/>
          <w:szCs w:val="28"/>
          <w14:textFill>
            <w14:solidFill>
              <w14:schemeClr w14:val="tx1"/>
            </w14:solidFill>
          </w14:textFill>
        </w:rPr>
      </w:pPr>
      <w:r>
        <w:rPr>
          <w:rFonts w:ascii="仿宋" w:hAnsi="仿宋" w:eastAsia="仿宋" w:cs="宋体"/>
          <w:b/>
          <w:color w:val="000000" w:themeColor="text1"/>
          <w:kern w:val="0"/>
          <w:sz w:val="32"/>
          <w:szCs w:val="28"/>
          <w14:textFill>
            <w14:solidFill>
              <w14:schemeClr w14:val="tx1"/>
            </w14:solidFill>
          </w14:textFill>
        </w:rPr>
        <w:t>供应范围</w:t>
      </w:r>
    </w:p>
    <w:p>
      <w:pPr>
        <w:spacing w:line="360" w:lineRule="auto"/>
        <w:ind w:left="-567" w:leftChars="-270" w:right="-764" w:rightChars="-364" w:firstLine="1125" w:firstLineChars="402"/>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为了提升灌装间洁净环境，需要新增加4套臭氧消毒设备，对总体积为40000m³罐装车间及果粒车间消毒杀菌，灌装间现有8套空调，总风量为500000m³/小时，要求满足灌装间在30min内臭氧浓度达到10ppm效果。要求：</w:t>
      </w:r>
      <w:r>
        <w:rPr>
          <w:rFonts w:hint="eastAsia" w:ascii="仿宋" w:hAnsi="仿宋" w:eastAsia="仿宋" w:cs="宋体"/>
          <w:color w:val="000000" w:themeColor="text1"/>
          <w:kern w:val="0"/>
          <w:sz w:val="28"/>
          <w:szCs w:val="28"/>
          <w:lang w:val="de-DE"/>
          <w14:textFill>
            <w14:solidFill>
              <w14:schemeClr w14:val="tx1"/>
            </w14:solidFill>
          </w14:textFill>
        </w:rPr>
        <w:t>水冷</w:t>
      </w:r>
      <w:r>
        <w:rPr>
          <w:rFonts w:hint="eastAsia" w:ascii="仿宋" w:hAnsi="仿宋" w:eastAsia="仿宋" w:cs="宋体"/>
          <w:color w:val="000000" w:themeColor="text1"/>
          <w:kern w:val="0"/>
          <w:sz w:val="28"/>
          <w:szCs w:val="28"/>
          <w14:textFill>
            <w14:solidFill>
              <w14:schemeClr w14:val="tx1"/>
            </w14:solidFill>
          </w14:textFill>
        </w:rPr>
        <w:t>式900克/小时臭氧发生器</w:t>
      </w:r>
      <w:r>
        <w:rPr>
          <w:rFonts w:hint="eastAsia" w:ascii="仿宋" w:hAnsi="仿宋" w:eastAsia="仿宋" w:cs="宋体"/>
          <w:color w:val="000000" w:themeColor="text1"/>
          <w:kern w:val="0"/>
          <w:sz w:val="28"/>
          <w:szCs w:val="28"/>
          <w:lang w:val="de-DE"/>
          <w14:textFill>
            <w14:solidFill>
              <w14:schemeClr w14:val="tx1"/>
            </w14:solidFill>
          </w14:textFill>
        </w:rPr>
        <w:t>；安装方式：外置式；安装位置：车间空调机房。</w:t>
      </w:r>
    </w:p>
    <w:p>
      <w:pPr>
        <w:spacing w:line="360" w:lineRule="auto"/>
        <w:ind w:left="-424" w:leftChars="-202" w:firstLine="560" w:firstLineChars="200"/>
      </w:pPr>
      <w:r>
        <w:rPr>
          <w:rFonts w:ascii="仿宋" w:hAnsi="仿宋" w:eastAsia="仿宋" w:cs="宋体"/>
          <w:color w:val="000000" w:themeColor="text1"/>
          <w:kern w:val="0"/>
          <w:sz w:val="28"/>
          <w:szCs w:val="28"/>
          <w14:textFill>
            <w14:solidFill>
              <w14:schemeClr w14:val="tx1"/>
            </w14:solidFill>
          </w14:textFill>
        </w:rPr>
        <w:t>工作范围包括但不限于</w:t>
      </w:r>
      <w:r>
        <w:rPr>
          <w:rFonts w:hint="eastAsia" w:ascii="仿宋" w:hAnsi="仿宋" w:eastAsia="仿宋" w:cs="宋体"/>
          <w:color w:val="000000" w:themeColor="text1"/>
          <w:kern w:val="0"/>
          <w:sz w:val="28"/>
          <w:szCs w:val="28"/>
          <w14:textFill>
            <w14:solidFill>
              <w14:schemeClr w14:val="tx1"/>
            </w14:solidFill>
          </w14:textFill>
        </w:rPr>
        <w:t>：</w:t>
      </w:r>
    </w:p>
    <w:p>
      <w:pPr>
        <w:widowControl/>
        <w:numPr>
          <w:ilvl w:val="0"/>
          <w:numId w:val="4"/>
        </w:numPr>
        <w:spacing w:line="360" w:lineRule="auto"/>
        <w:ind w:left="567"/>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和蒙牛团队进行技术交流</w:t>
      </w:r>
    </w:p>
    <w:p>
      <w:pPr>
        <w:widowControl/>
        <w:numPr>
          <w:ilvl w:val="0"/>
          <w:numId w:val="4"/>
        </w:numPr>
        <w:spacing w:line="360" w:lineRule="auto"/>
        <w:ind w:left="567"/>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供应商安排</w:t>
      </w:r>
      <w:r>
        <w:rPr>
          <w:rFonts w:ascii="仿宋" w:hAnsi="仿宋" w:eastAsia="仿宋" w:cs="宋体"/>
          <w:color w:val="000000" w:themeColor="text1"/>
          <w:kern w:val="0"/>
          <w:sz w:val="28"/>
          <w:szCs w:val="28"/>
          <w14:textFill>
            <w14:solidFill>
              <w14:schemeClr w14:val="tx1"/>
            </w14:solidFill>
          </w14:textFill>
        </w:rPr>
        <w:t>专项项目经理进行项目管理</w:t>
      </w:r>
    </w:p>
    <w:p>
      <w:pPr>
        <w:widowControl/>
        <w:numPr>
          <w:ilvl w:val="0"/>
          <w:numId w:val="4"/>
        </w:numPr>
        <w:tabs>
          <w:tab w:val="clear" w:pos="0"/>
        </w:tabs>
        <w:spacing w:line="360" w:lineRule="auto"/>
        <w:ind w:left="567"/>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根据</w:t>
      </w:r>
      <w:r>
        <w:rPr>
          <w:rFonts w:ascii="仿宋" w:hAnsi="仿宋" w:eastAsia="仿宋" w:cs="宋体"/>
          <w:color w:val="000000" w:themeColor="text1"/>
          <w:kern w:val="0"/>
          <w:sz w:val="28"/>
          <w:szCs w:val="28"/>
          <w14:textFill>
            <w14:solidFill>
              <w14:schemeClr w14:val="tx1"/>
            </w14:solidFill>
          </w14:textFill>
        </w:rPr>
        <w:t>技术</w:t>
      </w:r>
      <w:r>
        <w:rPr>
          <w:rFonts w:hint="eastAsia" w:ascii="仿宋" w:hAnsi="仿宋" w:eastAsia="仿宋" w:cs="宋体"/>
          <w:color w:val="000000" w:themeColor="text1"/>
          <w:kern w:val="0"/>
          <w:sz w:val="28"/>
          <w:szCs w:val="28"/>
          <w14:textFill>
            <w14:solidFill>
              <w14:schemeClr w14:val="tx1"/>
            </w14:solidFill>
          </w14:textFill>
        </w:rPr>
        <w:t>要求臭氧杀菌机设备</w:t>
      </w:r>
      <w:r>
        <w:rPr>
          <w:rFonts w:ascii="仿宋" w:hAnsi="仿宋" w:eastAsia="仿宋" w:cs="宋体"/>
          <w:color w:val="000000" w:themeColor="text1"/>
          <w:kern w:val="0"/>
          <w:sz w:val="28"/>
          <w:szCs w:val="28"/>
          <w14:textFill>
            <w14:solidFill>
              <w14:schemeClr w14:val="tx1"/>
            </w14:solidFill>
          </w14:textFill>
        </w:rPr>
        <w:t>以及相对应的备件</w:t>
      </w:r>
    </w:p>
    <w:p>
      <w:pPr>
        <w:widowControl/>
        <w:numPr>
          <w:ilvl w:val="0"/>
          <w:numId w:val="4"/>
        </w:numPr>
        <w:tabs>
          <w:tab w:val="clear" w:pos="0"/>
        </w:tabs>
        <w:spacing w:line="360" w:lineRule="auto"/>
        <w:ind w:left="567"/>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上述设备的运输</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装卸</w:t>
      </w:r>
      <w:r>
        <w:rPr>
          <w:rFonts w:hint="eastAsia" w:ascii="仿宋" w:hAnsi="仿宋" w:eastAsia="仿宋" w:cs="宋体"/>
          <w:color w:val="000000" w:themeColor="text1"/>
          <w:kern w:val="0"/>
          <w:sz w:val="28"/>
          <w:szCs w:val="28"/>
          <w14:textFill>
            <w14:solidFill>
              <w14:schemeClr w14:val="tx1"/>
            </w14:solidFill>
          </w14:textFill>
        </w:rPr>
        <w:t>、就位、安装</w:t>
      </w:r>
    </w:p>
    <w:p>
      <w:pPr>
        <w:widowControl/>
        <w:numPr>
          <w:ilvl w:val="0"/>
          <w:numId w:val="4"/>
        </w:numPr>
        <w:tabs>
          <w:tab w:val="clear" w:pos="0"/>
        </w:tabs>
        <w:spacing w:line="360" w:lineRule="auto"/>
        <w:ind w:left="567"/>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调试和运行</w:t>
      </w:r>
      <w:r>
        <w:rPr>
          <w:rFonts w:ascii="仿宋" w:hAnsi="仿宋" w:eastAsia="仿宋" w:cs="宋体"/>
          <w:color w:val="000000" w:themeColor="text1"/>
          <w:kern w:val="0"/>
          <w:sz w:val="28"/>
          <w:szCs w:val="28"/>
          <w14:textFill>
            <w14:solidFill>
              <w14:schemeClr w14:val="tx1"/>
            </w14:solidFill>
          </w14:textFill>
        </w:rPr>
        <w:t>上述设备</w:t>
      </w:r>
    </w:p>
    <w:p>
      <w:pPr>
        <w:widowControl/>
        <w:numPr>
          <w:ilvl w:val="0"/>
          <w:numId w:val="4"/>
        </w:numPr>
        <w:tabs>
          <w:tab w:val="clear" w:pos="0"/>
        </w:tabs>
        <w:spacing w:line="360" w:lineRule="auto"/>
        <w:ind w:left="567"/>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 xml:space="preserve">对上述设备的操作工和维修工进行培训 </w:t>
      </w:r>
    </w:p>
    <w:p>
      <w:pPr>
        <w:widowControl/>
        <w:numPr>
          <w:ilvl w:val="0"/>
          <w:numId w:val="4"/>
        </w:numPr>
        <w:tabs>
          <w:tab w:val="clear" w:pos="0"/>
        </w:tabs>
        <w:spacing w:line="360" w:lineRule="auto"/>
        <w:ind w:left="567"/>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提供上述设备的技术和操作文件</w:t>
      </w:r>
    </w:p>
    <w:p>
      <w:pPr>
        <w:widowControl/>
        <w:numPr>
          <w:ilvl w:val="0"/>
          <w:numId w:val="4"/>
        </w:numPr>
        <w:tabs>
          <w:tab w:val="clear" w:pos="0"/>
        </w:tabs>
        <w:spacing w:line="360" w:lineRule="auto"/>
        <w:ind w:left="567"/>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项目设计图纸</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设备</w:t>
      </w:r>
      <w:r>
        <w:rPr>
          <w:rFonts w:ascii="仿宋" w:hAnsi="仿宋" w:eastAsia="仿宋" w:cs="宋体"/>
          <w:color w:val="000000" w:themeColor="text1"/>
          <w:kern w:val="0"/>
          <w:sz w:val="28"/>
          <w:szCs w:val="28"/>
          <w14:textFill>
            <w14:solidFill>
              <w14:schemeClr w14:val="tx1"/>
            </w14:solidFill>
          </w14:textFill>
        </w:rPr>
        <w:t>手册、</w:t>
      </w:r>
      <w:r>
        <w:rPr>
          <w:rFonts w:hint="eastAsia" w:ascii="仿宋" w:hAnsi="仿宋" w:eastAsia="仿宋" w:cs="宋体"/>
          <w:color w:val="000000" w:themeColor="text1"/>
          <w:kern w:val="0"/>
          <w:sz w:val="28"/>
          <w:szCs w:val="28"/>
          <w14:textFill>
            <w14:solidFill>
              <w14:schemeClr w14:val="tx1"/>
            </w14:solidFill>
          </w14:textFill>
        </w:rPr>
        <w:t>安全</w:t>
      </w:r>
      <w:r>
        <w:rPr>
          <w:rFonts w:ascii="仿宋" w:hAnsi="仿宋" w:eastAsia="仿宋" w:cs="宋体"/>
          <w:color w:val="000000" w:themeColor="text1"/>
          <w:kern w:val="0"/>
          <w:sz w:val="28"/>
          <w:szCs w:val="28"/>
          <w14:textFill>
            <w14:solidFill>
              <w14:schemeClr w14:val="tx1"/>
            </w14:solidFill>
          </w14:textFill>
        </w:rPr>
        <w:t>手册、</w:t>
      </w:r>
      <w:r>
        <w:rPr>
          <w:rFonts w:hint="eastAsia" w:ascii="仿宋" w:hAnsi="仿宋" w:eastAsia="仿宋" w:cs="宋体"/>
          <w:color w:val="000000" w:themeColor="text1"/>
          <w:kern w:val="0"/>
          <w:sz w:val="28"/>
          <w:szCs w:val="28"/>
          <w14:textFill>
            <w14:solidFill>
              <w14:schemeClr w14:val="tx1"/>
            </w14:solidFill>
          </w14:textFill>
        </w:rPr>
        <w:t>能效验收</w:t>
      </w:r>
      <w:r>
        <w:rPr>
          <w:rFonts w:ascii="仿宋" w:hAnsi="仿宋" w:eastAsia="仿宋" w:cs="宋体"/>
          <w:color w:val="000000" w:themeColor="text1"/>
          <w:kern w:val="0"/>
          <w:sz w:val="28"/>
          <w:szCs w:val="28"/>
          <w14:textFill>
            <w14:solidFill>
              <w14:schemeClr w14:val="tx1"/>
            </w14:solidFill>
          </w14:textFill>
        </w:rPr>
        <w:t>证明材料</w:t>
      </w:r>
      <w:r>
        <w:rPr>
          <w:rFonts w:hint="eastAsia" w:ascii="仿宋" w:hAnsi="仿宋" w:eastAsia="仿宋" w:cs="宋体"/>
          <w:color w:val="000000" w:themeColor="text1"/>
          <w:kern w:val="0"/>
          <w:sz w:val="28"/>
          <w:szCs w:val="28"/>
          <w14:textFill>
            <w14:solidFill>
              <w14:schemeClr w14:val="tx1"/>
            </w14:solidFill>
          </w14:textFill>
        </w:rPr>
        <w:t>。</w:t>
      </w:r>
    </w:p>
    <w:p>
      <w:pPr>
        <w:pStyle w:val="21"/>
        <w:numPr>
          <w:ilvl w:val="0"/>
          <w:numId w:val="3"/>
        </w:numPr>
        <w:ind w:firstLineChars="0"/>
        <w:rPr>
          <w:rFonts w:ascii="仿宋" w:hAnsi="仿宋" w:eastAsia="仿宋"/>
          <w:b/>
          <w:sz w:val="32"/>
          <w:szCs w:val="28"/>
        </w:rPr>
      </w:pPr>
      <w:r>
        <w:rPr>
          <w:rFonts w:hint="eastAsia" w:ascii="仿宋" w:hAnsi="仿宋" w:eastAsia="仿宋" w:cs="宋体"/>
          <w:b/>
          <w:color w:val="000000" w:themeColor="text1"/>
          <w:kern w:val="0"/>
          <w:sz w:val="32"/>
          <w:szCs w:val="28"/>
          <w14:textFill>
            <w14:solidFill>
              <w14:schemeClr w14:val="tx1"/>
            </w14:solidFill>
          </w14:textFill>
        </w:rPr>
        <w:t>工艺要求</w:t>
      </w:r>
    </w:p>
    <w:p>
      <w:pPr>
        <w:pStyle w:val="21"/>
        <w:ind w:left="-850" w:leftChars="-405" w:right="-624" w:rightChars="-297" w:firstLine="56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xml:space="preserve">臭氧消毒器由臭氧发生管、高频电源、高压放电室.干式变压器和控制系统五部分组成。臭氧发生管是臭氧消毒器的核心部件，外接电源使用交流电源，经降压整流变成直流电源，供高频电源使用，高频电源对臭氧发生管产生高频电压使臭氧发生管工作，高速运动的电子撞击氧气使之分解成氧原子，通过氧原子、氧分子及高速电子三体碰撞反应成形臭氧气体。 </w:t>
      </w:r>
    </w:p>
    <w:tbl>
      <w:tblPr>
        <w:tblStyle w:val="12"/>
        <w:tblpPr w:leftFromText="180" w:rightFromText="180" w:vertAnchor="text" w:horzAnchor="margin" w:tblpXSpec="center" w:tblpY="-2686"/>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6226"/>
        <w:gridCol w:w="119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889" w:type="dxa"/>
            <w:gridSpan w:val="4"/>
            <w:shd w:val="clear" w:color="auto" w:fill="D0CECE"/>
            <w:vAlign w:val="center"/>
          </w:tcPr>
          <w:p>
            <w:pPr>
              <w:pStyle w:val="2"/>
              <w:numPr>
                <w:ilvl w:val="1"/>
                <w:numId w:val="0"/>
              </w:numPr>
              <w:ind w:left="400"/>
              <w:rPr>
                <w:rFonts w:ascii="Arial" w:hAnsi="Arial" w:eastAsia="宋体" w:cs="Arial"/>
                <w:szCs w:val="21"/>
              </w:rPr>
            </w:pPr>
            <w:bookmarkStart w:id="0" w:name="_Toc31669"/>
            <w:r>
              <w:rPr>
                <w:rFonts w:hint="eastAsia" w:ascii="Arial" w:hAnsi="Arial" w:eastAsia="宋体" w:cs="Arial"/>
                <w:szCs w:val="21"/>
              </w:rPr>
              <w:t>技术要求</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spacing w:before="20" w:after="20"/>
              <w:rPr>
                <w:rFonts w:ascii="Arial" w:hAnsi="Arial" w:cs="Arial"/>
                <w:szCs w:val="21"/>
              </w:rPr>
            </w:pPr>
            <w:r>
              <w:rPr>
                <w:rFonts w:hint="eastAsia" w:ascii="Arial" w:hAnsi="Arial" w:cs="Arial"/>
                <w:szCs w:val="21"/>
              </w:rPr>
              <w:t>臭氧净化能力要求：</w:t>
            </w:r>
          </w:p>
          <w:p>
            <w:pPr>
              <w:spacing w:before="20" w:after="20"/>
              <w:rPr>
                <w:rFonts w:ascii="Arial" w:hAnsi="Arial" w:cs="Arial"/>
                <w:szCs w:val="21"/>
              </w:rPr>
            </w:pPr>
            <w:r>
              <w:rPr>
                <w:rFonts w:hint="eastAsia" w:ascii="Arial" w:hAnsi="Arial" w:cs="Arial"/>
                <w:szCs w:val="21"/>
              </w:rPr>
              <w:t>灭菌体积：40000m³（含风管和风损） 风量：540000 m³/h.</w:t>
            </w:r>
          </w:p>
          <w:p>
            <w:pPr>
              <w:spacing w:before="20" w:after="20"/>
              <w:rPr>
                <w:rFonts w:ascii="Arial" w:hAnsi="Arial" w:cs="Arial"/>
                <w:szCs w:val="21"/>
              </w:rPr>
            </w:pPr>
            <w:r>
              <w:rPr>
                <w:rFonts w:hint="eastAsia" w:ascii="Arial" w:hAnsi="Arial" w:cs="Arial"/>
                <w:szCs w:val="21"/>
              </w:rPr>
              <w:t>消毒时，洁净区消毒范围内的环境及风管内臭氧浓度开机30分钟后为≥10ppm；</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spacing w:before="20" w:after="20"/>
              <w:rPr>
                <w:rFonts w:ascii="Arial" w:hAnsi="Arial" w:cs="Arial"/>
                <w:szCs w:val="21"/>
              </w:rPr>
            </w:pPr>
            <w:r>
              <w:rPr>
                <w:rFonts w:hint="eastAsia" w:ascii="Arial" w:hAnsi="Arial" w:cs="Arial"/>
                <w:szCs w:val="21"/>
              </w:rPr>
              <w:t>臭氧消毒器应能够对各套空调机组负载下的区域空气同时进行消毒。臭氧流量、浓度、时间可设定。</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rPr>
                <w:rFonts w:ascii="Arial" w:hAnsi="Arial" w:cs="Arial"/>
                <w:szCs w:val="21"/>
              </w:rPr>
            </w:pPr>
            <w:r>
              <w:rPr>
                <w:rFonts w:hint="eastAsia" w:ascii="Arial" w:hAnsi="Arial" w:cs="Arial"/>
                <w:szCs w:val="21"/>
              </w:rPr>
              <w:t>臭氧发生器外接气源，甲方提供洁净压缩空气。空气源系统包括贮气装置、油水过滤装置、减压装置等，其功能是向臭氧放电室提供合格的压缩空气。</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rPr>
                <w:rFonts w:ascii="Arial" w:hAnsi="Arial" w:cs="Arial"/>
                <w:szCs w:val="21"/>
              </w:rPr>
            </w:pPr>
            <w:r>
              <w:rPr>
                <w:rFonts w:hint="eastAsia" w:ascii="Arial" w:hAnsi="Arial" w:cs="Arial"/>
                <w:color w:val="FF0000"/>
                <w:szCs w:val="21"/>
              </w:rPr>
              <w:t>臭氧核心放电元件采用钛金放电管（需提供相关证明）, 适合频率</w:t>
            </w:r>
            <w:r>
              <w:rPr>
                <w:rFonts w:hint="eastAsia" w:ascii="Arial" w:hAnsi="Arial" w:cs="Arial"/>
                <w:szCs w:val="21"/>
              </w:rPr>
              <w:t>400-3000Hz，电压3.7－4.5KV，介电常数ε＝6.19，击穿强度大于9 KV; 放电室设计为单元放电。放电筒304不锈钢材质。</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rPr>
                <w:rFonts w:ascii="Arial" w:hAnsi="Arial" w:cs="Arial"/>
                <w:color w:val="000000"/>
                <w:szCs w:val="21"/>
              </w:rPr>
            </w:pPr>
            <w:r>
              <w:rPr>
                <w:rFonts w:hint="eastAsia" w:ascii="Arial" w:hAnsi="Arial" w:cs="Arial"/>
                <w:color w:val="FF0000"/>
                <w:szCs w:val="21"/>
              </w:rPr>
              <w:t>臭氧放电室立式安装，和设备控制箱独立安装在一个翘台上，便于保养维护。</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spacing w:before="20" w:after="20"/>
              <w:rPr>
                <w:rFonts w:ascii="Arial" w:hAnsi="Arial" w:cs="Arial"/>
                <w:color w:val="000000"/>
                <w:szCs w:val="21"/>
              </w:rPr>
            </w:pPr>
            <w:r>
              <w:rPr>
                <w:rFonts w:hint="eastAsia" w:ascii="Arial" w:hAnsi="Arial" w:cs="Arial"/>
                <w:color w:val="000000"/>
                <w:szCs w:val="21"/>
              </w:rPr>
              <w:t>电源变频器品牌为英威腾。</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spacing w:before="20" w:after="20"/>
              <w:rPr>
                <w:rFonts w:ascii="Arial" w:hAnsi="Arial" w:cs="Arial"/>
                <w:color w:val="FF0000"/>
                <w:szCs w:val="21"/>
              </w:rPr>
            </w:pPr>
            <w:r>
              <w:rPr>
                <w:rFonts w:hint="eastAsia" w:ascii="Arial" w:hAnsi="Arial" w:cs="Arial"/>
                <w:color w:val="FF0000"/>
                <w:szCs w:val="21"/>
              </w:rPr>
              <w:t>变压器采用干式变压器，机器发热部件（温度＞80℃）应有防护和保护措施。</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spacing w:before="20" w:after="20"/>
              <w:rPr>
                <w:rFonts w:ascii="Arial" w:hAnsi="Arial" w:cs="Arial"/>
                <w:szCs w:val="21"/>
              </w:rPr>
            </w:pPr>
            <w:r>
              <w:rPr>
                <w:rFonts w:hint="eastAsia" w:ascii="Arial" w:hAnsi="Arial" w:cs="Arial"/>
                <w:szCs w:val="21"/>
              </w:rPr>
              <w:t>IGBT控制模块启动和软关闭，应有过压、过流、过热保护的最佳工作频率和波形。</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spacing w:before="20" w:after="20"/>
              <w:rPr>
                <w:rFonts w:ascii="Arial" w:hAnsi="Arial" w:cs="Arial"/>
                <w:color w:val="000000"/>
                <w:szCs w:val="21"/>
              </w:rPr>
            </w:pPr>
            <w:r>
              <w:rPr>
                <w:rFonts w:hint="eastAsia" w:ascii="Arial" w:hAnsi="Arial" w:cs="Arial"/>
                <w:color w:val="000000"/>
                <w:szCs w:val="21"/>
              </w:rPr>
              <w:t>配臭氧分流装置，实现一机多带。</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22"/>
              <w:tabs>
                <w:tab w:val="center" w:pos="2268"/>
                <w:tab w:val="right" w:pos="5387"/>
                <w:tab w:val="clear" w:pos="4820"/>
                <w:tab w:val="clear" w:pos="9639"/>
              </w:tabs>
              <w:spacing w:after="0"/>
              <w:rPr>
                <w:rFonts w:ascii="Arial" w:hAnsi="Arial" w:cs="Arial"/>
                <w:b w:val="0"/>
                <w:caps w:val="0"/>
                <w:color w:val="000000"/>
                <w:sz w:val="21"/>
                <w:szCs w:val="21"/>
                <w:lang w:val="en-US"/>
              </w:rPr>
            </w:pPr>
            <w:r>
              <w:rPr>
                <w:rFonts w:hint="eastAsia" w:ascii="Arial" w:hAnsi="Arial" w:cs="Arial"/>
                <w:b w:val="0"/>
                <w:caps w:val="0"/>
                <w:color w:val="000000"/>
                <w:sz w:val="21"/>
                <w:szCs w:val="21"/>
                <w:lang w:val="en-US"/>
              </w:rPr>
              <w:t>设备贴有统一铭牌，中英文注明设备名称、产地、设备序列号、出厂日期、型号、重量及其它重要技术参数。</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22"/>
              <w:tabs>
                <w:tab w:val="center" w:pos="2268"/>
                <w:tab w:val="right" w:pos="5387"/>
                <w:tab w:val="clear" w:pos="4820"/>
                <w:tab w:val="clear" w:pos="9639"/>
              </w:tabs>
              <w:spacing w:after="0"/>
              <w:rPr>
                <w:rFonts w:ascii="Arial" w:hAnsi="Arial" w:cs="Arial"/>
                <w:b w:val="0"/>
                <w:caps w:val="0"/>
                <w:color w:val="000000"/>
                <w:sz w:val="21"/>
                <w:szCs w:val="21"/>
                <w:lang w:val="en-US"/>
              </w:rPr>
            </w:pPr>
            <w:r>
              <w:rPr>
                <w:rFonts w:hint="eastAsia" w:ascii="Arial" w:hAnsi="Arial" w:cs="Arial"/>
                <w:b w:val="0"/>
                <w:caps w:val="0"/>
                <w:color w:val="000000"/>
                <w:sz w:val="21"/>
                <w:szCs w:val="21"/>
                <w:lang w:val="en-US"/>
              </w:rPr>
              <w:t>设备上易对操作人员造成伤害的运动部位应有妥善的防护措施，电气控制柜装有安全锁，设备所有运动部位的设计符合零进入标准。</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FF0000"/>
                <w:szCs w:val="21"/>
              </w:rPr>
              <w:t>设备具备本地/远程控制启停切换功能。远程控制设备时有信号反馈。</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rPr>
                <w:rFonts w:ascii="Arial" w:hAnsi="Arial" w:cs="Arial"/>
                <w:color w:val="000000"/>
                <w:szCs w:val="21"/>
              </w:rPr>
            </w:pPr>
            <w:r>
              <w:rPr>
                <w:rFonts w:hint="eastAsia" w:ascii="Arial" w:hAnsi="Arial" w:cs="Arial"/>
                <w:color w:val="000000"/>
                <w:szCs w:val="21"/>
              </w:rPr>
              <w:t>供电后机器不能自动开机，必须本地或远程给定启动信号才能运行。</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电气系统的安全性能应符合相应的国家标准。</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设备设计应有足够的空间，便于对设备进行操作和维修。</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电力要求：</w:t>
            </w:r>
            <w:r>
              <w:rPr>
                <w:rFonts w:hint="eastAsia" w:ascii="Arial" w:hAnsi="Arial" w:cs="Arial"/>
                <w:color w:val="000000"/>
                <w:szCs w:val="21"/>
                <w:lang w:val="zh-CN"/>
              </w:rPr>
              <w:t xml:space="preserve"> 380V，3 相5线制，50 Hz。</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所有线缆均有标号并有连接线路图。</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设备具有接地线和中性线。</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电气系统：按钮开关断路器继电器接触器等选用施耐德品牌。</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lang w:val="zh-CN"/>
              </w:rPr>
              <w:t>所有的线路敷设美观，符合安全要求。</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所有电缆电线终端应用压线鼻子可靠连接，线头线号标识清晰明确。必须与电气原理图标识一致。</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低压通讯/信号控制线路应与高电压线路分开布线，有防止干扰的技术措施</w:t>
            </w:r>
            <w:r>
              <w:rPr>
                <w:rFonts w:hint="eastAsia" w:ascii="Arial" w:hAnsi="Arial" w:cs="Arial"/>
                <w:color w:val="000000"/>
                <w:szCs w:val="21"/>
                <w:lang w:val="zh-CN"/>
              </w:rPr>
              <w:t>。</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设备外壳采用碳钢板外喷塑处理。</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当外部公共能源系统发生故障或达到不到要求时，设备不能启动或自动停机。</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具有液位保护控制，臭氧发生单元内冷却水水位低于臭氧发生器正常液位时，臭氧发生器不启动，电磁阀打开，冷却水自动进水。</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具有温度保护控制，具有温度调节仪设定冷却水的上、下限，保证臭氧发生器恒温工作和超过上限设定值自动停机保护。</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压力保护控制，当臭氧发生器单元内压力超过设定值时自动停机保护。</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设备设有急停装置。</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设备具有状态指示灯和故障蜂鸣报警器。</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应提供详细的电器部件生产厂家的清单附在投标书当中。</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设备控制箱与设备之间的联线应有套管保护。</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提供设备所需水电气参数和联接方式，水电气用量。</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设备供应商负责所有技术指导和人员培训，包括：图纸、工艺、操作、设备维护、设备性能及问题解答。</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设备的产量可从10%—100%任意调节。</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设备润滑装置结构及密封部件结构合理，应保证润滑油不会对产品造成污染。</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tcPr>
          <w:p>
            <w:pPr>
              <w:ind w:left="11" w:hanging="11"/>
              <w:rPr>
                <w:rFonts w:ascii="Arial" w:hAnsi="Arial" w:cs="Arial"/>
                <w:color w:val="000000"/>
                <w:szCs w:val="21"/>
              </w:rPr>
            </w:pPr>
            <w:r>
              <w:rPr>
                <w:rFonts w:hint="eastAsia" w:ascii="Arial" w:hAnsi="Arial" w:cs="Arial"/>
                <w:color w:val="000000"/>
                <w:szCs w:val="21"/>
              </w:rPr>
              <w:t>设备表面平整光滑、内部便于清洁无死角，以提高设备的可清洁性。</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tcPr>
          <w:p>
            <w:pPr>
              <w:ind w:left="11" w:hanging="11"/>
              <w:rPr>
                <w:rFonts w:ascii="Arial" w:hAnsi="Arial" w:cs="Arial"/>
                <w:color w:val="000000"/>
                <w:szCs w:val="21"/>
              </w:rPr>
            </w:pPr>
            <w:r>
              <w:rPr>
                <w:rFonts w:hint="eastAsia" w:ascii="Arial" w:hAnsi="Arial" w:cs="Arial"/>
                <w:color w:val="000000"/>
                <w:szCs w:val="21"/>
              </w:rPr>
              <w:t>对于需要清洁的部件如管道，须提供快卡联接方式。</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tcPr>
          <w:p>
            <w:pPr>
              <w:ind w:left="11" w:hanging="11"/>
              <w:rPr>
                <w:rFonts w:ascii="Arial" w:hAnsi="Arial" w:cs="Arial"/>
                <w:color w:val="000000"/>
                <w:szCs w:val="21"/>
              </w:rPr>
            </w:pPr>
            <w:r>
              <w:rPr>
                <w:rFonts w:hint="eastAsia" w:ascii="Arial" w:hAnsi="Arial" w:cs="Arial"/>
                <w:color w:val="000000"/>
                <w:szCs w:val="21"/>
              </w:rPr>
              <w:t>所有的密封垫圈应便于安装和更换。</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tcPr>
          <w:p>
            <w:pPr>
              <w:ind w:left="11" w:hanging="11"/>
              <w:rPr>
                <w:rFonts w:ascii="Arial" w:hAnsi="Arial" w:cs="Arial"/>
                <w:color w:val="000000"/>
                <w:szCs w:val="21"/>
              </w:rPr>
            </w:pPr>
            <w:r>
              <w:rPr>
                <w:rFonts w:hint="eastAsia" w:ascii="Arial" w:hAnsi="Arial" w:cs="Arial"/>
                <w:color w:val="000000"/>
                <w:szCs w:val="21"/>
              </w:rPr>
              <w:t>裸露于设备外表的螺栓、螺母都须戴帽或加盖。机器的设计及制造应按照和国家有关标准及规范进行。</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设备任何部位不能有锋利的边缘和尖角，无毛刺。</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优化设计，易于接近的区域安装紧急停止按钮，以减少人机工程伤害。</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89" w:type="dxa"/>
            <w:gridSpan w:val="4"/>
            <w:shd w:val="clear" w:color="auto" w:fill="D7D7D7"/>
            <w:vAlign w:val="center"/>
          </w:tcPr>
          <w:p>
            <w:pPr>
              <w:pStyle w:val="2"/>
              <w:numPr>
                <w:ilvl w:val="1"/>
                <w:numId w:val="0"/>
              </w:numPr>
              <w:ind w:left="400"/>
              <w:rPr>
                <w:rFonts w:ascii="Arial" w:hAnsi="Arial" w:eastAsia="宋体" w:cs="Arial"/>
                <w:szCs w:val="21"/>
              </w:rPr>
            </w:pPr>
            <w:bookmarkStart w:id="1" w:name="_Toc13836"/>
            <w:r>
              <w:rPr>
                <w:rFonts w:hint="eastAsia" w:ascii="Arial" w:hAnsi="Arial" w:eastAsia="宋体" w:cs="Arial"/>
                <w:szCs w:val="21"/>
              </w:rPr>
              <w:t>清洁要求</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adjustRightInd w:val="0"/>
              <w:snapToGrid w:val="0"/>
              <w:rPr>
                <w:rFonts w:ascii="Arial" w:hAnsi="Arial" w:cs="Arial"/>
                <w:color w:val="000000"/>
                <w:szCs w:val="21"/>
              </w:rPr>
            </w:pPr>
            <w:r>
              <w:rPr>
                <w:rFonts w:hint="eastAsia" w:ascii="Arial" w:hAnsi="Arial" w:cs="Arial"/>
                <w:color w:val="000000"/>
                <w:szCs w:val="21"/>
                <w:lang w:val="en-GB"/>
              </w:rPr>
              <w:t>需要拆卸清洗的设备部件要便于拆卸清洁和安装。</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adjustRightInd w:val="0"/>
              <w:snapToGrid w:val="0"/>
              <w:rPr>
                <w:rFonts w:ascii="Arial" w:hAnsi="Arial" w:cs="Arial"/>
                <w:color w:val="000000"/>
                <w:szCs w:val="21"/>
              </w:rPr>
            </w:pPr>
            <w:r>
              <w:rPr>
                <w:rFonts w:hint="eastAsia" w:ascii="Arial" w:hAnsi="Arial" w:cs="Arial"/>
                <w:color w:val="000000"/>
                <w:szCs w:val="21"/>
                <w:lang w:val="en-GB"/>
              </w:rPr>
              <w:t>设备内部不能有死角，以保证操作工可以目检设备的所有部位。所有提供的防漏垫圈要便于更换和重新安装。</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adjustRightInd w:val="0"/>
              <w:snapToGrid w:val="0"/>
              <w:rPr>
                <w:rFonts w:ascii="Arial" w:hAnsi="Arial" w:cs="Arial"/>
                <w:color w:val="000000"/>
                <w:szCs w:val="21"/>
              </w:rPr>
            </w:pPr>
            <w:r>
              <w:rPr>
                <w:rFonts w:hint="eastAsia" w:ascii="Arial" w:hAnsi="Arial" w:cs="Arial"/>
                <w:color w:val="000000"/>
                <w:szCs w:val="21"/>
                <w:lang w:val="en-GB"/>
              </w:rPr>
              <w:t>设备的设计要注意容器内呈圆弧连接，满焊处抛光，保证容易清洁。</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adjustRightInd w:val="0"/>
              <w:snapToGrid w:val="0"/>
              <w:rPr>
                <w:rFonts w:ascii="Arial" w:hAnsi="Arial" w:cs="Arial"/>
                <w:color w:val="000000"/>
                <w:szCs w:val="21"/>
              </w:rPr>
            </w:pPr>
            <w:r>
              <w:rPr>
                <w:rFonts w:hint="eastAsia" w:ascii="Arial" w:hAnsi="Arial" w:cs="Arial"/>
                <w:color w:val="000000"/>
                <w:szCs w:val="21"/>
                <w:lang w:val="en-GB"/>
              </w:rPr>
              <w:t>所有设备外部部件的螺栓，螺母都要有盖头或螺帽，压缩空气: 0.4-0.7mpa 干燥、无油; 0.22µm过滤,确保气体品质符合要求。纯化水：0.1-0.3Mpa</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adjustRightInd w:val="0"/>
              <w:snapToGrid w:val="0"/>
              <w:rPr>
                <w:rFonts w:ascii="Arial" w:hAnsi="Arial" w:cs="Arial"/>
                <w:color w:val="000000"/>
                <w:szCs w:val="21"/>
              </w:rPr>
            </w:pPr>
            <w:r>
              <w:rPr>
                <w:rFonts w:hint="eastAsia" w:ascii="Arial" w:hAnsi="Arial" w:cs="Arial"/>
                <w:color w:val="000000"/>
                <w:szCs w:val="21"/>
                <w:lang w:val="en-GB"/>
              </w:rPr>
              <w:t>需要需方提供的设施，供应商应在投标文件中说明；提供设备电缆（珠江电缆实业有限公司）合格证及辅助管线安装技术文件。</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设备的外露电缆或辅助管线应配备</w:t>
            </w:r>
            <w:r>
              <w:rPr>
                <w:rFonts w:hint="eastAsia" w:ascii="Arial" w:hAnsi="Arial" w:cs="Arial"/>
                <w:sz w:val="21"/>
                <w:szCs w:val="21"/>
              </w:rPr>
              <w:t>不锈钢</w:t>
            </w:r>
            <w:r>
              <w:rPr>
                <w:rFonts w:ascii="Arial" w:hAnsi="Arial" w:cs="Arial"/>
                <w:sz w:val="21"/>
                <w:szCs w:val="21"/>
              </w:rPr>
              <w:t>套管</w:t>
            </w:r>
            <w:r>
              <w:rPr>
                <w:rFonts w:hint="eastAsia" w:ascii="Arial" w:hAnsi="Arial" w:cs="Arial"/>
                <w:sz w:val="21"/>
                <w:szCs w:val="21"/>
              </w:rPr>
              <w:t>。</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设备清洗结构合理，清洗介质易于排放。</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机器上所有材料必须符合GMP规范并能接受清洁剂清洗。</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所提供的设备、附件和连接管线的材质和结构设计，须确保易拆装、易清洁。暴露的表面必须光滑，无裂纹，以便清洗。</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89" w:type="dxa"/>
            <w:gridSpan w:val="4"/>
            <w:shd w:val="clear" w:color="auto" w:fill="BEBEBE"/>
            <w:vAlign w:val="center"/>
          </w:tcPr>
          <w:p>
            <w:pPr>
              <w:pStyle w:val="2"/>
              <w:numPr>
                <w:ilvl w:val="1"/>
                <w:numId w:val="0"/>
              </w:numPr>
              <w:ind w:left="400"/>
              <w:rPr>
                <w:rFonts w:ascii="Arial" w:hAnsi="Arial" w:eastAsia="宋体" w:cs="Arial"/>
                <w:szCs w:val="21"/>
              </w:rPr>
            </w:pPr>
            <w:bookmarkStart w:id="2" w:name="_Toc1853"/>
            <w:r>
              <w:rPr>
                <w:rFonts w:hint="eastAsia" w:ascii="Arial" w:hAnsi="Arial" w:eastAsia="宋体" w:cs="Arial"/>
                <w:szCs w:val="21"/>
              </w:rPr>
              <w:t>电气要求</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AC380/220V（±10%），三相五线制，50Hz。</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所有控制配线采用低电压控制系统，电压≤36V。低压接线（通讯/信号线路）与较高的电压隔离开处理，并且采用屏蔽电缆。</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所有电线根据计数文件在每一端通过数字、字母等进行标识。每根导线应在所有端点和连接点采用相同的标识。线路标识打印在防油、防潮的收缩标签上。</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所有电缆终端应卷曲包好线头做好相应线号并标记清楚；标示必须经久耐用，不易污损；弱电部分和强电部分应分开，以避免强电部分对弱电部分造成干扰。</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导线的规格应根据应用情况和载流量表决定。所有的导线应为退火铜绞线，不允许采用铝导线。</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采用独立电气柜，即电气控制系统与设备分开，最大程度上减少热湿设备对电气控制系统影响。控制柜的所有仪表必须安装在易于观察的位置。</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电气柜应有防尘、防湿、排热措施。电气柜所有金属部位应该正确接地。</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电器柜面板设有双插座或单插座电源插座，分别通过保险丝控制，最低熔断电流为3A，并粘贴有适当的标签。</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端子块和部件采用DIN导轨安装到罩体的背板上。</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应提供具体的如下终端块组：</w:t>
            </w:r>
          </w:p>
          <w:p>
            <w:pPr>
              <w:pStyle w:val="9"/>
              <w:numPr>
                <w:ilvl w:val="0"/>
                <w:numId w:val="6"/>
              </w:numPr>
              <w:tabs>
                <w:tab w:val="center" w:pos="240"/>
                <w:tab w:val="center" w:pos="480"/>
                <w:tab w:val="center" w:pos="720"/>
              </w:tabs>
              <w:spacing w:before="20" w:after="20"/>
              <w:ind w:left="0" w:firstLine="0"/>
              <w:jc w:val="both"/>
              <w:rPr>
                <w:rFonts w:ascii="Arial" w:hAnsi="Arial" w:cs="Arial"/>
                <w:sz w:val="21"/>
                <w:szCs w:val="21"/>
              </w:rPr>
            </w:pPr>
            <w:r>
              <w:rPr>
                <w:rFonts w:ascii="Arial" w:hAnsi="Arial" w:cs="Arial"/>
                <w:sz w:val="21"/>
                <w:szCs w:val="21"/>
              </w:rPr>
              <w:t>交流配电（380V/220V配电）</w:t>
            </w:r>
          </w:p>
          <w:p>
            <w:pPr>
              <w:pStyle w:val="9"/>
              <w:numPr>
                <w:ilvl w:val="0"/>
                <w:numId w:val="6"/>
              </w:numPr>
              <w:tabs>
                <w:tab w:val="center" w:pos="240"/>
                <w:tab w:val="center" w:pos="480"/>
                <w:tab w:val="center" w:pos="720"/>
              </w:tabs>
              <w:spacing w:before="20" w:after="20"/>
              <w:ind w:left="0" w:firstLine="0"/>
              <w:jc w:val="both"/>
              <w:rPr>
                <w:rFonts w:ascii="Arial" w:hAnsi="Arial" w:cs="Arial"/>
                <w:sz w:val="21"/>
                <w:szCs w:val="21"/>
              </w:rPr>
            </w:pPr>
            <w:r>
              <w:rPr>
                <w:rFonts w:ascii="Arial" w:hAnsi="Arial" w:cs="Arial"/>
                <w:sz w:val="21"/>
                <w:szCs w:val="21"/>
              </w:rPr>
              <w:t>直流配电</w:t>
            </w:r>
          </w:p>
          <w:p>
            <w:pPr>
              <w:pStyle w:val="9"/>
              <w:numPr>
                <w:ilvl w:val="0"/>
                <w:numId w:val="6"/>
              </w:numPr>
              <w:tabs>
                <w:tab w:val="center" w:pos="240"/>
                <w:tab w:val="center" w:pos="480"/>
                <w:tab w:val="center" w:pos="720"/>
              </w:tabs>
              <w:spacing w:before="20" w:after="20"/>
              <w:ind w:left="0" w:firstLine="0"/>
              <w:jc w:val="both"/>
              <w:rPr>
                <w:rFonts w:ascii="Arial" w:hAnsi="Arial" w:cs="Arial"/>
                <w:sz w:val="21"/>
                <w:szCs w:val="21"/>
              </w:rPr>
            </w:pPr>
            <w:r>
              <w:rPr>
                <w:rFonts w:ascii="Arial" w:hAnsi="Arial" w:cs="Arial"/>
                <w:sz w:val="21"/>
                <w:szCs w:val="21"/>
              </w:rPr>
              <w:t>数字I/O模块（每个模块一个组块）</w:t>
            </w:r>
          </w:p>
          <w:p>
            <w:pPr>
              <w:pStyle w:val="9"/>
              <w:numPr>
                <w:ilvl w:val="0"/>
                <w:numId w:val="6"/>
              </w:numPr>
              <w:tabs>
                <w:tab w:val="center" w:pos="240"/>
                <w:tab w:val="center" w:pos="480"/>
                <w:tab w:val="center" w:pos="720"/>
              </w:tabs>
              <w:spacing w:before="20" w:after="20"/>
              <w:ind w:left="0" w:firstLine="0"/>
              <w:jc w:val="both"/>
              <w:rPr>
                <w:rFonts w:ascii="Arial" w:hAnsi="Arial" w:cs="Arial"/>
                <w:sz w:val="21"/>
                <w:szCs w:val="21"/>
                <w:lang w:val="en-GB"/>
              </w:rPr>
            </w:pPr>
            <w:r>
              <w:rPr>
                <w:rFonts w:ascii="Arial" w:hAnsi="Arial" w:cs="Arial"/>
                <w:sz w:val="21"/>
                <w:szCs w:val="21"/>
              </w:rPr>
              <w:t>模拟I/O模块（每个模块一个组块）</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使用模拟装置的面板应具有独立的接地块与独立的导线连接到主接地点。</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继电器、电机启动器、触点和螺线管的交流电源连接线路应</w:t>
            </w:r>
            <w:r>
              <w:rPr>
                <w:rFonts w:hint="eastAsia" w:ascii="Arial" w:hAnsi="Arial" w:cs="Arial"/>
                <w:sz w:val="21"/>
                <w:szCs w:val="21"/>
              </w:rPr>
              <w:t>保证工作安全可靠。</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所有电气连接处外部应有电气警示标识。设备高电压部位应该采取机械保护，防止人员意外接触.</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主要电气元件应首选Siemens、ABB或同等国际品牌。包括压力传感器，接近开关。现场电机及各执行阀、电磁阀、传感器、显示仪表均采用性能可靠的国际知名品牌，各器件标号清楚，主要电气单元如</w:t>
            </w:r>
            <w:r>
              <w:rPr>
                <w:rFonts w:ascii="Arial" w:hAnsi="Arial" w:cs="Arial"/>
                <w:color w:val="000000"/>
                <w:sz w:val="21"/>
                <w:szCs w:val="21"/>
              </w:rPr>
              <w:t>PLC</w:t>
            </w:r>
            <w:r>
              <w:rPr>
                <w:rFonts w:ascii="Arial" w:hAnsi="Arial" w:cs="Arial"/>
                <w:sz w:val="21"/>
                <w:szCs w:val="21"/>
              </w:rPr>
              <w:t>、变频器、触摸屏等要有详细的操作手册等技术文件。</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89" w:type="dxa"/>
            <w:gridSpan w:val="4"/>
            <w:shd w:val="clear" w:color="auto" w:fill="BEBEBE"/>
            <w:vAlign w:val="center"/>
          </w:tcPr>
          <w:p>
            <w:pPr>
              <w:pStyle w:val="2"/>
              <w:numPr>
                <w:ilvl w:val="1"/>
                <w:numId w:val="0"/>
              </w:numPr>
              <w:ind w:left="400"/>
              <w:rPr>
                <w:rFonts w:ascii="Arial" w:hAnsi="Arial" w:eastAsia="宋体" w:cs="Arial"/>
                <w:szCs w:val="21"/>
              </w:rPr>
            </w:pPr>
            <w:bookmarkStart w:id="3" w:name="_Toc26045"/>
            <w:r>
              <w:rPr>
                <w:rFonts w:hint="eastAsia" w:ascii="Arial" w:hAnsi="Arial" w:eastAsia="宋体" w:cs="Arial"/>
                <w:szCs w:val="21"/>
              </w:rPr>
              <w:t>公用系统要求</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电源：AC380/220V（±10%），三 相五线制，50Hz。</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压缩空气：6≤P≤7bar。</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设备接口及工艺连线设备按照标准化设计制作，在工程设计中应处理好接口关系。</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89" w:type="dxa"/>
            <w:gridSpan w:val="4"/>
            <w:shd w:val="clear" w:color="auto" w:fill="BEBEBE"/>
            <w:vAlign w:val="center"/>
          </w:tcPr>
          <w:p>
            <w:pPr>
              <w:pStyle w:val="2"/>
              <w:numPr>
                <w:ilvl w:val="1"/>
                <w:numId w:val="0"/>
              </w:numPr>
              <w:ind w:left="400"/>
              <w:rPr>
                <w:rFonts w:ascii="Arial" w:hAnsi="Arial" w:eastAsia="宋体" w:cs="Arial"/>
                <w:szCs w:val="21"/>
              </w:rPr>
            </w:pPr>
            <w:bookmarkStart w:id="4" w:name="_Toc7161"/>
            <w:r>
              <w:rPr>
                <w:rFonts w:hint="eastAsia" w:ascii="Arial" w:hAnsi="Arial" w:eastAsia="宋体" w:cs="Arial"/>
                <w:szCs w:val="21"/>
              </w:rPr>
              <w:t>仪器仪表要求</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设备上的测量用仪器仪表（传感器）及设备联接件使用公制单位。仪表、传感器数量与精度必须满足设备操作与安全需要。</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供应商应提供所有安装在设备上的用于检测和显示参数的仪表的文件和清单，包括型号、供货商、精度、范围，并且配有仪表安装图纸。</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仪器仪表、传感器应选用进口知名品牌。</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仪器仪表应提供有资质的检验合格证。</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89" w:type="dxa"/>
            <w:gridSpan w:val="4"/>
            <w:shd w:val="clear" w:color="auto" w:fill="BEBEBE"/>
            <w:vAlign w:val="center"/>
          </w:tcPr>
          <w:p>
            <w:pPr>
              <w:pStyle w:val="2"/>
              <w:numPr>
                <w:ilvl w:val="1"/>
                <w:numId w:val="0"/>
              </w:numPr>
              <w:ind w:left="400"/>
              <w:rPr>
                <w:rFonts w:ascii="Arial" w:hAnsi="Arial" w:eastAsia="宋体" w:cs="Arial"/>
                <w:szCs w:val="21"/>
              </w:rPr>
            </w:pPr>
            <w:bookmarkStart w:id="5" w:name="_Toc27710"/>
            <w:r>
              <w:rPr>
                <w:rFonts w:hint="eastAsia" w:ascii="Arial" w:hAnsi="Arial" w:eastAsia="宋体" w:cs="Arial"/>
                <w:szCs w:val="21"/>
              </w:rPr>
              <w:t>标识及编号要求</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必需对部件、仪器仪表、转换控制面板、管道以及配电柜内的线路等进行适当的标示，且须确保其与图纸的一致性和可追溯性；标示必需经久耐用，不易污损。</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对主要的零部件、易损件、规格件应在技术文件中编号，以方便备件订购。</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供应商保证所供货物是用符合要求的材料制成，全新未曾使用过。</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设备运行综合性能在维修保养周期内，设备在负荷条件下运行平稳，无明显的振动和噪声恶化现象，始终符合出厂验收标准。</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89" w:type="dxa"/>
            <w:gridSpan w:val="4"/>
            <w:shd w:val="clear" w:color="auto" w:fill="BEBEBE"/>
            <w:vAlign w:val="center"/>
          </w:tcPr>
          <w:p>
            <w:pPr>
              <w:pStyle w:val="2"/>
              <w:numPr>
                <w:ilvl w:val="1"/>
                <w:numId w:val="0"/>
              </w:numPr>
              <w:ind w:left="400"/>
              <w:rPr>
                <w:rFonts w:ascii="Arial" w:hAnsi="Arial" w:eastAsia="宋体" w:cs="Arial"/>
                <w:szCs w:val="21"/>
              </w:rPr>
            </w:pPr>
            <w:bookmarkStart w:id="6" w:name="_Toc10735"/>
            <w:r>
              <w:rPr>
                <w:rFonts w:hint="eastAsia" w:ascii="Arial" w:hAnsi="Arial" w:eastAsia="宋体" w:cs="Arial"/>
                <w:szCs w:val="21"/>
              </w:rPr>
              <w:t>EHS环境、健康和安全要求</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设备的设计、构造等应符合中国、欧盟和美国相关环境、健康和安全法规、规范的要求。</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设备运转时距离设备操作人员位置（小于1米）的噪音在7</w:t>
            </w:r>
            <w:r>
              <w:rPr>
                <w:rFonts w:hint="eastAsia" w:ascii="Arial" w:hAnsi="Arial" w:cs="Arial"/>
                <w:sz w:val="21"/>
                <w:szCs w:val="21"/>
              </w:rPr>
              <w:t>0</w:t>
            </w:r>
            <w:r>
              <w:rPr>
                <w:rFonts w:ascii="Arial" w:hAnsi="Arial" w:cs="Arial"/>
                <w:sz w:val="21"/>
                <w:szCs w:val="21"/>
              </w:rPr>
              <w:t>dB以下。</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电源或电控系统故障恢复后，设备重新启动必需由人工操作。</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89" w:type="dxa"/>
            <w:gridSpan w:val="4"/>
            <w:shd w:val="clear" w:color="auto" w:fill="BEBEBE"/>
            <w:vAlign w:val="center"/>
          </w:tcPr>
          <w:p>
            <w:pPr>
              <w:pStyle w:val="2"/>
              <w:numPr>
                <w:ilvl w:val="1"/>
                <w:numId w:val="0"/>
              </w:numPr>
              <w:ind w:left="400"/>
              <w:rPr>
                <w:rFonts w:ascii="Arial" w:hAnsi="Arial" w:eastAsia="宋体" w:cs="Arial"/>
                <w:szCs w:val="21"/>
              </w:rPr>
            </w:pPr>
            <w:bookmarkStart w:id="7" w:name="_Toc3854"/>
            <w:r>
              <w:rPr>
                <w:rFonts w:hint="eastAsia" w:ascii="Arial" w:hAnsi="Arial" w:eastAsia="宋体" w:cs="Arial"/>
                <w:szCs w:val="21"/>
              </w:rPr>
              <w:t>培训要求</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hint="eastAsia" w:ascii="Arial" w:hAnsi="Arial" w:cs="Arial"/>
                <w:sz w:val="21"/>
                <w:szCs w:val="21"/>
              </w:rPr>
              <w:t>提供专门的培训材料，包括工作原理、设备结构、校准方法、操作方法、注意事项、维护内容、维修内容、故障解决等。</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hint="eastAsia" w:ascii="Arial" w:hAnsi="Arial" w:cs="Arial"/>
                <w:sz w:val="21"/>
                <w:szCs w:val="21"/>
              </w:rPr>
              <w:t>执行IQ、OQ时，供应商应提供验证培训</w:t>
            </w:r>
            <w:r>
              <w:rPr>
                <w:rFonts w:ascii="Arial" w:hAnsi="Arial" w:cs="Arial"/>
                <w:sz w:val="21"/>
                <w:szCs w:val="21"/>
              </w:rPr>
              <w:t>。</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hint="eastAsia" w:ascii="Arial" w:hAnsi="Arial" w:cs="Arial"/>
                <w:sz w:val="21"/>
                <w:szCs w:val="21"/>
              </w:rPr>
              <w:t>供应商委派专业工程师进行培训，培训地点设在业主公司厂内。</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spacing w:line="360" w:lineRule="exact"/>
              <w:rPr>
                <w:rFonts w:ascii="Arial" w:hAnsi="Arial" w:cs="Arial"/>
                <w:szCs w:val="21"/>
              </w:rPr>
            </w:pPr>
            <w:r>
              <w:rPr>
                <w:rFonts w:hint="eastAsia" w:ascii="Arial" w:hAnsi="Arial" w:cs="Arial"/>
                <w:szCs w:val="21"/>
              </w:rPr>
              <w:t>通过培训达到如下效果：</w:t>
            </w:r>
          </w:p>
          <w:p>
            <w:pPr>
              <w:spacing w:line="360" w:lineRule="exact"/>
              <w:rPr>
                <w:rFonts w:ascii="Arial" w:hAnsi="Arial" w:cs="Arial"/>
                <w:szCs w:val="21"/>
              </w:rPr>
            </w:pPr>
            <w:r>
              <w:rPr>
                <w:rFonts w:hint="eastAsia" w:ascii="Arial" w:hAnsi="Arial" w:cs="Arial"/>
                <w:szCs w:val="21"/>
              </w:rPr>
              <w:t>1、操作人员能独立操作设备，能进行不少于5次的熟练操作。</w:t>
            </w:r>
          </w:p>
          <w:p>
            <w:pPr>
              <w:spacing w:line="360" w:lineRule="exact"/>
              <w:rPr>
                <w:rFonts w:ascii="Arial" w:hAnsi="Arial" w:cs="Arial"/>
                <w:szCs w:val="21"/>
              </w:rPr>
            </w:pPr>
            <w:r>
              <w:rPr>
                <w:rFonts w:hint="eastAsia" w:ascii="Arial" w:hAnsi="Arial" w:cs="Arial"/>
                <w:szCs w:val="21"/>
              </w:rPr>
              <w:t>2、设备维修人员能对设备的常见故障进行维修。</w:t>
            </w:r>
          </w:p>
          <w:p>
            <w:pPr>
              <w:spacing w:line="360" w:lineRule="exact"/>
              <w:rPr>
                <w:rFonts w:ascii="Arial" w:hAnsi="Arial" w:cs="Arial"/>
                <w:szCs w:val="21"/>
              </w:rPr>
            </w:pPr>
            <w:r>
              <w:rPr>
                <w:rFonts w:hint="eastAsia" w:ascii="Arial" w:hAnsi="Arial" w:cs="Arial"/>
                <w:szCs w:val="21"/>
              </w:rPr>
              <w:t>3、操作人员和维修人员能按照要求的设备维护方法对设备进行分级维护。</w:t>
            </w:r>
          </w:p>
          <w:p>
            <w:pPr>
              <w:pStyle w:val="9"/>
              <w:tabs>
                <w:tab w:val="center" w:pos="4320"/>
                <w:tab w:val="right" w:pos="8640"/>
                <w:tab w:val="clear" w:pos="4153"/>
                <w:tab w:val="clear" w:pos="8306"/>
              </w:tabs>
              <w:spacing w:before="20" w:after="20"/>
              <w:jc w:val="both"/>
              <w:rPr>
                <w:rFonts w:ascii="Arial" w:hAnsi="Arial" w:cs="Arial"/>
                <w:sz w:val="21"/>
                <w:szCs w:val="21"/>
              </w:rPr>
            </w:pPr>
            <w:r>
              <w:rPr>
                <w:rFonts w:hint="eastAsia" w:ascii="Arial" w:hAnsi="Arial" w:cs="Arial"/>
                <w:sz w:val="21"/>
                <w:szCs w:val="21"/>
              </w:rPr>
              <w:t>4、验证人员熟悉设备验证部分的验证方法，并能独立进行验证。</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bl>
    <w:p>
      <w:pPr>
        <w:pStyle w:val="21"/>
        <w:numPr>
          <w:ilvl w:val="0"/>
          <w:numId w:val="3"/>
        </w:numPr>
        <w:spacing w:line="360" w:lineRule="auto"/>
        <w:ind w:firstLineChars="0"/>
        <w:rPr>
          <w:rFonts w:ascii="仿宋" w:hAnsi="仿宋" w:eastAsia="仿宋" w:cs="微软雅黑"/>
          <w:b/>
          <w:sz w:val="22"/>
          <w:szCs w:val="21"/>
        </w:rPr>
      </w:pPr>
      <w:r>
        <w:rPr>
          <w:rFonts w:hint="eastAsia" w:ascii="仿宋" w:hAnsi="仿宋" w:eastAsia="仿宋" w:cs="宋体"/>
          <w:b/>
          <w:color w:val="000000" w:themeColor="text1"/>
          <w:kern w:val="0"/>
          <w:sz w:val="32"/>
          <w:szCs w:val="28"/>
          <w14:textFill>
            <w14:solidFill>
              <w14:schemeClr w14:val="tx1"/>
            </w14:solidFill>
          </w14:textFill>
        </w:rPr>
        <w:t>工作环境</w:t>
      </w:r>
    </w:p>
    <w:p>
      <w:pPr>
        <w:spacing w:before="120" w:after="160" w:line="360" w:lineRule="auto"/>
        <w:ind w:firstLine="560" w:firstLineChars="200"/>
        <w:contextualSpacing/>
        <w:jc w:val="left"/>
        <w:rPr>
          <w:rFonts w:ascii="仿宋" w:hAnsi="仿宋" w:eastAsia="仿宋" w:cs="微软雅黑"/>
          <w:b/>
          <w:sz w:val="22"/>
          <w:szCs w:val="21"/>
        </w:rPr>
      </w:pPr>
      <w:r>
        <w:rPr>
          <w:rFonts w:hint="eastAsia" w:ascii="仿宋" w:hAnsi="仿宋" w:eastAsia="仿宋" w:cs="宋体"/>
          <w:color w:val="000000" w:themeColor="text1"/>
          <w:kern w:val="0"/>
          <w:sz w:val="28"/>
          <w:szCs w:val="28"/>
          <w14:textFill>
            <w14:solidFill>
              <w14:schemeClr w14:val="tx1"/>
            </w14:solidFill>
          </w14:textFill>
        </w:rPr>
        <w:t>工作环境</w:t>
      </w:r>
      <w:r>
        <w:rPr>
          <w:rFonts w:ascii="仿宋" w:hAnsi="仿宋" w:eastAsia="仿宋" w:cs="宋体"/>
          <w:color w:val="000000" w:themeColor="text1"/>
          <w:kern w:val="0"/>
          <w:sz w:val="28"/>
          <w:szCs w:val="28"/>
          <w14:textFill>
            <w14:solidFill>
              <w14:schemeClr w14:val="tx1"/>
            </w14:solidFill>
          </w14:textFill>
        </w:rPr>
        <w:t>温度5—40</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，相对湿度10</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80</w:t>
      </w:r>
      <w:r>
        <w:rPr>
          <w:rFonts w:hint="eastAsia" w:ascii="仿宋" w:hAnsi="仿宋" w:eastAsia="仿宋" w:cs="宋体"/>
          <w:color w:val="000000" w:themeColor="text1"/>
          <w:kern w:val="0"/>
          <w:sz w:val="28"/>
          <w:szCs w:val="28"/>
          <w14:textFill>
            <w14:solidFill>
              <w14:schemeClr w14:val="tx1"/>
            </w14:solidFill>
          </w14:textFill>
        </w:rPr>
        <w:t>%。</w:t>
      </w:r>
    </w:p>
    <w:p>
      <w:pPr>
        <w:pStyle w:val="21"/>
        <w:numPr>
          <w:ilvl w:val="0"/>
          <w:numId w:val="3"/>
        </w:numPr>
        <w:ind w:firstLineChars="0"/>
        <w:rPr>
          <w:rFonts w:ascii="仿宋" w:hAnsi="仿宋" w:eastAsia="仿宋"/>
          <w:b/>
          <w:sz w:val="32"/>
          <w:szCs w:val="28"/>
        </w:rPr>
      </w:pPr>
      <w:r>
        <w:rPr>
          <w:rFonts w:hint="eastAsia" w:ascii="仿宋" w:hAnsi="仿宋" w:eastAsia="仿宋"/>
          <w:b/>
          <w:sz w:val="32"/>
          <w:szCs w:val="28"/>
        </w:rPr>
        <w:t>总体要求及技术要求</w:t>
      </w:r>
    </w:p>
    <w:tbl>
      <w:tblPr>
        <w:tblStyle w:val="12"/>
        <w:tblpPr w:leftFromText="180" w:rightFromText="180" w:vertAnchor="text" w:horzAnchor="page" w:tblpX="1171" w:tblpY="726"/>
        <w:tblOverlap w:val="never"/>
        <w:tblW w:w="57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6224"/>
        <w:gridCol w:w="1191"/>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000" w:type="pct"/>
            <w:gridSpan w:val="4"/>
            <w:shd w:val="clear" w:color="auto" w:fill="BEBEBE"/>
            <w:vAlign w:val="center"/>
          </w:tcPr>
          <w:p>
            <w:pPr>
              <w:pStyle w:val="2"/>
              <w:numPr>
                <w:ilvl w:val="1"/>
                <w:numId w:val="0"/>
              </w:numPr>
              <w:ind w:left="400"/>
              <w:rPr>
                <w:rFonts w:ascii="Arial" w:hAnsi="Arial" w:eastAsia="宋体" w:cs="Arial"/>
                <w:szCs w:val="21"/>
              </w:rPr>
            </w:pPr>
            <w:r>
              <w:rPr>
                <w:rFonts w:hint="eastAsia" w:ascii="Arial" w:hAnsi="Arial" w:eastAsia="宋体" w:cs="Arial"/>
                <w:szCs w:val="21"/>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06" w:type="pct"/>
            <w:vAlign w:val="center"/>
          </w:tcPr>
          <w:p>
            <w:pPr>
              <w:numPr>
                <w:ilvl w:val="0"/>
                <w:numId w:val="5"/>
              </w:numPr>
              <w:spacing w:before="20" w:after="20"/>
              <w:rPr>
                <w:rFonts w:ascii="Arial" w:hAnsi="Arial" w:cs="Arial"/>
                <w:szCs w:val="21"/>
              </w:rPr>
            </w:pPr>
          </w:p>
        </w:tc>
        <w:tc>
          <w:tcPr>
            <w:tcW w:w="3155" w:type="pct"/>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质量标准：</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设备运行稳定可靠，</w:t>
            </w:r>
            <w:r>
              <w:rPr>
                <w:rFonts w:hint="eastAsia" w:ascii="Arial" w:hAnsi="Arial" w:cs="Arial"/>
                <w:sz w:val="21"/>
                <w:szCs w:val="21"/>
              </w:rPr>
              <w:t>所提供的空调机组性能应不低于GB 28232-2020臭氧消毒器卫生要求中所列的参考指标，</w:t>
            </w:r>
            <w:r>
              <w:rPr>
                <w:rFonts w:ascii="Arial" w:hAnsi="Arial" w:cs="Arial"/>
                <w:sz w:val="21"/>
                <w:szCs w:val="21"/>
              </w:rPr>
              <w:t>并符合最新版本的相关法规和国家标准的相关要求。</w:t>
            </w:r>
          </w:p>
        </w:tc>
        <w:tc>
          <w:tcPr>
            <w:tcW w:w="604" w:type="pct"/>
            <w:vAlign w:val="center"/>
          </w:tcPr>
          <w:p>
            <w:pPr>
              <w:spacing w:before="20" w:after="20"/>
              <w:jc w:val="center"/>
              <w:rPr>
                <w:rFonts w:ascii="Arial" w:hAnsi="Arial" w:cs="Arial"/>
                <w:szCs w:val="21"/>
              </w:rPr>
            </w:pPr>
            <w:r>
              <w:rPr>
                <w:rFonts w:hint="eastAsia" w:ascii="Arial" w:hAnsi="Arial" w:cs="Arial"/>
                <w:szCs w:val="21"/>
              </w:rPr>
              <w:t>高</w:t>
            </w:r>
          </w:p>
        </w:tc>
        <w:tc>
          <w:tcPr>
            <w:tcW w:w="635" w:type="pct"/>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06" w:type="pct"/>
            <w:vAlign w:val="center"/>
          </w:tcPr>
          <w:p>
            <w:pPr>
              <w:numPr>
                <w:ilvl w:val="0"/>
                <w:numId w:val="5"/>
              </w:numPr>
              <w:spacing w:before="20" w:after="20"/>
              <w:rPr>
                <w:rFonts w:ascii="Arial" w:hAnsi="Arial" w:cs="Arial"/>
                <w:szCs w:val="21"/>
              </w:rPr>
            </w:pPr>
          </w:p>
        </w:tc>
        <w:tc>
          <w:tcPr>
            <w:tcW w:w="3155" w:type="pct"/>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hint="eastAsia" w:ascii="Arial" w:hAnsi="Arial" w:cs="Arial"/>
                <w:color w:val="FF0000"/>
                <w:sz w:val="21"/>
                <w:szCs w:val="21"/>
              </w:rPr>
              <w:t>生产企业有卫生许可证及安全评价报告，具有三体系认证，且和国内大型乳制品企业合作的应用案例不少于5家。</w:t>
            </w:r>
          </w:p>
        </w:tc>
        <w:tc>
          <w:tcPr>
            <w:tcW w:w="604" w:type="pct"/>
            <w:vAlign w:val="center"/>
          </w:tcPr>
          <w:p>
            <w:pPr>
              <w:spacing w:before="20" w:after="20"/>
              <w:jc w:val="center"/>
              <w:rPr>
                <w:rFonts w:ascii="Arial" w:hAnsi="Arial" w:cs="Arial"/>
                <w:szCs w:val="21"/>
              </w:rPr>
            </w:pPr>
          </w:p>
        </w:tc>
        <w:tc>
          <w:tcPr>
            <w:tcW w:w="635" w:type="pct"/>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06" w:type="pct"/>
            <w:vAlign w:val="center"/>
          </w:tcPr>
          <w:p>
            <w:pPr>
              <w:numPr>
                <w:ilvl w:val="0"/>
                <w:numId w:val="5"/>
              </w:numPr>
              <w:spacing w:before="20" w:after="20"/>
              <w:rPr>
                <w:rFonts w:ascii="Arial" w:hAnsi="Arial" w:cs="Arial"/>
                <w:szCs w:val="21"/>
              </w:rPr>
            </w:pPr>
          </w:p>
        </w:tc>
        <w:tc>
          <w:tcPr>
            <w:tcW w:w="3155" w:type="pct"/>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电气标准：</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电气设备应符合EN60204-1标准或IE60204-1标准。</w:t>
            </w:r>
          </w:p>
        </w:tc>
        <w:tc>
          <w:tcPr>
            <w:tcW w:w="604" w:type="pct"/>
            <w:vAlign w:val="center"/>
          </w:tcPr>
          <w:p>
            <w:pPr>
              <w:jc w:val="center"/>
              <w:rPr>
                <w:rFonts w:ascii="Arial" w:hAnsi="Arial" w:cs="Arial"/>
                <w:szCs w:val="21"/>
              </w:rPr>
            </w:pPr>
            <w:r>
              <w:rPr>
                <w:rFonts w:hint="eastAsia" w:ascii="Arial" w:hAnsi="Arial" w:cs="Arial"/>
                <w:szCs w:val="21"/>
              </w:rPr>
              <w:t>高</w:t>
            </w:r>
          </w:p>
        </w:tc>
        <w:tc>
          <w:tcPr>
            <w:tcW w:w="635" w:type="pct"/>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06" w:type="pct"/>
            <w:vAlign w:val="center"/>
          </w:tcPr>
          <w:p>
            <w:pPr>
              <w:numPr>
                <w:ilvl w:val="0"/>
                <w:numId w:val="5"/>
              </w:numPr>
              <w:spacing w:before="120" w:line="240" w:lineRule="exact"/>
              <w:rPr>
                <w:rFonts w:ascii="Arial" w:hAnsi="Arial" w:cs="Arial"/>
                <w:szCs w:val="21"/>
              </w:rPr>
            </w:pPr>
          </w:p>
        </w:tc>
        <w:tc>
          <w:tcPr>
            <w:tcW w:w="3155" w:type="pct"/>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机械标准：</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机械设备均应符合2006/42/EC标准。</w:t>
            </w:r>
          </w:p>
        </w:tc>
        <w:tc>
          <w:tcPr>
            <w:tcW w:w="604" w:type="pct"/>
            <w:vAlign w:val="center"/>
          </w:tcPr>
          <w:p>
            <w:pPr>
              <w:jc w:val="center"/>
              <w:rPr>
                <w:rFonts w:ascii="Arial" w:hAnsi="Arial" w:cs="Arial"/>
                <w:szCs w:val="21"/>
              </w:rPr>
            </w:pPr>
            <w:r>
              <w:rPr>
                <w:rFonts w:hint="eastAsia" w:ascii="Arial" w:hAnsi="Arial" w:cs="Arial"/>
                <w:szCs w:val="21"/>
              </w:rPr>
              <w:t>高</w:t>
            </w:r>
          </w:p>
        </w:tc>
        <w:tc>
          <w:tcPr>
            <w:tcW w:w="635" w:type="pct"/>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06" w:type="pct"/>
            <w:vAlign w:val="center"/>
          </w:tcPr>
          <w:p>
            <w:pPr>
              <w:numPr>
                <w:ilvl w:val="0"/>
                <w:numId w:val="5"/>
              </w:numPr>
              <w:spacing w:before="20" w:after="20"/>
              <w:rPr>
                <w:rFonts w:ascii="Arial" w:hAnsi="Arial" w:cs="Arial"/>
                <w:szCs w:val="21"/>
              </w:rPr>
            </w:pPr>
          </w:p>
        </w:tc>
        <w:tc>
          <w:tcPr>
            <w:tcW w:w="3155" w:type="pct"/>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安全标准：</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达到CE标准要求和国内EHS要求。</w:t>
            </w:r>
          </w:p>
        </w:tc>
        <w:tc>
          <w:tcPr>
            <w:tcW w:w="604" w:type="pct"/>
            <w:vAlign w:val="center"/>
          </w:tcPr>
          <w:p>
            <w:pPr>
              <w:jc w:val="center"/>
              <w:rPr>
                <w:rFonts w:ascii="Arial" w:hAnsi="Arial" w:cs="Arial"/>
                <w:szCs w:val="21"/>
              </w:rPr>
            </w:pPr>
            <w:r>
              <w:rPr>
                <w:rFonts w:hint="eastAsia" w:ascii="Arial" w:hAnsi="Arial" w:cs="Arial"/>
                <w:szCs w:val="21"/>
              </w:rPr>
              <w:t>高</w:t>
            </w:r>
          </w:p>
        </w:tc>
        <w:tc>
          <w:tcPr>
            <w:tcW w:w="635" w:type="pct"/>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06" w:type="pct"/>
            <w:vAlign w:val="center"/>
          </w:tcPr>
          <w:p>
            <w:pPr>
              <w:numPr>
                <w:ilvl w:val="0"/>
                <w:numId w:val="5"/>
              </w:numPr>
              <w:spacing w:before="20" w:after="20"/>
              <w:rPr>
                <w:rFonts w:ascii="Arial" w:hAnsi="Arial" w:cs="Arial"/>
                <w:szCs w:val="21"/>
              </w:rPr>
            </w:pPr>
          </w:p>
        </w:tc>
        <w:tc>
          <w:tcPr>
            <w:tcW w:w="3155" w:type="pct"/>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电线电缆标准：</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所有电气设备的电线和电缆必须依据IEC标准。</w:t>
            </w:r>
          </w:p>
        </w:tc>
        <w:tc>
          <w:tcPr>
            <w:tcW w:w="604" w:type="pct"/>
            <w:vAlign w:val="center"/>
          </w:tcPr>
          <w:p>
            <w:pPr>
              <w:jc w:val="center"/>
              <w:rPr>
                <w:rFonts w:ascii="Arial" w:hAnsi="Arial" w:cs="Arial"/>
                <w:szCs w:val="21"/>
              </w:rPr>
            </w:pPr>
            <w:r>
              <w:rPr>
                <w:rFonts w:hint="eastAsia" w:ascii="Arial" w:hAnsi="Arial" w:cs="Arial"/>
                <w:szCs w:val="21"/>
              </w:rPr>
              <w:t>高</w:t>
            </w:r>
          </w:p>
        </w:tc>
        <w:tc>
          <w:tcPr>
            <w:tcW w:w="635" w:type="pct"/>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06" w:type="pct"/>
            <w:vAlign w:val="center"/>
          </w:tcPr>
          <w:p>
            <w:pPr>
              <w:numPr>
                <w:ilvl w:val="0"/>
                <w:numId w:val="5"/>
              </w:numPr>
              <w:spacing w:before="20" w:after="20"/>
              <w:rPr>
                <w:rFonts w:ascii="Arial" w:hAnsi="Arial" w:cs="Arial"/>
                <w:szCs w:val="21"/>
              </w:rPr>
            </w:pPr>
          </w:p>
        </w:tc>
        <w:tc>
          <w:tcPr>
            <w:tcW w:w="3155" w:type="pct"/>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防护等级：</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电动机、电气、仪表及所有控制系统的部件（包括控制盘）的机械防护等级IP54及以上。</w:t>
            </w:r>
          </w:p>
        </w:tc>
        <w:tc>
          <w:tcPr>
            <w:tcW w:w="604" w:type="pct"/>
            <w:vAlign w:val="center"/>
          </w:tcPr>
          <w:p>
            <w:pPr>
              <w:jc w:val="center"/>
              <w:rPr>
                <w:rFonts w:ascii="Arial" w:hAnsi="Arial" w:cs="Arial"/>
                <w:szCs w:val="21"/>
              </w:rPr>
            </w:pPr>
            <w:r>
              <w:rPr>
                <w:rFonts w:hint="eastAsia" w:ascii="Arial" w:hAnsi="Arial" w:cs="Arial"/>
                <w:szCs w:val="21"/>
              </w:rPr>
              <w:t>高</w:t>
            </w:r>
          </w:p>
        </w:tc>
        <w:tc>
          <w:tcPr>
            <w:tcW w:w="635" w:type="pct"/>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06" w:type="pct"/>
            <w:vAlign w:val="center"/>
          </w:tcPr>
          <w:p>
            <w:pPr>
              <w:numPr>
                <w:ilvl w:val="0"/>
                <w:numId w:val="5"/>
              </w:numPr>
              <w:spacing w:before="20" w:after="20"/>
              <w:rPr>
                <w:rFonts w:ascii="Arial" w:hAnsi="Arial" w:cs="Arial"/>
                <w:szCs w:val="21"/>
              </w:rPr>
            </w:pPr>
          </w:p>
        </w:tc>
        <w:tc>
          <w:tcPr>
            <w:tcW w:w="3155" w:type="pct"/>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整机的设计制造符合“2010版GMP、2008版EU-cGMP、FDA2004版cGMP”规范要求，符合人体工程学要求，外观要求美观大方、洁净光亮，焊缝要求抛光。</w:t>
            </w:r>
          </w:p>
        </w:tc>
        <w:tc>
          <w:tcPr>
            <w:tcW w:w="604" w:type="pct"/>
            <w:vAlign w:val="center"/>
          </w:tcPr>
          <w:p>
            <w:pPr>
              <w:jc w:val="center"/>
              <w:rPr>
                <w:rFonts w:ascii="Arial" w:hAnsi="Arial" w:cs="Arial"/>
                <w:szCs w:val="21"/>
              </w:rPr>
            </w:pPr>
            <w:r>
              <w:rPr>
                <w:rFonts w:hint="eastAsia" w:ascii="Arial" w:hAnsi="Arial" w:cs="Arial"/>
                <w:szCs w:val="21"/>
              </w:rPr>
              <w:t>高</w:t>
            </w:r>
          </w:p>
        </w:tc>
        <w:tc>
          <w:tcPr>
            <w:tcW w:w="635" w:type="pct"/>
            <w:vAlign w:val="center"/>
          </w:tcPr>
          <w:p>
            <w:pPr>
              <w:spacing w:before="20" w:after="20"/>
              <w:rPr>
                <w:rFonts w:ascii="Arial" w:hAnsi="Arial" w:cs="Arial"/>
                <w:szCs w:val="21"/>
              </w:rPr>
            </w:pPr>
          </w:p>
        </w:tc>
      </w:tr>
    </w:tbl>
    <w:tbl>
      <w:tblPr>
        <w:tblStyle w:val="12"/>
        <w:tblpPr w:leftFromText="180" w:rightFromText="180" w:vertAnchor="text" w:horzAnchor="margin" w:tblpXSpec="center" w:tblpY="867"/>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6226"/>
        <w:gridCol w:w="119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89" w:type="dxa"/>
            <w:gridSpan w:val="4"/>
            <w:shd w:val="clear" w:color="auto" w:fill="BEBEBE"/>
            <w:vAlign w:val="center"/>
          </w:tcPr>
          <w:p>
            <w:pPr>
              <w:pStyle w:val="2"/>
              <w:numPr>
                <w:ilvl w:val="1"/>
                <w:numId w:val="0"/>
              </w:numPr>
              <w:ind w:left="400"/>
              <w:rPr>
                <w:rFonts w:ascii="Arial" w:hAnsi="Arial" w:eastAsia="宋体" w:cs="Arial"/>
                <w:szCs w:val="21"/>
              </w:rPr>
            </w:pPr>
            <w:bookmarkStart w:id="8" w:name="_Toc18437"/>
            <w:r>
              <w:rPr>
                <w:rFonts w:hint="eastAsia" w:ascii="Arial" w:hAnsi="Arial" w:eastAsia="宋体" w:cs="Arial"/>
                <w:szCs w:val="21"/>
              </w:rPr>
              <w:t>FAT—工厂验收测试</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供应商应根据URS的相关技术条款及投标书内容、合同等为依据，提供出厂前工厂内验收测试方案（需要带有各种应有的验收测试参数），并经需方确认、签名、盖章后实行。</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所有机械部分以及各个系统均需进行功能检测。检测方案和报告将形成书面文件，并作为整个验收测试的不可缺少部分。方案和报告都由供应商负责起草，审阅。甲方负责认可和批准。这些文件应该在设备发货时一并提供给使用方。</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设备在工厂制作完成，出厂前由制造商进行性能检测，以便检查设备是否能够满足合同对设备的要求，而且必须经过双方确认。</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FAT的工作范围：</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设备组装安装确认-IQ；</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技术参数确认-IQ；</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配置确认-IQ；</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运行确认-OQ；</w:t>
            </w:r>
          </w:p>
          <w:p>
            <w:pPr>
              <w:pStyle w:val="9"/>
              <w:tabs>
                <w:tab w:val="center" w:pos="4320"/>
                <w:tab w:val="right" w:pos="8640"/>
                <w:tab w:val="clear" w:pos="4153"/>
                <w:tab w:val="clear" w:pos="8306"/>
              </w:tabs>
              <w:spacing w:before="20" w:after="20"/>
              <w:jc w:val="both"/>
              <w:rPr>
                <w:rFonts w:ascii="Arial" w:hAnsi="Arial" w:cs="Arial"/>
                <w:sz w:val="21"/>
                <w:szCs w:val="21"/>
              </w:rPr>
            </w:pPr>
            <w:r>
              <w:rPr>
                <w:rFonts w:hint="eastAsia" w:ascii="Arial" w:hAnsi="Arial" w:cs="Arial"/>
                <w:sz w:val="21"/>
                <w:szCs w:val="21"/>
              </w:rPr>
              <w:t>功能</w:t>
            </w:r>
            <w:r>
              <w:rPr>
                <w:rFonts w:ascii="Arial" w:hAnsi="Arial" w:cs="Arial"/>
                <w:sz w:val="21"/>
                <w:szCs w:val="21"/>
              </w:rPr>
              <w:t>确认-PQ</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安装及验收期间供应商至少有一人全程配合。</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bl>
    <w:p>
      <w:pPr>
        <w:pStyle w:val="21"/>
        <w:numPr>
          <w:ilvl w:val="0"/>
          <w:numId w:val="3"/>
        </w:numPr>
        <w:ind w:firstLineChars="0"/>
        <w:rPr>
          <w:rFonts w:ascii="微软雅黑" w:hAnsi="微软雅黑" w:eastAsia="微软雅黑" w:cs="仿宋_GB2312"/>
          <w:b/>
          <w:sz w:val="24"/>
        </w:rPr>
      </w:pPr>
      <w:r>
        <w:rPr>
          <w:rFonts w:ascii="微软雅黑" w:hAnsi="微软雅黑" w:eastAsia="微软雅黑" w:cs="仿宋_GB2312"/>
          <w:b/>
          <w:sz w:val="24"/>
        </w:rPr>
        <w:t>验收要求</w:t>
      </w:r>
    </w:p>
    <w:tbl>
      <w:tblPr>
        <w:tblStyle w:val="12"/>
        <w:tblpPr w:leftFromText="180" w:rightFromText="180" w:vertAnchor="text" w:horzAnchor="page" w:tblpX="1121" w:tblpY="396"/>
        <w:tblOverlap w:val="never"/>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6226"/>
        <w:gridCol w:w="1192"/>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65" w:type="dxa"/>
            <w:gridSpan w:val="4"/>
            <w:shd w:val="clear" w:color="auto" w:fill="BEBEBE"/>
            <w:vAlign w:val="center"/>
          </w:tcPr>
          <w:p>
            <w:pPr>
              <w:pStyle w:val="2"/>
              <w:numPr>
                <w:ilvl w:val="1"/>
                <w:numId w:val="0"/>
              </w:numPr>
              <w:ind w:left="400"/>
              <w:rPr>
                <w:rFonts w:ascii="Arial" w:hAnsi="Arial" w:eastAsia="宋体" w:cs="Arial"/>
                <w:szCs w:val="21"/>
              </w:rPr>
            </w:pPr>
            <w:bookmarkStart w:id="9" w:name="_Toc16699"/>
            <w:r>
              <w:rPr>
                <w:rFonts w:hint="eastAsia" w:ascii="Arial" w:hAnsi="Arial" w:eastAsia="宋体" w:cs="Arial"/>
                <w:szCs w:val="21"/>
              </w:rPr>
              <w:t>现场验收测试</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供应商应根据URS及现场验证测试SAT的相关技术条款为依据，提供出厂后现场验收测试的项目及结果。</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按照所应用的标准和规范进行现场验收和检测，供应商应列出验收和检测项目及计划。对于每一项检查和测试（用户代表见证的或未见证的）供应商都应出具检测报告和检测证书，这些文件包含在最终竣工文件内，调试完毕时提供给使用方。</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设备调试完成后，供应商须派技术人员协同用户进行产品验证。</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在设备就位后，供应商应负责设备调试工作，只有当设备完全符合上述工艺、设备、电气等条件且车间正常生产2天后方可离开。</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设备的功能特别是技术参数将在三个完整的操作循环内确认。取得三个连续良好测试结果后，验收合格。</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如果测试结果不合格，制造方工程师要留在现场继续调试，制造方要采取措施尽快调试合格。</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SAT的工作范围，包括但不限于：</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安装确认；</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运行确认；</w:t>
            </w:r>
          </w:p>
          <w:p>
            <w:pPr>
              <w:pStyle w:val="9"/>
              <w:tabs>
                <w:tab w:val="center" w:pos="4320"/>
                <w:tab w:val="right" w:pos="8640"/>
                <w:tab w:val="clear" w:pos="4153"/>
                <w:tab w:val="clear" w:pos="8306"/>
              </w:tabs>
              <w:spacing w:before="20" w:after="20"/>
              <w:jc w:val="both"/>
              <w:rPr>
                <w:rFonts w:ascii="Arial" w:hAnsi="Arial" w:cs="Arial"/>
                <w:sz w:val="21"/>
                <w:szCs w:val="21"/>
              </w:rPr>
            </w:pPr>
            <w:r>
              <w:rPr>
                <w:rFonts w:hint="eastAsia" w:ascii="Arial" w:hAnsi="Arial" w:cs="Arial"/>
                <w:sz w:val="21"/>
                <w:szCs w:val="21"/>
              </w:rPr>
              <w:t>功</w:t>
            </w:r>
            <w:r>
              <w:rPr>
                <w:rFonts w:ascii="Arial" w:hAnsi="Arial" w:cs="Arial"/>
                <w:sz w:val="21"/>
                <w:szCs w:val="21"/>
              </w:rPr>
              <w:t>能确认。</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最终验收后一年内供方免费负责一切非人员破坏性维修。</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bl>
    <w:p>
      <w:pPr>
        <w:pStyle w:val="21"/>
        <w:ind w:firstLine="0" w:firstLineChars="0"/>
        <w:rPr>
          <w:rFonts w:ascii="仿宋" w:hAnsi="仿宋" w:eastAsia="仿宋"/>
          <w:b/>
          <w:sz w:val="28"/>
          <w:szCs w:val="28"/>
        </w:rPr>
      </w:pPr>
    </w:p>
    <w:p>
      <w:pPr>
        <w:pStyle w:val="21"/>
        <w:numPr>
          <w:ilvl w:val="0"/>
          <w:numId w:val="3"/>
        </w:numPr>
        <w:ind w:firstLineChars="0"/>
        <w:rPr>
          <w:rFonts w:ascii="仿宋" w:hAnsi="仿宋" w:eastAsia="仿宋"/>
          <w:b/>
          <w:sz w:val="32"/>
          <w:szCs w:val="28"/>
        </w:rPr>
      </w:pPr>
      <w:r>
        <w:rPr>
          <w:rFonts w:hint="eastAsia" w:ascii="仿宋" w:hAnsi="仿宋" w:eastAsia="仿宋"/>
          <w:b/>
          <w:sz w:val="32"/>
          <w:szCs w:val="28"/>
        </w:rPr>
        <w:t>质量</w:t>
      </w:r>
      <w:r>
        <w:rPr>
          <w:rFonts w:ascii="仿宋" w:hAnsi="仿宋" w:eastAsia="仿宋"/>
          <w:b/>
          <w:sz w:val="32"/>
          <w:szCs w:val="28"/>
        </w:rPr>
        <w:t>要求</w:t>
      </w:r>
    </w:p>
    <w:p>
      <w:pPr>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在甲方接收货物并安装调试完毕之日起7日内为试运行期，试运行</w:t>
      </w:r>
      <w:r>
        <w:rPr>
          <w:rFonts w:ascii="仿宋" w:hAnsi="仿宋" w:eastAsia="仿宋" w:cs="宋体"/>
          <w:color w:val="000000" w:themeColor="text1"/>
          <w:kern w:val="0"/>
          <w:sz w:val="28"/>
          <w:szCs w:val="28"/>
          <w14:textFill>
            <w14:solidFill>
              <w14:schemeClr w14:val="tx1"/>
            </w14:solidFill>
          </w14:textFill>
        </w:rPr>
        <w:t>7</w:t>
      </w:r>
      <w:r>
        <w:rPr>
          <w:rFonts w:hint="eastAsia" w:ascii="仿宋" w:hAnsi="仿宋" w:eastAsia="仿宋" w:cs="宋体"/>
          <w:color w:val="000000" w:themeColor="text1"/>
          <w:kern w:val="0"/>
          <w:sz w:val="28"/>
          <w:szCs w:val="28"/>
          <w14:textFill>
            <w14:solidFill>
              <w14:schemeClr w14:val="tx1"/>
            </w14:solidFill>
          </w14:textFill>
        </w:rPr>
        <w:t>个生产日产能100%，如果7个生产日仍达不到产能100%，经第三方权威机构确认，甲方有权进行退货处理。试运行无误且满足验收条款，即视为终验合格，双方应签署验收合格证书。此期间如发现乙方交付的货物与本合同约定的质量标准不符的，乙方应在甲方提出书面异议之日起15日内负责更换零部件修理至达到约定的质量标准，费用由乙方承担。</w:t>
      </w:r>
    </w:p>
    <w:p>
      <w:pPr>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xml:space="preserve">   验收条款：</w:t>
      </w:r>
    </w:p>
    <w:p>
      <w:pPr>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a.</w:t>
      </w:r>
      <w:r>
        <w:rPr>
          <w:rFonts w:hint="eastAsia" w:ascii="仿宋" w:hAnsi="仿宋" w:eastAsia="仿宋" w:cs="宋体"/>
          <w:color w:val="000000" w:themeColor="text1"/>
          <w:kern w:val="0"/>
          <w:sz w:val="28"/>
          <w:szCs w:val="28"/>
          <w14:textFill>
            <w14:solidFill>
              <w14:schemeClr w14:val="tx1"/>
            </w14:solidFill>
          </w14:textFill>
        </w:rPr>
        <w:tab/>
      </w:r>
      <w:r>
        <w:rPr>
          <w:rFonts w:hint="eastAsia" w:ascii="仿宋" w:hAnsi="仿宋" w:eastAsia="仿宋" w:cs="宋体"/>
          <w:color w:val="000000" w:themeColor="text1"/>
          <w:kern w:val="0"/>
          <w:sz w:val="28"/>
          <w:szCs w:val="28"/>
          <w14:textFill>
            <w14:solidFill>
              <w14:schemeClr w14:val="tx1"/>
            </w14:solidFill>
          </w14:textFill>
        </w:rPr>
        <w:t>硬件配置缺失：按分项报价或市场参考价承担损失。</w:t>
      </w:r>
    </w:p>
    <w:p>
      <w:pPr>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b.</w:t>
      </w:r>
      <w:r>
        <w:rPr>
          <w:rFonts w:hint="eastAsia" w:ascii="仿宋" w:hAnsi="仿宋" w:eastAsia="仿宋" w:cs="宋体"/>
          <w:color w:val="000000" w:themeColor="text1"/>
          <w:kern w:val="0"/>
          <w:sz w:val="28"/>
          <w:szCs w:val="28"/>
          <w14:textFill>
            <w14:solidFill>
              <w14:schemeClr w14:val="tx1"/>
            </w14:solidFill>
          </w14:textFill>
        </w:rPr>
        <w:tab/>
      </w:r>
      <w:r>
        <w:rPr>
          <w:rFonts w:hint="eastAsia" w:ascii="仿宋" w:hAnsi="仿宋" w:eastAsia="仿宋" w:cs="宋体"/>
          <w:color w:val="000000" w:themeColor="text1"/>
          <w:kern w:val="0"/>
          <w:sz w:val="28"/>
          <w:szCs w:val="28"/>
          <w14:textFill>
            <w14:solidFill>
              <w14:schemeClr w14:val="tx1"/>
            </w14:solidFill>
          </w14:textFill>
        </w:rPr>
        <w:t>重度偏离：第六条内容不符合属于重度偏离项。甲方提出重度偏离项15天内不能消除缺陷的，甲方有权单方解除合同并要求乙方退回已支付的款项。</w:t>
      </w:r>
    </w:p>
    <w:p>
      <w:pPr>
        <w:ind w:firstLine="560" w:firstLineChars="200"/>
        <w:rPr>
          <w:rFonts w:ascii="仿宋" w:hAnsi="仿宋" w:eastAsia="仿宋" w:cs="宋体"/>
          <w:kern w:val="0"/>
          <w:sz w:val="28"/>
          <w:szCs w:val="28"/>
        </w:rPr>
      </w:pPr>
      <w:r>
        <w:rPr>
          <w:rFonts w:hint="eastAsia" w:ascii="仿宋" w:hAnsi="仿宋" w:eastAsia="仿宋" w:cs="宋体"/>
          <w:color w:val="000000" w:themeColor="text1"/>
          <w:kern w:val="0"/>
          <w:sz w:val="28"/>
          <w:szCs w:val="28"/>
          <w14:textFill>
            <w14:solidFill>
              <w14:schemeClr w14:val="tx1"/>
            </w14:solidFill>
          </w14:textFill>
        </w:rPr>
        <w:t>c.</w:t>
      </w:r>
      <w:r>
        <w:rPr>
          <w:rFonts w:hint="eastAsia" w:ascii="仿宋" w:hAnsi="仿宋" w:eastAsia="仿宋" w:cs="宋体"/>
          <w:color w:val="000000" w:themeColor="text1"/>
          <w:kern w:val="0"/>
          <w:sz w:val="28"/>
          <w:szCs w:val="28"/>
          <w14:textFill>
            <w14:solidFill>
              <w14:schemeClr w14:val="tx1"/>
            </w14:solidFill>
          </w14:textFill>
        </w:rPr>
        <w:tab/>
      </w:r>
      <w:r>
        <w:rPr>
          <w:rFonts w:hint="eastAsia" w:ascii="仿宋" w:hAnsi="仿宋" w:eastAsia="仿宋" w:cs="宋体"/>
          <w:color w:val="000000" w:themeColor="text1"/>
          <w:kern w:val="0"/>
          <w:sz w:val="28"/>
          <w:szCs w:val="28"/>
          <w14:textFill>
            <w14:solidFill>
              <w14:schemeClr w14:val="tx1"/>
            </w14:solidFill>
          </w14:textFill>
        </w:rPr>
        <w:t>轻度偏离：第七条中除第六条外，其余内容不符合属于轻度偏离项。轻度偏离合项甲方可直接让步接收，对设备使用无影响的项目乙方免于承担损失，具体情况以双方最终商定结果为准。</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d</w:t>
      </w:r>
      <w:r>
        <w:rPr>
          <w:rFonts w:ascii="仿宋" w:hAnsi="仿宋" w:eastAsia="仿宋" w:cs="宋体"/>
          <w:kern w:val="0"/>
          <w:sz w:val="28"/>
          <w:szCs w:val="28"/>
        </w:rPr>
        <w:t xml:space="preserve">.  </w:t>
      </w:r>
      <w:r>
        <w:rPr>
          <w:rFonts w:hint="eastAsia" w:ascii="仿宋" w:hAnsi="仿宋" w:eastAsia="仿宋" w:cs="宋体"/>
          <w:kern w:val="0"/>
          <w:sz w:val="28"/>
          <w:szCs w:val="28"/>
        </w:rPr>
        <w:t>运行损耗不达标：设备调试期7天，7天</w:t>
      </w:r>
      <w:r>
        <w:rPr>
          <w:rFonts w:hint="eastAsia" w:ascii="仿宋" w:hAnsi="仿宋" w:eastAsia="仿宋" w:cs="宋体"/>
          <w:color w:val="000000" w:themeColor="text1"/>
          <w:kern w:val="0"/>
          <w:sz w:val="28"/>
          <w:szCs w:val="28"/>
          <w14:textFill>
            <w14:solidFill>
              <w14:schemeClr w14:val="tx1"/>
            </w14:solidFill>
          </w14:textFill>
        </w:rPr>
        <w:t>内运行损耗由甲方承担，超过7天损耗达不到技术要求，所产生的</w:t>
      </w:r>
      <w:r>
        <w:rPr>
          <w:rFonts w:ascii="仿宋" w:hAnsi="仿宋" w:eastAsia="仿宋" w:cs="宋体"/>
          <w:color w:val="000000" w:themeColor="text1"/>
          <w:kern w:val="0"/>
          <w:sz w:val="28"/>
          <w:szCs w:val="28"/>
          <w14:textFill>
            <w14:solidFill>
              <w14:schemeClr w14:val="tx1"/>
            </w14:solidFill>
          </w14:textFill>
        </w:rPr>
        <w:t>原辅料损耗</w:t>
      </w:r>
      <w:r>
        <w:rPr>
          <w:rFonts w:hint="eastAsia" w:ascii="仿宋" w:hAnsi="仿宋" w:eastAsia="仿宋" w:cs="宋体"/>
          <w:color w:val="000000" w:themeColor="text1"/>
          <w:kern w:val="0"/>
          <w:sz w:val="28"/>
          <w:szCs w:val="28"/>
          <w14:textFill>
            <w14:solidFill>
              <w14:schemeClr w14:val="tx1"/>
            </w14:solidFill>
          </w14:textFill>
        </w:rPr>
        <w:t>由</w:t>
      </w:r>
      <w:r>
        <w:rPr>
          <w:rFonts w:ascii="仿宋" w:hAnsi="仿宋" w:eastAsia="仿宋" w:cs="宋体"/>
          <w:color w:val="000000" w:themeColor="text1"/>
          <w:kern w:val="0"/>
          <w:sz w:val="28"/>
          <w:szCs w:val="28"/>
          <w14:textFill>
            <w14:solidFill>
              <w14:schemeClr w14:val="tx1"/>
            </w14:solidFill>
          </w14:textFill>
        </w:rPr>
        <w:t>乙方承担</w:t>
      </w:r>
      <w:r>
        <w:rPr>
          <w:rFonts w:hint="eastAsia" w:ascii="仿宋" w:hAnsi="仿宋" w:eastAsia="仿宋" w:cs="宋体"/>
          <w:color w:val="000000" w:themeColor="text1"/>
          <w:kern w:val="0"/>
          <w:sz w:val="28"/>
          <w:szCs w:val="28"/>
          <w14:textFill>
            <w14:solidFill>
              <w14:schemeClr w14:val="tx1"/>
            </w14:solidFill>
          </w14:textFill>
        </w:rPr>
        <w:t>。</w:t>
      </w:r>
    </w:p>
    <w:p>
      <w:pPr>
        <w:pStyle w:val="21"/>
        <w:numPr>
          <w:ilvl w:val="0"/>
          <w:numId w:val="3"/>
        </w:numPr>
        <w:ind w:firstLineChars="0"/>
        <w:rPr>
          <w:rFonts w:ascii="仿宋" w:hAnsi="仿宋" w:eastAsia="仿宋"/>
          <w:b/>
          <w:sz w:val="32"/>
          <w:szCs w:val="28"/>
        </w:rPr>
      </w:pPr>
      <w:r>
        <w:rPr>
          <w:rFonts w:hint="eastAsia" w:ascii="仿宋" w:hAnsi="仿宋" w:eastAsia="仿宋"/>
          <w:b/>
          <w:sz w:val="32"/>
          <w:szCs w:val="28"/>
        </w:rPr>
        <w:t>其他</w:t>
      </w:r>
      <w:r>
        <w:rPr>
          <w:rFonts w:ascii="仿宋" w:hAnsi="仿宋" w:eastAsia="仿宋"/>
          <w:b/>
          <w:sz w:val="32"/>
          <w:szCs w:val="28"/>
        </w:rPr>
        <w:t>要求</w:t>
      </w:r>
    </w:p>
    <w:tbl>
      <w:tblPr>
        <w:tblStyle w:val="12"/>
        <w:tblpPr w:leftFromText="180" w:rightFromText="180" w:vertAnchor="text" w:horzAnchor="page" w:tblpX="1482" w:tblpY="6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6226"/>
        <w:gridCol w:w="1192"/>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spacing w:before="20" w:after="20"/>
              <w:ind w:left="400"/>
              <w:rPr>
                <w:rFonts w:ascii="Arial" w:hAnsi="Arial" w:cs="Arial"/>
                <w:szCs w:val="21"/>
              </w:rPr>
            </w:pPr>
            <w:r>
              <w:rPr>
                <w:rFonts w:hint="eastAsia" w:ascii="Arial" w:hAnsi="Arial" w:cs="Arial"/>
                <w:szCs w:val="21"/>
              </w:rPr>
              <w:t>1.</w:t>
            </w:r>
          </w:p>
        </w:tc>
        <w:tc>
          <w:tcPr>
            <w:tcW w:w="6226" w:type="dxa"/>
            <w:vAlign w:val="center"/>
          </w:tcPr>
          <w:p>
            <w:pPr>
              <w:spacing w:line="360" w:lineRule="exact"/>
              <w:rPr>
                <w:rFonts w:ascii="Arial" w:hAnsi="Arial" w:cs="Arial"/>
                <w:szCs w:val="21"/>
              </w:rPr>
            </w:pPr>
            <w:r>
              <w:rPr>
                <w:rFonts w:ascii="Arial" w:hAnsi="Arial" w:cs="Arial"/>
                <w:szCs w:val="21"/>
              </w:rPr>
              <w:t>供应商应提供但不仅限于以下的文件资料：</w:t>
            </w:r>
          </w:p>
          <w:p>
            <w:pPr>
              <w:numPr>
                <w:ilvl w:val="0"/>
                <w:numId w:val="7"/>
              </w:numPr>
              <w:pBdr>
                <w:top w:val="none" w:color="auto" w:sz="0" w:space="1"/>
                <w:left w:val="none" w:color="auto" w:sz="0" w:space="4"/>
                <w:bottom w:val="none" w:color="auto" w:sz="0" w:space="1"/>
                <w:right w:val="none" w:color="auto" w:sz="0" w:space="4"/>
              </w:pBdr>
              <w:spacing w:line="360" w:lineRule="exact"/>
              <w:rPr>
                <w:rFonts w:ascii="Arial" w:hAnsi="Arial" w:cs="Arial"/>
                <w:szCs w:val="21"/>
              </w:rPr>
            </w:pPr>
            <w:r>
              <w:rPr>
                <w:rFonts w:ascii="Arial" w:hAnsi="Arial" w:cs="Arial"/>
                <w:szCs w:val="21"/>
              </w:rPr>
              <w:t>、提供全套验证文件，包括：IQ、OQ、SAT、FAT、FS</w:t>
            </w:r>
            <w:r>
              <w:rPr>
                <w:rFonts w:hint="eastAsia" w:ascii="Arial" w:hAnsi="Arial" w:cs="Arial"/>
                <w:szCs w:val="21"/>
              </w:rPr>
              <w:t>（包括HDS、SDS内容）</w:t>
            </w:r>
            <w:r>
              <w:rPr>
                <w:rFonts w:ascii="Arial" w:hAnsi="Arial" w:cs="Arial"/>
                <w:szCs w:val="21"/>
              </w:rPr>
              <w:t>、CCA、RA等，供应商提供PQ文件方案参考，业主主导，供应商配合测试。</w:t>
            </w:r>
          </w:p>
          <w:p>
            <w:pPr>
              <w:numPr>
                <w:ilvl w:val="0"/>
                <w:numId w:val="7"/>
              </w:numPr>
              <w:pBdr>
                <w:top w:val="none" w:color="auto" w:sz="0" w:space="1"/>
                <w:left w:val="none" w:color="auto" w:sz="0" w:space="4"/>
                <w:bottom w:val="none" w:color="auto" w:sz="0" w:space="1"/>
                <w:right w:val="none" w:color="auto" w:sz="0" w:space="4"/>
              </w:pBdr>
              <w:spacing w:line="360" w:lineRule="exact"/>
              <w:rPr>
                <w:rFonts w:ascii="Arial" w:hAnsi="Arial" w:cs="Arial"/>
                <w:szCs w:val="21"/>
              </w:rPr>
            </w:pPr>
            <w:r>
              <w:rPr>
                <w:rFonts w:ascii="Arial" w:hAnsi="Arial" w:cs="Arial"/>
                <w:szCs w:val="21"/>
              </w:rPr>
              <w:t>供应商负责系统的FAT、SAT、IQ、OQ的执行并出具报告，并且这些测试在业主的监督下执行，方案需得到业主的批准。</w:t>
            </w:r>
          </w:p>
          <w:p>
            <w:pPr>
              <w:numPr>
                <w:ilvl w:val="0"/>
                <w:numId w:val="7"/>
              </w:numPr>
              <w:pBdr>
                <w:top w:val="none" w:color="auto" w:sz="0" w:space="1"/>
                <w:left w:val="none" w:color="auto" w:sz="0" w:space="4"/>
                <w:bottom w:val="none" w:color="auto" w:sz="0" w:space="1"/>
                <w:right w:val="none" w:color="auto" w:sz="0" w:space="4"/>
              </w:pBdr>
              <w:spacing w:line="360" w:lineRule="exact"/>
              <w:rPr>
                <w:rFonts w:ascii="Arial" w:hAnsi="Arial" w:cs="Arial"/>
                <w:szCs w:val="21"/>
              </w:rPr>
            </w:pPr>
            <w:r>
              <w:rPr>
                <w:rFonts w:ascii="Arial" w:hAnsi="Arial" w:cs="Arial"/>
                <w:szCs w:val="21"/>
              </w:rPr>
              <w:t>、提供专业验证工程师，现场执行相关验证文件。</w:t>
            </w:r>
          </w:p>
          <w:p>
            <w:pPr>
              <w:numPr>
                <w:ilvl w:val="0"/>
                <w:numId w:val="7"/>
              </w:numPr>
              <w:pBdr>
                <w:top w:val="none" w:color="auto" w:sz="0" w:space="1"/>
                <w:left w:val="none" w:color="auto" w:sz="0" w:space="4"/>
                <w:bottom w:val="none" w:color="auto" w:sz="0" w:space="1"/>
                <w:right w:val="none" w:color="auto" w:sz="0" w:space="4"/>
              </w:pBdr>
              <w:spacing w:line="360" w:lineRule="exact"/>
              <w:rPr>
                <w:rFonts w:ascii="Arial" w:hAnsi="Arial" w:cs="Arial"/>
                <w:szCs w:val="21"/>
              </w:rPr>
            </w:pPr>
            <w:r>
              <w:rPr>
                <w:rFonts w:ascii="Arial" w:hAnsi="Arial" w:cs="Arial"/>
                <w:szCs w:val="21"/>
              </w:rPr>
              <w:t>、工厂验收测试。</w:t>
            </w:r>
          </w:p>
          <w:p>
            <w:pPr>
              <w:numPr>
                <w:ilvl w:val="0"/>
                <w:numId w:val="7"/>
              </w:numPr>
              <w:pBdr>
                <w:top w:val="none" w:color="auto" w:sz="0" w:space="1"/>
                <w:left w:val="none" w:color="auto" w:sz="0" w:space="4"/>
                <w:bottom w:val="none" w:color="auto" w:sz="0" w:space="1"/>
                <w:right w:val="none" w:color="auto" w:sz="0" w:space="4"/>
              </w:pBdr>
              <w:spacing w:line="360" w:lineRule="exact"/>
              <w:rPr>
                <w:rFonts w:ascii="Arial" w:hAnsi="Arial" w:cs="Arial"/>
                <w:szCs w:val="21"/>
              </w:rPr>
            </w:pPr>
            <w:r>
              <w:rPr>
                <w:rFonts w:ascii="Arial" w:hAnsi="Arial" w:cs="Arial"/>
                <w:szCs w:val="21"/>
              </w:rPr>
              <w:t>、客户现场验收测试。</w:t>
            </w:r>
          </w:p>
          <w:p>
            <w:pPr>
              <w:numPr>
                <w:ilvl w:val="0"/>
                <w:numId w:val="7"/>
              </w:numPr>
              <w:pBdr>
                <w:top w:val="none" w:color="auto" w:sz="0" w:space="1"/>
                <w:left w:val="none" w:color="auto" w:sz="0" w:space="4"/>
                <w:bottom w:val="none" w:color="auto" w:sz="0" w:space="1"/>
                <w:right w:val="none" w:color="auto" w:sz="0" w:space="4"/>
              </w:pBdr>
              <w:spacing w:line="360" w:lineRule="exact"/>
              <w:rPr>
                <w:rFonts w:ascii="Arial" w:hAnsi="Arial" w:cs="Arial"/>
                <w:szCs w:val="21"/>
              </w:rPr>
            </w:pPr>
            <w:r>
              <w:rPr>
                <w:rFonts w:ascii="Arial" w:hAnsi="Arial" w:cs="Arial"/>
                <w:szCs w:val="21"/>
              </w:rPr>
              <w:t>、操作手册、维护手册、安装手册，包括但不仅限于以下内容：设备（包括软件）操作维护手册，操作面板安装操作维护手册、安全事项，故障处理等相关文件。</w:t>
            </w:r>
          </w:p>
          <w:p>
            <w:pPr>
              <w:numPr>
                <w:ilvl w:val="0"/>
                <w:numId w:val="7"/>
              </w:numPr>
              <w:pBdr>
                <w:top w:val="none" w:color="auto" w:sz="0" w:space="1"/>
                <w:left w:val="none" w:color="auto" w:sz="0" w:space="4"/>
                <w:bottom w:val="none" w:color="auto" w:sz="0" w:space="1"/>
                <w:right w:val="none" w:color="auto" w:sz="0" w:space="4"/>
              </w:pBdr>
              <w:spacing w:line="360" w:lineRule="exact"/>
              <w:rPr>
                <w:rFonts w:ascii="Arial" w:hAnsi="Arial" w:cs="Arial"/>
                <w:szCs w:val="21"/>
              </w:rPr>
            </w:pPr>
            <w:r>
              <w:rPr>
                <w:rFonts w:ascii="Arial" w:hAnsi="Arial" w:cs="Arial"/>
                <w:szCs w:val="21"/>
              </w:rPr>
              <w:t>机械文件，包括但不仅限于以下内容：部件清单，推荐备品备件清单，建议维护计划，平面布局图，电气线路图，PID图，公用设施清单，P&amp;ID图中所列其他供应商产品的技术参数简介，使用流体的安全参数表，自动门锁的操作说明等。</w:t>
            </w:r>
          </w:p>
          <w:p>
            <w:pPr>
              <w:numPr>
                <w:ilvl w:val="0"/>
                <w:numId w:val="7"/>
              </w:numPr>
              <w:pBdr>
                <w:top w:val="none" w:color="auto" w:sz="0" w:space="1"/>
                <w:left w:val="none" w:color="auto" w:sz="0" w:space="4"/>
                <w:bottom w:val="none" w:color="auto" w:sz="0" w:space="1"/>
                <w:right w:val="none" w:color="auto" w:sz="0" w:space="4"/>
              </w:pBdr>
              <w:spacing w:line="360" w:lineRule="exact"/>
              <w:rPr>
                <w:rFonts w:ascii="Arial" w:hAnsi="Arial" w:cs="Arial"/>
                <w:szCs w:val="21"/>
              </w:rPr>
            </w:pPr>
            <w:r>
              <w:rPr>
                <w:rFonts w:ascii="Arial" w:hAnsi="Arial" w:cs="Arial"/>
                <w:szCs w:val="21"/>
              </w:rPr>
              <w:t>、压力容器质量证书。</w:t>
            </w:r>
          </w:p>
          <w:p>
            <w:pPr>
              <w:numPr>
                <w:ilvl w:val="0"/>
                <w:numId w:val="7"/>
              </w:numPr>
              <w:spacing w:line="360" w:lineRule="exact"/>
              <w:rPr>
                <w:rFonts w:ascii="Arial" w:hAnsi="Arial" w:cs="Arial"/>
                <w:szCs w:val="21"/>
              </w:rPr>
            </w:pPr>
            <w:r>
              <w:rPr>
                <w:rFonts w:ascii="Arial" w:hAnsi="Arial" w:cs="Arial"/>
                <w:szCs w:val="21"/>
              </w:rPr>
              <w:t>、关键工艺部件材质报告及相关证明说明文件。</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10）、计量仪表和传感器出厂合格证。</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spacing w:before="20" w:after="20"/>
              <w:ind w:left="400"/>
              <w:rPr>
                <w:rFonts w:ascii="Arial" w:hAnsi="Arial" w:cs="Arial"/>
                <w:szCs w:val="21"/>
              </w:rPr>
            </w:pPr>
            <w:r>
              <w:rPr>
                <w:rFonts w:hint="eastAsia" w:ascii="Arial" w:hAnsi="Arial" w:cs="Arial"/>
                <w:szCs w:val="21"/>
              </w:rPr>
              <w:t>2.</w:t>
            </w: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供应商负责系统的FAT、SAT、IQ、OQ的执行并出具报告，并且这些测试在我司的监督下执行，方案需得到我司的批准。</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65" w:type="dxa"/>
            <w:gridSpan w:val="4"/>
            <w:shd w:val="clear" w:color="auto" w:fill="BEBEBE"/>
            <w:vAlign w:val="center"/>
          </w:tcPr>
          <w:p>
            <w:pPr>
              <w:pStyle w:val="4"/>
              <w:numPr>
                <w:ilvl w:val="2"/>
                <w:numId w:val="0"/>
              </w:numPr>
              <w:rPr>
                <w:rFonts w:ascii="Arial" w:hAnsi="Arial" w:eastAsia="宋体" w:cs="Arial"/>
                <w:szCs w:val="21"/>
              </w:rPr>
            </w:pPr>
            <w:r>
              <w:rPr>
                <w:rFonts w:hint="eastAsia" w:ascii="Arial" w:hAnsi="Arial" w:eastAsia="宋体" w:cs="Arial"/>
                <w:szCs w:val="21"/>
              </w:rPr>
              <w:t>备品零件要求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spacing w:before="20" w:after="20"/>
              <w:ind w:left="400"/>
              <w:rPr>
                <w:rFonts w:ascii="Arial" w:hAnsi="Arial" w:cs="Arial"/>
                <w:szCs w:val="21"/>
              </w:rPr>
            </w:pPr>
            <w:r>
              <w:rPr>
                <w:rFonts w:hint="eastAsia" w:ascii="Arial" w:hAnsi="Arial" w:cs="Arial"/>
                <w:szCs w:val="21"/>
              </w:rPr>
              <w:t>3.</w:t>
            </w:r>
          </w:p>
        </w:tc>
        <w:tc>
          <w:tcPr>
            <w:tcW w:w="6226" w:type="dxa"/>
            <w:vAlign w:val="center"/>
          </w:tcPr>
          <w:p>
            <w:pPr>
              <w:pStyle w:val="9"/>
              <w:tabs>
                <w:tab w:val="center" w:pos="240"/>
                <w:tab w:val="center" w:pos="480"/>
                <w:tab w:val="center" w:pos="4320"/>
                <w:tab w:val="right" w:pos="8640"/>
              </w:tabs>
              <w:spacing w:before="20" w:after="20"/>
              <w:jc w:val="both"/>
              <w:rPr>
                <w:rFonts w:ascii="Arial" w:hAnsi="Arial" w:cs="Arial"/>
                <w:sz w:val="21"/>
                <w:szCs w:val="21"/>
              </w:rPr>
            </w:pPr>
            <w:r>
              <w:rPr>
                <w:rFonts w:ascii="Arial" w:hAnsi="Arial" w:cs="Arial"/>
                <w:sz w:val="21"/>
                <w:szCs w:val="21"/>
              </w:rPr>
              <w:t>供应商应随机提供设备操作或检修所用专用工具一套。</w:t>
            </w:r>
            <w:r>
              <w:rPr>
                <w:rFonts w:hint="eastAsia" w:ascii="Arial" w:hAnsi="Arial" w:cs="Arial"/>
                <w:sz w:val="21"/>
                <w:szCs w:val="21"/>
              </w:rPr>
              <w:t>并提供完整的使用工具清单。</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spacing w:before="20" w:after="20"/>
              <w:ind w:left="400"/>
              <w:rPr>
                <w:rFonts w:ascii="Arial" w:hAnsi="Arial" w:cs="Arial"/>
                <w:szCs w:val="21"/>
              </w:rPr>
            </w:pPr>
            <w:r>
              <w:rPr>
                <w:rFonts w:hint="eastAsia" w:ascii="Arial" w:hAnsi="Arial" w:cs="Arial"/>
                <w:szCs w:val="21"/>
              </w:rPr>
              <w:t>4.</w:t>
            </w:r>
          </w:p>
        </w:tc>
        <w:tc>
          <w:tcPr>
            <w:tcW w:w="6226" w:type="dxa"/>
            <w:vAlign w:val="center"/>
          </w:tcPr>
          <w:p>
            <w:pPr>
              <w:pStyle w:val="9"/>
              <w:tabs>
                <w:tab w:val="center" w:pos="240"/>
                <w:tab w:val="center" w:pos="480"/>
                <w:tab w:val="center" w:pos="4320"/>
                <w:tab w:val="right" w:pos="8640"/>
              </w:tabs>
              <w:spacing w:before="20" w:after="20"/>
              <w:jc w:val="both"/>
              <w:rPr>
                <w:rFonts w:ascii="Arial" w:hAnsi="Arial" w:cs="Arial"/>
                <w:sz w:val="21"/>
                <w:szCs w:val="21"/>
              </w:rPr>
            </w:pPr>
            <w:r>
              <w:rPr>
                <w:rFonts w:ascii="Arial" w:hAnsi="Arial" w:cs="Arial"/>
                <w:sz w:val="21"/>
                <w:szCs w:val="21"/>
              </w:rPr>
              <w:t>供应商应随机提供润滑油的品牌。</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spacing w:before="20" w:after="20"/>
              <w:ind w:left="400"/>
              <w:rPr>
                <w:rFonts w:ascii="Arial" w:hAnsi="Arial" w:cs="Arial"/>
                <w:szCs w:val="21"/>
              </w:rPr>
            </w:pPr>
            <w:r>
              <w:rPr>
                <w:rFonts w:hint="eastAsia" w:ascii="Arial" w:hAnsi="Arial" w:cs="Arial"/>
                <w:szCs w:val="21"/>
              </w:rPr>
              <w:t>5.</w:t>
            </w:r>
          </w:p>
        </w:tc>
        <w:tc>
          <w:tcPr>
            <w:tcW w:w="6226" w:type="dxa"/>
            <w:vAlign w:val="center"/>
          </w:tcPr>
          <w:p>
            <w:pPr>
              <w:pStyle w:val="9"/>
              <w:tabs>
                <w:tab w:val="center" w:pos="240"/>
                <w:tab w:val="center" w:pos="480"/>
                <w:tab w:val="center" w:pos="4320"/>
                <w:tab w:val="right" w:pos="8640"/>
              </w:tabs>
              <w:spacing w:before="20" w:after="20"/>
              <w:jc w:val="both"/>
              <w:rPr>
                <w:rFonts w:ascii="Arial" w:hAnsi="Arial" w:cs="Arial"/>
                <w:sz w:val="21"/>
                <w:szCs w:val="21"/>
              </w:rPr>
            </w:pPr>
            <w:r>
              <w:rPr>
                <w:rFonts w:ascii="Arial" w:hAnsi="Arial" w:cs="Arial"/>
                <w:sz w:val="21"/>
                <w:szCs w:val="21"/>
              </w:rPr>
              <w:t>供应商应提供设备所需易损件清单，并随设备提供质保期内易损坏备品、零件一套。</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bl>
    <w:p>
      <w:pPr>
        <w:pStyle w:val="21"/>
        <w:ind w:firstLine="0" w:firstLineChars="0"/>
        <w:rPr>
          <w:rFonts w:ascii="仿宋" w:hAnsi="仿宋" w:eastAsia="仿宋"/>
          <w:b/>
          <w:sz w:val="32"/>
          <w:szCs w:val="28"/>
        </w:rPr>
      </w:pPr>
    </w:p>
    <w:p>
      <w:pPr>
        <w:pStyle w:val="21"/>
        <w:numPr>
          <w:ilvl w:val="0"/>
          <w:numId w:val="3"/>
        </w:numPr>
        <w:ind w:firstLineChars="0"/>
        <w:rPr>
          <w:rFonts w:ascii="仿宋" w:hAnsi="仿宋" w:eastAsia="仿宋"/>
          <w:b/>
          <w:sz w:val="32"/>
          <w:szCs w:val="28"/>
        </w:rPr>
      </w:pPr>
      <w:r>
        <w:rPr>
          <w:rFonts w:hint="eastAsia" w:ascii="仿宋" w:hAnsi="仿宋" w:eastAsia="仿宋"/>
          <w:b/>
          <w:sz w:val="32"/>
          <w:szCs w:val="28"/>
        </w:rPr>
        <w:t>售后服务要求</w:t>
      </w:r>
    </w:p>
    <w:p>
      <w:pPr>
        <w:widowControl/>
        <w:shd w:val="clear" w:color="auto" w:fill="FFFFFF"/>
        <w:spacing w:before="100" w:beforeAutospacing="1" w:after="100" w:afterAutospacing="1"/>
        <w:ind w:firstLine="560" w:firstLineChars="200"/>
        <w:rPr>
          <w:rFonts w:ascii="仿宋" w:hAnsi="仿宋" w:eastAsia="仿宋"/>
          <w:sz w:val="28"/>
          <w:szCs w:val="21"/>
        </w:rPr>
      </w:pPr>
      <w:r>
        <w:rPr>
          <w:rFonts w:hint="eastAsia" w:ascii="仿宋" w:hAnsi="仿宋" w:eastAsia="仿宋"/>
          <w:sz w:val="28"/>
          <w:szCs w:val="21"/>
        </w:rPr>
        <w:t>设备到达目的地时，投标人应派有经验的技术人员到现场进行安装调试，直至验收完成。</w:t>
      </w:r>
    </w:p>
    <w:p>
      <w:pPr>
        <w:widowControl/>
        <w:shd w:val="clear" w:color="auto" w:fill="FFFFFF"/>
        <w:spacing w:before="100" w:beforeAutospacing="1" w:after="100" w:afterAutospacing="1"/>
        <w:ind w:firstLine="560" w:firstLineChars="200"/>
        <w:rPr>
          <w:rFonts w:ascii="仿宋" w:hAnsi="仿宋" w:eastAsia="仿宋"/>
          <w:sz w:val="28"/>
          <w:szCs w:val="21"/>
        </w:rPr>
      </w:pPr>
      <w:r>
        <w:rPr>
          <w:rFonts w:hint="eastAsia" w:ascii="仿宋" w:hAnsi="仿宋" w:eastAsia="仿宋"/>
          <w:sz w:val="28"/>
          <w:szCs w:val="21"/>
        </w:rPr>
        <w:t>在设备安装调试期间，投标人负责对操作人员和维修人员2-3人进行现场免费培训，培训至操作人员能熟练操作为止。培训方案中明确各功能系统的培训内容、培训时间以及培训效果的验证方法。</w:t>
      </w:r>
    </w:p>
    <w:p>
      <w:pPr>
        <w:widowControl/>
        <w:shd w:val="clear" w:color="auto" w:fill="FFFFFF"/>
        <w:spacing w:before="100" w:beforeAutospacing="1" w:after="100" w:afterAutospacing="1"/>
        <w:ind w:firstLine="560" w:firstLineChars="200"/>
        <w:rPr>
          <w:rFonts w:ascii="仿宋" w:hAnsi="仿宋" w:eastAsia="仿宋"/>
          <w:sz w:val="28"/>
          <w:szCs w:val="21"/>
        </w:rPr>
      </w:pPr>
      <w:r>
        <w:rPr>
          <w:rFonts w:hint="eastAsia" w:ascii="仿宋" w:hAnsi="仿宋" w:eastAsia="仿宋"/>
          <w:sz w:val="28"/>
          <w:szCs w:val="21"/>
        </w:rPr>
        <w:t>投标人要有良好的售后服务。报价文件中提供售后服务承诺方案。</w:t>
      </w:r>
    </w:p>
    <w:p>
      <w:pPr>
        <w:widowControl/>
        <w:shd w:val="clear" w:color="auto" w:fill="FFFFFF"/>
        <w:spacing w:before="100" w:beforeAutospacing="1" w:after="100" w:afterAutospacing="1"/>
        <w:ind w:firstLine="560" w:firstLineChars="200"/>
        <w:rPr>
          <w:rFonts w:ascii="仿宋" w:hAnsi="仿宋" w:eastAsia="仿宋"/>
          <w:sz w:val="28"/>
          <w:szCs w:val="21"/>
        </w:rPr>
      </w:pPr>
      <w:r>
        <w:rPr>
          <w:rFonts w:hint="eastAsia" w:ascii="仿宋" w:hAnsi="仿宋" w:eastAsia="仿宋"/>
          <w:sz w:val="28"/>
          <w:szCs w:val="21"/>
        </w:rPr>
        <w:t>所提供设备的电气元部件及系统应保证安全、实用并运转灵敏、平稳、可靠，电气、动力系统具有连续、正常工作的特性。</w:t>
      </w:r>
    </w:p>
    <w:p>
      <w:pPr>
        <w:pStyle w:val="21"/>
        <w:numPr>
          <w:ilvl w:val="0"/>
          <w:numId w:val="3"/>
        </w:numPr>
        <w:ind w:firstLineChars="0"/>
        <w:rPr>
          <w:rFonts w:ascii="仿宋" w:hAnsi="仿宋" w:eastAsia="仿宋"/>
          <w:b/>
          <w:sz w:val="32"/>
          <w:szCs w:val="28"/>
        </w:rPr>
      </w:pPr>
      <w:r>
        <w:rPr>
          <w:rFonts w:hint="eastAsia" w:ascii="仿宋" w:hAnsi="仿宋" w:eastAsia="仿宋"/>
          <w:b/>
          <w:sz w:val="32"/>
          <w:szCs w:val="28"/>
        </w:rPr>
        <w:t>施工组织及质量保证措施</w:t>
      </w:r>
    </w:p>
    <w:p>
      <w:pPr>
        <w:widowControl/>
        <w:shd w:val="clear" w:color="auto" w:fill="FFFFFF"/>
        <w:spacing w:before="100" w:beforeAutospacing="1" w:after="100" w:afterAutospacing="1"/>
        <w:ind w:firstLine="560" w:firstLineChars="200"/>
        <w:rPr>
          <w:rFonts w:ascii="仿宋" w:hAnsi="仿宋" w:eastAsia="仿宋"/>
          <w:sz w:val="28"/>
          <w:szCs w:val="21"/>
        </w:rPr>
      </w:pPr>
      <w:r>
        <w:rPr>
          <w:rFonts w:hint="eastAsia" w:ascii="仿宋" w:hAnsi="仿宋" w:eastAsia="仿宋"/>
          <w:sz w:val="28"/>
          <w:szCs w:val="21"/>
        </w:rPr>
        <w:t>设备质量保证：投标人投标文件中必须体现设备生产制造，安装质量检查方案。</w:t>
      </w:r>
    </w:p>
    <w:p>
      <w:pPr>
        <w:widowControl/>
        <w:shd w:val="clear" w:color="auto" w:fill="FFFFFF"/>
        <w:spacing w:before="100" w:beforeAutospacing="1" w:after="100" w:afterAutospacing="1"/>
        <w:ind w:firstLine="560" w:firstLineChars="200"/>
        <w:rPr>
          <w:rFonts w:ascii="仿宋" w:hAnsi="仿宋" w:eastAsia="仿宋"/>
          <w:sz w:val="28"/>
          <w:szCs w:val="21"/>
        </w:rPr>
      </w:pPr>
      <w:r>
        <w:rPr>
          <w:rFonts w:hint="eastAsia" w:ascii="仿宋" w:hAnsi="仿宋" w:eastAsia="仿宋"/>
          <w:sz w:val="28"/>
          <w:szCs w:val="21"/>
        </w:rPr>
        <w:t>施工安全：投标人投标文件中体现设备施工现场安全文明管理办法，配备安全员督导施工现场，有紧急情况的处理能力的文件。</w:t>
      </w:r>
    </w:p>
    <w:p>
      <w:pPr>
        <w:widowControl/>
        <w:shd w:val="clear" w:color="auto" w:fill="FFFFFF"/>
        <w:spacing w:before="100" w:beforeAutospacing="1" w:after="100" w:afterAutospacing="1"/>
        <w:ind w:firstLine="560" w:firstLineChars="200"/>
        <w:rPr>
          <w:rFonts w:ascii="仿宋" w:hAnsi="仿宋" w:eastAsia="仿宋"/>
          <w:sz w:val="28"/>
          <w:szCs w:val="21"/>
        </w:rPr>
      </w:pPr>
      <w:r>
        <w:rPr>
          <w:rFonts w:hint="eastAsia" w:ascii="仿宋" w:hAnsi="仿宋" w:eastAsia="仿宋"/>
          <w:sz w:val="28"/>
          <w:szCs w:val="21"/>
        </w:rPr>
        <w:t>施工项目管理机构及人员配备：投标文件中必须体现施工项目管理机构图，人员分配及主要工作职责。</w:t>
      </w:r>
    </w:p>
    <w:p>
      <w:pPr>
        <w:rPr>
          <w:rFonts w:ascii="仿宋" w:hAnsi="仿宋" w:eastAsia="仿宋" w:cs="宋体"/>
          <w:color w:val="000000" w:themeColor="text1"/>
          <w:kern w:val="0"/>
          <w:sz w:val="28"/>
          <w:szCs w:val="28"/>
          <w14:textFill>
            <w14:solidFill>
              <w14:schemeClr w14:val="tx1"/>
            </w14:solidFill>
          </w14:textFill>
        </w:rPr>
      </w:pPr>
    </w:p>
    <w:p>
      <w:pPr>
        <w:spacing w:line="360" w:lineRule="auto"/>
        <w:ind w:firstLine="480" w:firstLineChars="200"/>
        <w:jc w:val="left"/>
        <w:rPr>
          <w:rFonts w:ascii="宋体" w:hAnsi="宋体"/>
          <w:color w:val="000000" w:themeColor="text1"/>
          <w:sz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43A70"/>
    <w:multiLevelType w:val="singleLevel"/>
    <w:tmpl w:val="A7B43A70"/>
    <w:lvl w:ilvl="0" w:tentative="0">
      <w:start w:val="1"/>
      <w:numFmt w:val="decimal"/>
      <w:suff w:val="nothing"/>
      <w:lvlText w:val="%1）"/>
      <w:lvlJc w:val="left"/>
    </w:lvl>
  </w:abstractNum>
  <w:abstractNum w:abstractNumId="1">
    <w:nsid w:val="B1A5AE23"/>
    <w:multiLevelType w:val="singleLevel"/>
    <w:tmpl w:val="B1A5AE23"/>
    <w:lvl w:ilvl="0" w:tentative="0">
      <w:start w:val="1"/>
      <w:numFmt w:val="decimal"/>
      <w:suff w:val="nothing"/>
      <w:lvlText w:val="%1．"/>
      <w:lvlJc w:val="left"/>
      <w:pPr>
        <w:ind w:left="0" w:firstLine="400"/>
      </w:pPr>
      <w:rPr>
        <w:rFonts w:hint="default"/>
      </w:rPr>
    </w:lvl>
  </w:abstractNum>
  <w:abstractNum w:abstractNumId="2">
    <w:nsid w:val="ECE8DB26"/>
    <w:multiLevelType w:val="multilevel"/>
    <w:tmpl w:val="ECE8DB26"/>
    <w:lvl w:ilvl="0" w:tentative="0">
      <w:start w:val="1"/>
      <w:numFmt w:val="decimal"/>
      <w:lvlText w:val="%1."/>
      <w:lvlJc w:val="left"/>
      <w:pPr>
        <w:ind w:left="1062" w:hanging="432"/>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06F474AA"/>
    <w:multiLevelType w:val="multilevel"/>
    <w:tmpl w:val="06F474AA"/>
    <w:lvl w:ilvl="0" w:tentative="0">
      <w:start w:val="1"/>
      <w:numFmt w:val="bullet"/>
      <w:lvlText w:val=""/>
      <w:lvlJc w:val="left"/>
      <w:pPr>
        <w:tabs>
          <w:tab w:val="left" w:pos="0"/>
        </w:tabs>
        <w:ind w:left="1287" w:hanging="360"/>
      </w:pPr>
      <w:rPr>
        <w:rFonts w:hint="default" w:ascii="Symbol" w:hAnsi="Symbol"/>
      </w:rPr>
    </w:lvl>
    <w:lvl w:ilvl="1" w:tentative="0">
      <w:start w:val="1"/>
      <w:numFmt w:val="bullet"/>
      <w:lvlText w:val="o"/>
      <w:lvlJc w:val="left"/>
      <w:pPr>
        <w:tabs>
          <w:tab w:val="left" w:pos="0"/>
        </w:tabs>
        <w:ind w:left="2007" w:hanging="360"/>
      </w:pPr>
      <w:rPr>
        <w:rFonts w:hint="default" w:ascii="Courier New" w:hAnsi="Courier New"/>
      </w:rPr>
    </w:lvl>
    <w:lvl w:ilvl="2" w:tentative="0">
      <w:start w:val="1"/>
      <w:numFmt w:val="bullet"/>
      <w:lvlText w:val=""/>
      <w:lvlJc w:val="left"/>
      <w:pPr>
        <w:tabs>
          <w:tab w:val="left" w:pos="0"/>
        </w:tabs>
        <w:ind w:left="2727" w:hanging="360"/>
      </w:pPr>
      <w:rPr>
        <w:rFonts w:hint="default" w:ascii="Wingdings" w:hAnsi="Wingdings"/>
      </w:rPr>
    </w:lvl>
    <w:lvl w:ilvl="3" w:tentative="0">
      <w:start w:val="1"/>
      <w:numFmt w:val="bullet"/>
      <w:lvlText w:val=""/>
      <w:lvlJc w:val="left"/>
      <w:pPr>
        <w:tabs>
          <w:tab w:val="left" w:pos="0"/>
        </w:tabs>
        <w:ind w:left="3447" w:hanging="360"/>
      </w:pPr>
      <w:rPr>
        <w:rFonts w:hint="default" w:ascii="Symbol" w:hAnsi="Symbol"/>
      </w:rPr>
    </w:lvl>
    <w:lvl w:ilvl="4" w:tentative="0">
      <w:start w:val="1"/>
      <w:numFmt w:val="bullet"/>
      <w:lvlText w:val="o"/>
      <w:lvlJc w:val="left"/>
      <w:pPr>
        <w:tabs>
          <w:tab w:val="left" w:pos="0"/>
        </w:tabs>
        <w:ind w:left="4167" w:hanging="360"/>
      </w:pPr>
      <w:rPr>
        <w:rFonts w:hint="default" w:ascii="Courier New" w:hAnsi="Courier New"/>
      </w:rPr>
    </w:lvl>
    <w:lvl w:ilvl="5" w:tentative="0">
      <w:start w:val="1"/>
      <w:numFmt w:val="bullet"/>
      <w:lvlText w:val=""/>
      <w:lvlJc w:val="left"/>
      <w:pPr>
        <w:tabs>
          <w:tab w:val="left" w:pos="0"/>
        </w:tabs>
        <w:ind w:left="4887" w:hanging="360"/>
      </w:pPr>
      <w:rPr>
        <w:rFonts w:hint="default" w:ascii="Wingdings" w:hAnsi="Wingdings"/>
      </w:rPr>
    </w:lvl>
    <w:lvl w:ilvl="6" w:tentative="0">
      <w:start w:val="1"/>
      <w:numFmt w:val="bullet"/>
      <w:lvlText w:val=""/>
      <w:lvlJc w:val="left"/>
      <w:pPr>
        <w:tabs>
          <w:tab w:val="left" w:pos="0"/>
        </w:tabs>
        <w:ind w:left="5607" w:hanging="360"/>
      </w:pPr>
      <w:rPr>
        <w:rFonts w:hint="default" w:ascii="Symbol" w:hAnsi="Symbol"/>
      </w:rPr>
    </w:lvl>
    <w:lvl w:ilvl="7" w:tentative="0">
      <w:start w:val="1"/>
      <w:numFmt w:val="bullet"/>
      <w:lvlText w:val="o"/>
      <w:lvlJc w:val="left"/>
      <w:pPr>
        <w:tabs>
          <w:tab w:val="left" w:pos="0"/>
        </w:tabs>
        <w:ind w:left="6327" w:hanging="360"/>
      </w:pPr>
      <w:rPr>
        <w:rFonts w:hint="default" w:ascii="Courier New" w:hAnsi="Courier New"/>
      </w:rPr>
    </w:lvl>
    <w:lvl w:ilvl="8" w:tentative="0">
      <w:start w:val="1"/>
      <w:numFmt w:val="bullet"/>
      <w:lvlText w:val=""/>
      <w:lvlJc w:val="left"/>
      <w:pPr>
        <w:tabs>
          <w:tab w:val="left" w:pos="0"/>
        </w:tabs>
        <w:ind w:left="7047" w:hanging="360"/>
      </w:pPr>
      <w:rPr>
        <w:rFonts w:hint="default" w:ascii="Wingdings" w:hAnsi="Wingdings"/>
      </w:rPr>
    </w:lvl>
  </w:abstractNum>
  <w:abstractNum w:abstractNumId="4">
    <w:nsid w:val="23FF37F1"/>
    <w:multiLevelType w:val="multilevel"/>
    <w:tmpl w:val="23FF37F1"/>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6AE1977"/>
    <w:multiLevelType w:val="multilevel"/>
    <w:tmpl w:val="56AE1977"/>
    <w:lvl w:ilvl="0" w:tentative="0">
      <w:start w:val="1"/>
      <w:numFmt w:val="chineseCountingThousand"/>
      <w:lvlText w:val="%1、"/>
      <w:lvlJc w:val="left"/>
      <w:pPr>
        <w:ind w:left="420" w:hanging="420"/>
      </w:pPr>
      <w:rPr>
        <w:rFonts w:ascii="仿宋" w:hAnsi="仿宋" w:eastAsia="仿宋"/>
        <w:b/>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B498A39"/>
    <w:multiLevelType w:val="multilevel"/>
    <w:tmpl w:val="6B498A39"/>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F4331"/>
    <w:rsid w:val="00037CED"/>
    <w:rsid w:val="00094AA9"/>
    <w:rsid w:val="000A38E6"/>
    <w:rsid w:val="000F2041"/>
    <w:rsid w:val="000F4331"/>
    <w:rsid w:val="00100FC3"/>
    <w:rsid w:val="00104517"/>
    <w:rsid w:val="00104958"/>
    <w:rsid w:val="0010548F"/>
    <w:rsid w:val="00106509"/>
    <w:rsid w:val="00124784"/>
    <w:rsid w:val="00125794"/>
    <w:rsid w:val="00127F5B"/>
    <w:rsid w:val="00130224"/>
    <w:rsid w:val="00151D34"/>
    <w:rsid w:val="00173167"/>
    <w:rsid w:val="00192756"/>
    <w:rsid w:val="001A20B8"/>
    <w:rsid w:val="001B5262"/>
    <w:rsid w:val="001B6352"/>
    <w:rsid w:val="001B63FF"/>
    <w:rsid w:val="001F0AEB"/>
    <w:rsid w:val="002036C8"/>
    <w:rsid w:val="002054E7"/>
    <w:rsid w:val="0021010E"/>
    <w:rsid w:val="0024228C"/>
    <w:rsid w:val="00247B27"/>
    <w:rsid w:val="002543B2"/>
    <w:rsid w:val="002F6A89"/>
    <w:rsid w:val="00313269"/>
    <w:rsid w:val="00333E09"/>
    <w:rsid w:val="00382029"/>
    <w:rsid w:val="0038487B"/>
    <w:rsid w:val="003B6EF3"/>
    <w:rsid w:val="003C618B"/>
    <w:rsid w:val="003D34E2"/>
    <w:rsid w:val="003E628D"/>
    <w:rsid w:val="003E7D0D"/>
    <w:rsid w:val="003E7D84"/>
    <w:rsid w:val="003F15C4"/>
    <w:rsid w:val="003F2C2A"/>
    <w:rsid w:val="003F4823"/>
    <w:rsid w:val="003F673A"/>
    <w:rsid w:val="0041481A"/>
    <w:rsid w:val="00421890"/>
    <w:rsid w:val="0042220A"/>
    <w:rsid w:val="0042794D"/>
    <w:rsid w:val="0044020D"/>
    <w:rsid w:val="00450924"/>
    <w:rsid w:val="004631BA"/>
    <w:rsid w:val="00467241"/>
    <w:rsid w:val="00470BF9"/>
    <w:rsid w:val="004A1842"/>
    <w:rsid w:val="004B42CB"/>
    <w:rsid w:val="004C0426"/>
    <w:rsid w:val="004C38AE"/>
    <w:rsid w:val="004E5075"/>
    <w:rsid w:val="004F2AFB"/>
    <w:rsid w:val="0054222B"/>
    <w:rsid w:val="00561097"/>
    <w:rsid w:val="00562ED1"/>
    <w:rsid w:val="00571DD5"/>
    <w:rsid w:val="005831E4"/>
    <w:rsid w:val="005B4E6A"/>
    <w:rsid w:val="005B5F50"/>
    <w:rsid w:val="005D3EA3"/>
    <w:rsid w:val="005D6697"/>
    <w:rsid w:val="00600D64"/>
    <w:rsid w:val="00601D16"/>
    <w:rsid w:val="00646C08"/>
    <w:rsid w:val="00666EE6"/>
    <w:rsid w:val="00667FF2"/>
    <w:rsid w:val="00671957"/>
    <w:rsid w:val="00694261"/>
    <w:rsid w:val="00694F81"/>
    <w:rsid w:val="00697DB1"/>
    <w:rsid w:val="006A1A9F"/>
    <w:rsid w:val="006B6C3A"/>
    <w:rsid w:val="006C345F"/>
    <w:rsid w:val="006C36AA"/>
    <w:rsid w:val="006F5A78"/>
    <w:rsid w:val="00700A90"/>
    <w:rsid w:val="007020E9"/>
    <w:rsid w:val="007039DA"/>
    <w:rsid w:val="00727111"/>
    <w:rsid w:val="007353B3"/>
    <w:rsid w:val="007427C5"/>
    <w:rsid w:val="00755AE3"/>
    <w:rsid w:val="007D086B"/>
    <w:rsid w:val="007D0A9E"/>
    <w:rsid w:val="007E1C47"/>
    <w:rsid w:val="007F2F7C"/>
    <w:rsid w:val="007F344C"/>
    <w:rsid w:val="008107ED"/>
    <w:rsid w:val="00811A78"/>
    <w:rsid w:val="00814077"/>
    <w:rsid w:val="00817A73"/>
    <w:rsid w:val="0082709A"/>
    <w:rsid w:val="00891274"/>
    <w:rsid w:val="008B242D"/>
    <w:rsid w:val="008B3470"/>
    <w:rsid w:val="008B3925"/>
    <w:rsid w:val="009013B8"/>
    <w:rsid w:val="00910DDD"/>
    <w:rsid w:val="009177A4"/>
    <w:rsid w:val="00917877"/>
    <w:rsid w:val="00964DED"/>
    <w:rsid w:val="0098008C"/>
    <w:rsid w:val="00984188"/>
    <w:rsid w:val="0098500F"/>
    <w:rsid w:val="009A53E0"/>
    <w:rsid w:val="009A77D5"/>
    <w:rsid w:val="009B16EB"/>
    <w:rsid w:val="009B3B69"/>
    <w:rsid w:val="009C0E42"/>
    <w:rsid w:val="009E0A16"/>
    <w:rsid w:val="009F4C2C"/>
    <w:rsid w:val="00A1596F"/>
    <w:rsid w:val="00A32F74"/>
    <w:rsid w:val="00A42879"/>
    <w:rsid w:val="00A8511D"/>
    <w:rsid w:val="00A905E1"/>
    <w:rsid w:val="00AB0FAE"/>
    <w:rsid w:val="00AB1958"/>
    <w:rsid w:val="00AB418C"/>
    <w:rsid w:val="00AC49D0"/>
    <w:rsid w:val="00AD0824"/>
    <w:rsid w:val="00AD3C01"/>
    <w:rsid w:val="00AE2884"/>
    <w:rsid w:val="00AF61E6"/>
    <w:rsid w:val="00AF67C7"/>
    <w:rsid w:val="00B015D6"/>
    <w:rsid w:val="00B058DF"/>
    <w:rsid w:val="00B131EB"/>
    <w:rsid w:val="00B1349B"/>
    <w:rsid w:val="00B3033E"/>
    <w:rsid w:val="00B97536"/>
    <w:rsid w:val="00BB208A"/>
    <w:rsid w:val="00BB598C"/>
    <w:rsid w:val="00BB7A82"/>
    <w:rsid w:val="00BC2293"/>
    <w:rsid w:val="00BD436A"/>
    <w:rsid w:val="00BE0815"/>
    <w:rsid w:val="00BF31D2"/>
    <w:rsid w:val="00C14088"/>
    <w:rsid w:val="00C23AF0"/>
    <w:rsid w:val="00C33FA9"/>
    <w:rsid w:val="00C414A0"/>
    <w:rsid w:val="00C42B89"/>
    <w:rsid w:val="00C44B7E"/>
    <w:rsid w:val="00C527E8"/>
    <w:rsid w:val="00C54161"/>
    <w:rsid w:val="00C72975"/>
    <w:rsid w:val="00C90F7E"/>
    <w:rsid w:val="00CA295F"/>
    <w:rsid w:val="00CA520C"/>
    <w:rsid w:val="00CC650B"/>
    <w:rsid w:val="00D01095"/>
    <w:rsid w:val="00D4286A"/>
    <w:rsid w:val="00D503AB"/>
    <w:rsid w:val="00D516D2"/>
    <w:rsid w:val="00DA3995"/>
    <w:rsid w:val="00DA72CC"/>
    <w:rsid w:val="00DC0575"/>
    <w:rsid w:val="00DC3273"/>
    <w:rsid w:val="00DC7BC5"/>
    <w:rsid w:val="00DE74F6"/>
    <w:rsid w:val="00DF087C"/>
    <w:rsid w:val="00E03B81"/>
    <w:rsid w:val="00E07071"/>
    <w:rsid w:val="00E13822"/>
    <w:rsid w:val="00E17902"/>
    <w:rsid w:val="00E35931"/>
    <w:rsid w:val="00E46B26"/>
    <w:rsid w:val="00E500A2"/>
    <w:rsid w:val="00E54D85"/>
    <w:rsid w:val="00E92152"/>
    <w:rsid w:val="00E96D38"/>
    <w:rsid w:val="00EA1469"/>
    <w:rsid w:val="00EA389B"/>
    <w:rsid w:val="00EC2C10"/>
    <w:rsid w:val="00ED6AB8"/>
    <w:rsid w:val="00ED6E48"/>
    <w:rsid w:val="00F04E01"/>
    <w:rsid w:val="00F1123A"/>
    <w:rsid w:val="00F260D3"/>
    <w:rsid w:val="00F334A9"/>
    <w:rsid w:val="00F526C0"/>
    <w:rsid w:val="00F61E67"/>
    <w:rsid w:val="00F73641"/>
    <w:rsid w:val="00F80B6C"/>
    <w:rsid w:val="00F95EDD"/>
    <w:rsid w:val="00FC57C7"/>
    <w:rsid w:val="00FD24A5"/>
    <w:rsid w:val="00FD3A4A"/>
    <w:rsid w:val="00FF1392"/>
    <w:rsid w:val="00FF464E"/>
    <w:rsid w:val="0FFF09A6"/>
    <w:rsid w:val="1F8D5E79"/>
    <w:rsid w:val="22EED47E"/>
    <w:rsid w:val="2FFD70E5"/>
    <w:rsid w:val="3A791A5E"/>
    <w:rsid w:val="3B7CFDB2"/>
    <w:rsid w:val="45D109A0"/>
    <w:rsid w:val="49641B2B"/>
    <w:rsid w:val="498C61D5"/>
    <w:rsid w:val="54BC0A6D"/>
    <w:rsid w:val="5DCD99D9"/>
    <w:rsid w:val="698067CB"/>
    <w:rsid w:val="6AFE668E"/>
    <w:rsid w:val="6D2D5513"/>
    <w:rsid w:val="7443040B"/>
    <w:rsid w:val="74820ACA"/>
    <w:rsid w:val="78F16688"/>
    <w:rsid w:val="790A7749"/>
    <w:rsid w:val="7A6FD16B"/>
    <w:rsid w:val="7EEF7BBB"/>
    <w:rsid w:val="D9FF15C0"/>
    <w:rsid w:val="EFEFEC52"/>
    <w:rsid w:val="FEFF502C"/>
    <w:rsid w:val="FF3FDB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1"/>
    <w:qFormat/>
    <w:uiPriority w:val="0"/>
    <w:pPr>
      <w:keepNext/>
      <w:numPr>
        <w:ilvl w:val="1"/>
        <w:numId w:val="1"/>
      </w:numPr>
      <w:tabs>
        <w:tab w:val="left" w:pos="480"/>
        <w:tab w:val="left" w:pos="756"/>
        <w:tab w:val="left" w:pos="1050"/>
        <w:tab w:val="right" w:leader="dot" w:pos="9678"/>
      </w:tabs>
      <w:spacing w:before="40" w:after="40"/>
      <w:outlineLvl w:val="1"/>
    </w:pPr>
    <w:rPr>
      <w:szCs w:val="20"/>
    </w:rPr>
  </w:style>
  <w:style w:type="paragraph" w:styleId="4">
    <w:name w:val="heading 3"/>
    <w:basedOn w:val="1"/>
    <w:next w:val="1"/>
    <w:qFormat/>
    <w:uiPriority w:val="0"/>
    <w:pPr>
      <w:keepNext/>
      <w:numPr>
        <w:ilvl w:val="2"/>
        <w:numId w:val="2"/>
      </w:numPr>
      <w:tabs>
        <w:tab w:val="left" w:pos="420"/>
      </w:tabs>
      <w:jc w:val="left"/>
      <w:outlineLvl w:val="2"/>
    </w:pPr>
    <w:rPr>
      <w:rFonts w:eastAsia="仿宋"/>
      <w:szCs w:val="20"/>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toc 2"/>
    <w:basedOn w:val="1"/>
    <w:next w:val="1"/>
    <w:uiPriority w:val="39"/>
    <w:pPr>
      <w:tabs>
        <w:tab w:val="left" w:pos="1050"/>
        <w:tab w:val="right" w:leader="dot" w:pos="9678"/>
      </w:tabs>
      <w:spacing w:before="120" w:line="400" w:lineRule="exact"/>
    </w:pPr>
    <w:rPr>
      <w:rFonts w:eastAsia="仿宋"/>
    </w:rPr>
  </w:style>
  <w:style w:type="paragraph" w:styleId="5">
    <w:name w:val="annotation text"/>
    <w:basedOn w:val="1"/>
    <w:link w:val="18"/>
    <w:unhideWhenUsed/>
    <w:qFormat/>
    <w:uiPriority w:val="99"/>
    <w:pPr>
      <w:jc w:val="left"/>
    </w:pPr>
  </w:style>
  <w:style w:type="paragraph" w:styleId="6">
    <w:name w:val="Date"/>
    <w:basedOn w:val="1"/>
    <w:next w:val="1"/>
    <w:link w:val="19"/>
    <w:semiHidden/>
    <w:unhideWhenUsed/>
    <w:qFormat/>
    <w:uiPriority w:val="99"/>
    <w:pPr>
      <w:ind w:left="100" w:leftChars="2500"/>
    </w:pPr>
  </w:style>
  <w:style w:type="paragraph" w:styleId="7">
    <w:name w:val="Balloon Text"/>
    <w:basedOn w:val="1"/>
    <w:link w:val="20"/>
    <w:semiHidden/>
    <w:unhideWhenUsed/>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uiPriority w:val="10"/>
    <w:pPr>
      <w:spacing w:before="240" w:after="60"/>
      <w:jc w:val="center"/>
      <w:outlineLvl w:val="0"/>
    </w:pPr>
    <w:rPr>
      <w:rFonts w:asciiTheme="majorHAnsi" w:hAnsiTheme="majorHAnsi" w:cstheme="majorBidi"/>
      <w:b/>
      <w:bCs/>
      <w:sz w:val="32"/>
      <w:szCs w:val="32"/>
    </w:rPr>
  </w:style>
  <w:style w:type="character" w:styleId="14">
    <w:name w:val="Strong"/>
    <w:basedOn w:val="13"/>
    <w:qFormat/>
    <w:uiPriority w:val="22"/>
    <w:rPr>
      <w:b/>
      <w:bCs/>
    </w:rPr>
  </w:style>
  <w:style w:type="character" w:styleId="15">
    <w:name w:val="Hyperlink"/>
    <w:uiPriority w:val="0"/>
    <w:rPr>
      <w:color w:val="0000FF"/>
      <w:u w:val="none"/>
    </w:rPr>
  </w:style>
  <w:style w:type="character" w:customStyle="1" w:styleId="16">
    <w:name w:val="页眉 Char"/>
    <w:basedOn w:val="13"/>
    <w:link w:val="9"/>
    <w:qFormat/>
    <w:uiPriority w:val="99"/>
    <w:rPr>
      <w:sz w:val="18"/>
      <w:szCs w:val="18"/>
    </w:rPr>
  </w:style>
  <w:style w:type="character" w:customStyle="1" w:styleId="17">
    <w:name w:val="页脚 Char"/>
    <w:basedOn w:val="13"/>
    <w:link w:val="8"/>
    <w:qFormat/>
    <w:uiPriority w:val="99"/>
    <w:rPr>
      <w:sz w:val="18"/>
      <w:szCs w:val="18"/>
    </w:rPr>
  </w:style>
  <w:style w:type="character" w:customStyle="1" w:styleId="18">
    <w:name w:val="批注文字 Char"/>
    <w:basedOn w:val="13"/>
    <w:link w:val="5"/>
    <w:qFormat/>
    <w:uiPriority w:val="99"/>
    <w:rPr>
      <w:rFonts w:ascii="Times New Roman" w:hAnsi="Times New Roman" w:eastAsia="宋体" w:cs="Times New Roman"/>
      <w:kern w:val="2"/>
      <w:sz w:val="21"/>
      <w:szCs w:val="24"/>
    </w:rPr>
  </w:style>
  <w:style w:type="character" w:customStyle="1" w:styleId="19">
    <w:name w:val="日期 Char"/>
    <w:basedOn w:val="13"/>
    <w:link w:val="6"/>
    <w:semiHidden/>
    <w:qFormat/>
    <w:uiPriority w:val="99"/>
    <w:rPr>
      <w:rFonts w:ascii="Times New Roman" w:hAnsi="Times New Roman" w:eastAsia="宋体" w:cs="Times New Roman"/>
      <w:kern w:val="2"/>
      <w:sz w:val="21"/>
      <w:szCs w:val="24"/>
    </w:rPr>
  </w:style>
  <w:style w:type="character" w:customStyle="1" w:styleId="20">
    <w:name w:val="批注框文本 Char"/>
    <w:basedOn w:val="13"/>
    <w:link w:val="7"/>
    <w:semiHidden/>
    <w:qFormat/>
    <w:uiPriority w:val="99"/>
    <w:rPr>
      <w:kern w:val="2"/>
      <w:sz w:val="18"/>
      <w:szCs w:val="18"/>
    </w:rPr>
  </w:style>
  <w:style w:type="paragraph" w:styleId="21">
    <w:name w:val="List Paragraph"/>
    <w:basedOn w:val="1"/>
    <w:qFormat/>
    <w:uiPriority w:val="34"/>
    <w:pPr>
      <w:ind w:firstLine="420" w:firstLineChars="200"/>
    </w:pPr>
  </w:style>
  <w:style w:type="paragraph" w:customStyle="1" w:styleId="22">
    <w:name w:val="Heading Left"/>
    <w:basedOn w:val="1"/>
    <w:qFormat/>
    <w:uiPriority w:val="0"/>
    <w:pPr>
      <w:tabs>
        <w:tab w:val="center" w:pos="4820"/>
        <w:tab w:val="right" w:pos="9639"/>
      </w:tabs>
      <w:spacing w:after="120"/>
    </w:pPr>
    <w:rPr>
      <w:b/>
      <w:caps/>
      <w:sz w:val="24"/>
      <w:szCs w:val="20"/>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1756</Words>
  <Characters>10015</Characters>
  <Lines>83</Lines>
  <Paragraphs>23</Paragraphs>
  <TotalTime>137</TotalTime>
  <ScaleCrop>false</ScaleCrop>
  <LinksUpToDate>false</LinksUpToDate>
  <CharactersWithSpaces>11748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2017-11-29T22:37:00Z</dcterms:created>
  <dc:creator>0002219</dc:creator>
  <cp:lastModifiedBy>张芳～蒙牛人事行政招聘专员</cp:lastModifiedBy>
  <cp:lastPrinted>2023-05-08T02:54:00Z</cp:lastPrinted>
  <dcterms:modified xsi:type="dcterms:W3CDTF">2023-10-17T07:29:05Z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7AC0B03CDCB0417DA40BCC7161C81232_12</vt:lpwstr>
  </property>
</Properties>
</file>