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jc w:val="center"/>
        <w:rPr>
          <w:rFonts w:hint="eastAsia" w:ascii="仿宋" w:hAnsi="仿宋" w:eastAsia="仿宋" w:cs="宋体"/>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蒙牛乳业清远工厂信息化日常维修项目</w:t>
      </w:r>
    </w:p>
    <w:p>
      <w:pPr>
        <w:widowControl/>
        <w:shd w:val="clear" w:color="auto" w:fill="FFFFFF"/>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询比价</w:t>
      </w:r>
      <w:r>
        <w:rPr>
          <w:rFonts w:hint="eastAsia" w:ascii="仿宋" w:hAnsi="仿宋" w:eastAsia="仿宋" w:cs="仿宋"/>
          <w:b/>
          <w:bCs/>
          <w:kern w:val="0"/>
          <w:sz w:val="36"/>
          <w:szCs w:val="36"/>
          <w:highlight w:val="none"/>
        </w:rPr>
        <w:t>信息公告</w:t>
      </w:r>
    </w:p>
    <w:p>
      <w:pPr>
        <w:spacing w:line="360" w:lineRule="auto"/>
        <w:ind w:firstLine="560" w:firstLineChars="200"/>
        <w:rPr>
          <w:rFonts w:ascii="仿宋" w:hAnsi="仿宋" w:eastAsia="仿宋" w:cs="仿宋"/>
          <w:bCs/>
          <w:sz w:val="30"/>
          <w:szCs w:val="30"/>
          <w:highlight w:val="none"/>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w:t>
      </w:r>
      <w:r>
        <w:rPr>
          <w:rFonts w:hint="eastAsia" w:ascii="仿宋_GB2312" w:hAnsi="宋体" w:eastAsia="仿宋_GB2312"/>
          <w:sz w:val="28"/>
          <w:szCs w:val="28"/>
          <w:lang w:eastAsia="zh-CN"/>
        </w:rPr>
        <w:t>蒙牛乳业清远工厂</w:t>
      </w:r>
      <w:r>
        <w:rPr>
          <w:rFonts w:hint="eastAsia" w:ascii="仿宋_GB2312" w:hAnsi="宋体" w:eastAsia="仿宋_GB2312"/>
          <w:sz w:val="28"/>
          <w:szCs w:val="28"/>
        </w:rPr>
        <w:t>就</w:t>
      </w:r>
      <w:r>
        <w:rPr>
          <w:rFonts w:hint="eastAsia" w:ascii="仿宋" w:hAnsi="仿宋" w:eastAsia="仿宋" w:cs="仿宋"/>
          <w:bCs/>
          <w:sz w:val="30"/>
          <w:szCs w:val="30"/>
          <w:highlight w:val="none"/>
          <w:lang w:eastAsia="zh-CN"/>
        </w:rPr>
        <w:t>蒙牛乳业清远工厂信息化日常维修项目</w:t>
      </w:r>
      <w:r>
        <w:rPr>
          <w:rFonts w:hint="eastAsia" w:ascii="仿宋" w:hAnsi="仿宋" w:eastAsia="仿宋" w:cs="仿宋"/>
          <w:bCs/>
          <w:sz w:val="30"/>
          <w:szCs w:val="30"/>
          <w:highlight w:val="none"/>
        </w:rPr>
        <w:t>进行</w:t>
      </w:r>
      <w:r>
        <w:rPr>
          <w:rFonts w:hint="eastAsia" w:ascii="仿宋" w:hAnsi="仿宋" w:eastAsia="仿宋" w:cs="仿宋"/>
          <w:bCs/>
          <w:sz w:val="30"/>
          <w:szCs w:val="30"/>
          <w:highlight w:val="none"/>
          <w:lang w:eastAsia="zh-CN"/>
        </w:rPr>
        <w:t>询比价</w:t>
      </w:r>
      <w:r>
        <w:rPr>
          <w:rFonts w:hint="eastAsia" w:ascii="仿宋" w:hAnsi="仿宋" w:eastAsia="仿宋" w:cs="仿宋"/>
          <w:bCs/>
          <w:sz w:val="30"/>
          <w:szCs w:val="30"/>
          <w:highlight w:val="none"/>
        </w:rPr>
        <w:t>，欢迎符合资格条件的供应商参加。</w:t>
      </w:r>
    </w:p>
    <w:p>
      <w:pPr>
        <w:widowControl/>
        <w:ind w:firstLine="602" w:firstLineChars="200"/>
        <w:jc w:val="left"/>
        <w:rPr>
          <w:rFonts w:ascii="仿宋" w:hAnsi="仿宋" w:eastAsia="仿宋" w:cs="仿宋"/>
          <w:b/>
          <w:sz w:val="30"/>
          <w:szCs w:val="30"/>
          <w:highlight w:val="none"/>
        </w:rPr>
      </w:pPr>
      <w:r>
        <w:rPr>
          <w:rFonts w:hint="eastAsia" w:ascii="仿宋" w:hAnsi="仿宋" w:eastAsia="仿宋" w:cs="仿宋"/>
          <w:b/>
          <w:sz w:val="30"/>
          <w:szCs w:val="30"/>
          <w:highlight w:val="none"/>
        </w:rPr>
        <w:t xml:space="preserve">一、项目编号：MNCGJH-20231018-0002 </w:t>
      </w:r>
    </w:p>
    <w:p>
      <w:pPr>
        <w:spacing w:line="360" w:lineRule="auto"/>
        <w:ind w:left="630"/>
        <w:rPr>
          <w:rFonts w:hint="eastAsia" w:ascii="仿宋" w:hAnsi="仿宋" w:eastAsia="仿宋" w:cs="仿宋"/>
          <w:sz w:val="30"/>
          <w:szCs w:val="30"/>
          <w:highlight w:val="none"/>
          <w:lang w:eastAsia="zh-CN"/>
        </w:rPr>
      </w:pPr>
      <w:r>
        <w:rPr>
          <w:rFonts w:hint="eastAsia" w:ascii="仿宋" w:hAnsi="仿宋" w:eastAsia="仿宋" w:cs="仿宋"/>
          <w:b/>
          <w:sz w:val="30"/>
          <w:szCs w:val="30"/>
          <w:highlight w:val="none"/>
        </w:rPr>
        <w:t>二、项目名称</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蒙牛乳业清远工厂信息化日常维修项目</w:t>
      </w:r>
    </w:p>
    <w:p>
      <w:pPr>
        <w:spacing w:line="360" w:lineRule="auto"/>
        <w:ind w:left="630"/>
        <w:rPr>
          <w:rFonts w:ascii="仿宋" w:hAnsi="仿宋" w:eastAsia="仿宋" w:cs="仿宋"/>
          <w:b/>
          <w:sz w:val="30"/>
          <w:szCs w:val="30"/>
          <w:highlight w:val="none"/>
        </w:rPr>
      </w:pPr>
      <w:r>
        <w:rPr>
          <w:rFonts w:hint="eastAsia" w:ascii="仿宋" w:hAnsi="仿宋" w:eastAsia="仿宋" w:cs="仿宋"/>
          <w:b/>
          <w:sz w:val="30"/>
          <w:szCs w:val="30"/>
          <w:highlight w:val="none"/>
        </w:rPr>
        <w:t>三、项目概况：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eastAsia="zh-CN"/>
        </w:rPr>
        <w:t>蒙牛乳业清远工厂</w:t>
      </w:r>
      <w:r>
        <w:rPr>
          <w:rFonts w:hint="eastAsia" w:ascii="仿宋" w:hAnsi="仿宋" w:eastAsia="仿宋" w:cs="仿宋"/>
          <w:sz w:val="30"/>
          <w:szCs w:val="30"/>
          <w:highlight w:val="none"/>
        </w:rPr>
        <w:t>日常维修合同到期，为了正常开展信息化日常维修工作，需要进行立项采招，本次项目含清远常低冰鲜四业态。</w:t>
      </w:r>
    </w:p>
    <w:p>
      <w:pPr>
        <w:spacing w:line="360" w:lineRule="auto"/>
        <w:ind w:firstLine="602" w:firstLineChars="200"/>
        <w:rPr>
          <w:rFonts w:ascii="仿宋" w:hAnsi="仿宋" w:eastAsia="仿宋" w:cs="仿宋"/>
          <w:b/>
          <w:sz w:val="30"/>
          <w:szCs w:val="30"/>
          <w:highlight w:val="none"/>
        </w:rPr>
      </w:pPr>
      <w:r>
        <w:rPr>
          <w:rFonts w:hint="eastAsia" w:ascii="仿宋" w:hAnsi="仿宋" w:eastAsia="仿宋" w:cs="仿宋"/>
          <w:b/>
          <w:sz w:val="30"/>
          <w:szCs w:val="30"/>
          <w:highlight w:val="none"/>
        </w:rPr>
        <w:t>四、资格要求：</w:t>
      </w:r>
      <w:r>
        <w:rPr>
          <w:rFonts w:hint="eastAsia" w:ascii="仿宋" w:hAnsi="仿宋" w:eastAsia="仿宋" w:cs="仿宋"/>
          <w:b/>
          <w:sz w:val="30"/>
          <w:szCs w:val="30"/>
          <w:highlight w:val="none"/>
          <w:lang w:eastAsia="zh-CN"/>
        </w:rPr>
        <w:t>蒙牛乳业清远工厂</w:t>
      </w:r>
      <w:r>
        <w:rPr>
          <w:rFonts w:hint="eastAsia" w:ascii="仿宋" w:hAnsi="仿宋" w:eastAsia="仿宋" w:cs="仿宋"/>
          <w:b/>
          <w:sz w:val="30"/>
          <w:szCs w:val="30"/>
          <w:highlight w:val="none"/>
        </w:rPr>
        <w:t>信息化日常维修项目</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1、竞谈人必须是在中华人民共和国境内注册的具有独立法人资格的企业单位，注册资金在</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0万元人民币（外币按注册时汇率计算）及以上，以企业营业执照为准。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、竞谈人近三年须具有至少两个类似项目业绩（以合同为准）。</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、竞谈人近三年须具有良好的商业信誉和财务状况。</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、竞谈人须具有一般纳税人资格。</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、竞谈人未被列入国家企业信用信息公示系统（http://www.gsxt.gov.cn/index.html）严重违法失信企业名单。</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与采购人存在利害关系可能影响采购公正性的法人、其他组织或者个人，不得参加竞谈；单位负责人为同一人或者存在控股、管理关系的不同单位，不得参加同一标段竞谈或者未划分标段的同一招标项目竞谈；存在以上情况的，在通过资格预审的情况下，允许最先报名的潜在竞谈人参与竞谈。</w:t>
      </w:r>
    </w:p>
    <w:p>
      <w:pPr>
        <w:pStyle w:val="2"/>
        <w:ind w:left="0" w:leftChars="0" w:firstLine="0" w:firstLineChars="0"/>
        <w:rPr>
          <w:rFonts w:hint="default" w:ascii="仿宋" w:hAnsi="仿宋" w:eastAsia="仿宋" w:cs="仿宋"/>
          <w:kern w:val="2"/>
          <w:sz w:val="30"/>
          <w:szCs w:val="30"/>
          <w:highlight w:val="none"/>
          <w:lang w:val="en-US" w:eastAsia="zh-CN" w:bidi="ar-SA"/>
        </w:rPr>
      </w:pPr>
      <w:r>
        <w:rPr>
          <w:rFonts w:hint="eastAsia" w:eastAsia="仿宋"/>
          <w:lang w:val="en-US" w:eastAsia="zh-CN"/>
        </w:rPr>
        <w:t xml:space="preserve">    </w:t>
      </w:r>
      <w:r>
        <w:rPr>
          <w:rFonts w:hint="eastAsia" w:ascii="仿宋" w:hAnsi="仿宋" w:eastAsia="仿宋" w:cs="仿宋"/>
          <w:kern w:val="2"/>
          <w:sz w:val="30"/>
          <w:szCs w:val="30"/>
          <w:highlight w:val="none"/>
          <w:lang w:val="en-US" w:eastAsia="zh-CN" w:bidi="ar-SA"/>
        </w:rPr>
        <w:t xml:space="preserve"> 7、</w:t>
      </w:r>
      <w:r>
        <w:rPr>
          <w:rFonts w:hint="eastAsia" w:ascii="仿宋" w:hAnsi="仿宋" w:eastAsia="仿宋" w:cs="仿宋"/>
          <w:sz w:val="30"/>
          <w:szCs w:val="30"/>
          <w:highlight w:val="none"/>
          <w:lang w:val="en-US" w:eastAsia="zh-CN"/>
        </w:rPr>
        <w:t>2小时内上门服务承诺函（需要有明确的措施做为承诺条件）。</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、不接受中粮及蒙牛供应商黑名单（以蒙牛集团采购执行管理部下发的黑名单为准）的企业参与竞争。</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、本次竞谈不接受多家单位联合报价不允许分包或转包。</w:t>
      </w:r>
    </w:p>
    <w:p>
      <w:pPr>
        <w:spacing w:line="360" w:lineRule="auto"/>
        <w:ind w:firstLine="602" w:firstLineChars="200"/>
        <w:jc w:val="left"/>
        <w:rPr>
          <w:rFonts w:ascii="仿宋" w:hAnsi="仿宋" w:eastAsia="仿宋" w:cs="仿宋"/>
          <w:b/>
          <w:i/>
          <w:color w:val="FF0000"/>
          <w:sz w:val="30"/>
          <w:szCs w:val="30"/>
          <w:highlight w:val="none"/>
        </w:rPr>
      </w:pPr>
      <w:r>
        <w:rPr>
          <w:rFonts w:hint="eastAsia" w:ascii="仿宋" w:hAnsi="仿宋" w:eastAsia="仿宋" w:cs="仿宋"/>
          <w:b/>
          <w:color w:val="000000"/>
          <w:sz w:val="30"/>
          <w:szCs w:val="30"/>
          <w:highlight w:val="none"/>
        </w:rPr>
        <w:t>五、报名须知：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报名资格文件的组成及顺序按照如下要求提供：</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1、提供有效的营业执照（副本）。</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2、法定代表人证明书或授权委托书原件。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rPr>
        <w:t>备注：法定代表人须上传法人证明材料及身份证原件，若为被授权人须上传一份法人授权委托书和身份证原件及授权委托人近一年内在本单位的社保证明材料。</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、提供近三年（2020年至今）两个及以上类似项目业绩的证明材料（以合同为准）。</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、提供近三年（2020、2021、2022年）财务报表或经第三方出具的财务审计报告。</w:t>
      </w:r>
    </w:p>
    <w:p>
      <w:pPr>
        <w:spacing w:line="500" w:lineRule="exact"/>
        <w:ind w:firstLine="600" w:firstLineChars="200"/>
        <w:jc w:val="left"/>
        <w:rPr>
          <w:rFonts w:hint="eastAsia" w:eastAsia="仿宋_GB2312"/>
          <w:lang w:val="en-US" w:eastAsia="zh-CN"/>
        </w:rPr>
      </w:pPr>
      <w:r>
        <w:rPr>
          <w:rFonts w:hint="eastAsia" w:ascii="仿宋" w:hAnsi="仿宋" w:eastAsia="仿宋" w:cs="仿宋"/>
          <w:sz w:val="30"/>
          <w:szCs w:val="30"/>
          <w:highlight w:val="none"/>
          <w:lang w:val="en-US" w:eastAsia="zh-CN"/>
        </w:rPr>
        <w:t>5、提供近三年</w:t>
      </w:r>
      <w:r>
        <w:rPr>
          <w:rFonts w:hint="eastAsia" w:ascii="仿宋" w:hAnsi="仿宋" w:eastAsia="仿宋" w:cs="仿宋"/>
          <w:sz w:val="30"/>
          <w:szCs w:val="30"/>
          <w:highlight w:val="none"/>
        </w:rPr>
        <w:t>（2020年至今）</w:t>
      </w:r>
      <w:r>
        <w:rPr>
          <w:rFonts w:hint="eastAsia" w:ascii="仿宋_GB2312" w:hAnsi="宋体" w:eastAsia="仿宋_GB2312"/>
          <w:color w:val="000000"/>
          <w:sz w:val="28"/>
          <w:szCs w:val="28"/>
        </w:rPr>
        <w:t>依法纳税缴纳证明材料和社保缴纳证明材料</w:t>
      </w:r>
      <w:r>
        <w:rPr>
          <w:rFonts w:hint="eastAsia" w:ascii="仿宋_GB2312" w:hAnsi="宋体" w:eastAsia="仿宋_GB2312"/>
          <w:color w:val="000000"/>
          <w:sz w:val="28"/>
          <w:szCs w:val="28"/>
          <w:lang w:eastAsia="zh-CN"/>
        </w:rPr>
        <w:t>。</w:t>
      </w:r>
    </w:p>
    <w:p>
      <w:pPr>
        <w:spacing w:line="360" w:lineRule="auto"/>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、一般纳税人认定资格证明材料。</w:t>
      </w:r>
    </w:p>
    <w:p>
      <w:pPr>
        <w:pStyle w:val="2"/>
        <w:ind w:left="0" w:leftChars="0" w:firstLine="600" w:firstLineChars="200"/>
        <w:rPr>
          <w:rFonts w:hint="default" w:eastAsia="仿宋"/>
          <w:lang w:val="en-US" w:eastAsia="zh-CN"/>
        </w:rPr>
      </w:pPr>
      <w:r>
        <w:rPr>
          <w:rFonts w:hint="eastAsia" w:ascii="仿宋" w:hAnsi="仿宋" w:eastAsia="仿宋" w:cs="仿宋"/>
          <w:kern w:val="2"/>
          <w:sz w:val="30"/>
          <w:szCs w:val="30"/>
          <w:highlight w:val="none"/>
          <w:lang w:val="en-US" w:eastAsia="zh-CN" w:bidi="ar-SA"/>
        </w:rPr>
        <w:t>7</w:t>
      </w:r>
      <w:r>
        <w:rPr>
          <w:rFonts w:hint="eastAsia" w:ascii="仿宋" w:hAnsi="仿宋" w:eastAsia="仿宋" w:cs="仿宋"/>
          <w:sz w:val="30"/>
          <w:szCs w:val="30"/>
          <w:highlight w:val="none"/>
          <w:lang w:val="en-US" w:eastAsia="zh-CN"/>
        </w:rPr>
        <w:t>、2小时内上门服务承诺函（需要有明确的措施做为承诺条件）。</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、提供本企业未被列入国家企业信用信息公示系统（http://www.gsxt.gov.cn/index.html）严重违法失信企业名单的证明材。</w:t>
      </w:r>
    </w:p>
    <w:p>
      <w:pPr>
        <w:spacing w:line="360" w:lineRule="auto"/>
        <w:ind w:firstLine="600" w:firstLineChars="20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、提供数据保密协议（附件2）。</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说明：</w:t>
      </w:r>
      <w:r>
        <w:rPr>
          <w:rFonts w:hint="eastAsia" w:ascii="仿宋_GB2312" w:hAnsi="宋体" w:eastAsia="仿宋_GB2312"/>
          <w:b/>
          <w:bCs/>
          <w:color w:val="FF0000"/>
          <w:sz w:val="28"/>
          <w:szCs w:val="28"/>
          <w:highlight w:val="none"/>
        </w:rPr>
        <w:t>本项目采用全流程电子化招标采购方式</w:t>
      </w:r>
      <w:r>
        <w:rPr>
          <w:rFonts w:hint="eastAsia" w:ascii="仿宋_GB2312" w:hAnsi="宋体" w:eastAsia="仿宋_GB2312"/>
          <w:color w:val="FF0000"/>
          <w:sz w:val="28"/>
          <w:szCs w:val="28"/>
          <w:highlight w:val="none"/>
        </w:rPr>
        <w:t>，以上各类证书、证明材料应为原件的扫描件或复印件</w:t>
      </w:r>
      <w:r>
        <w:rPr>
          <w:rFonts w:hint="eastAsia" w:ascii="仿宋_GB2312" w:hAnsi="宋体" w:eastAsia="仿宋_GB2312"/>
          <w:color w:val="FF0000"/>
          <w:sz w:val="28"/>
          <w:szCs w:val="28"/>
          <w:highlight w:val="none"/>
          <w:lang w:val="en-US" w:eastAsia="zh-CN"/>
        </w:rPr>
        <w:t>均</w:t>
      </w:r>
      <w:r>
        <w:rPr>
          <w:rFonts w:hint="eastAsia" w:ascii="仿宋_GB2312" w:hAnsi="宋体" w:eastAsia="仿宋_GB2312"/>
          <w:color w:val="FF0000"/>
          <w:sz w:val="28"/>
          <w:szCs w:val="28"/>
          <w:highlight w:val="none"/>
        </w:rPr>
        <w:t>加盖公章，并于报名截止时间前在</w:t>
      </w:r>
      <w:bookmarkStart w:id="0" w:name="_Toc122871895"/>
      <w:r>
        <w:rPr>
          <w:rFonts w:hint="eastAsia" w:ascii="仿宋_GB2312" w:hAnsi="宋体" w:eastAsia="仿宋_GB2312"/>
          <w:color w:val="FF0000"/>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FF0000"/>
          <w:sz w:val="28"/>
          <w:szCs w:val="28"/>
          <w:highlight w:val="none"/>
        </w:rPr>
        <w:t>https://zbcg.mengniu.cn/#/home</w:t>
      </w:r>
      <w:r>
        <w:rPr>
          <w:rFonts w:hint="eastAsia" w:ascii="仿宋_GB2312" w:hAnsi="宋体" w:eastAsia="仿宋_GB2312"/>
          <w:color w:val="FF0000"/>
          <w:sz w:val="28"/>
          <w:szCs w:val="28"/>
          <w:highlight w:val="none"/>
        </w:rPr>
        <w:fldChar w:fldCharType="end"/>
      </w:r>
      <w:r>
        <w:rPr>
          <w:rFonts w:hint="eastAsia" w:ascii="仿宋_GB2312" w:hAnsi="宋体" w:eastAsia="仿宋_GB2312"/>
          <w:color w:val="FF0000"/>
          <w:sz w:val="28"/>
          <w:szCs w:val="28"/>
          <w:highlight w:val="none"/>
        </w:rPr>
        <w:t xml:space="preserve"> ）”</w:t>
      </w:r>
      <w:bookmarkEnd w:id="0"/>
      <w:r>
        <w:rPr>
          <w:rFonts w:hint="eastAsia" w:ascii="仿宋_GB2312" w:hAnsi="宋体" w:eastAsia="仿宋_GB2312"/>
          <w:color w:val="FF0000"/>
          <w:sz w:val="28"/>
          <w:szCs w:val="28"/>
          <w:highlight w:val="none"/>
        </w:rPr>
        <w:t>进行线上提交，进行资格审查（过期提交不予受理），审查合格后方可购买谈判文件（仅作为发放谈判文件的依据）。</w:t>
      </w:r>
    </w:p>
    <w:p>
      <w:pPr>
        <w:ind w:firstLine="560" w:firstLineChars="200"/>
        <w:rPr>
          <w:rFonts w:ascii="仿宋_GB2312" w:hAnsi="宋体" w:eastAsia="仿宋_GB2312"/>
          <w:b/>
          <w:bCs/>
          <w:color w:val="FF0000"/>
          <w:sz w:val="28"/>
          <w:szCs w:val="28"/>
          <w:highlight w:val="none"/>
        </w:rPr>
      </w:pPr>
      <w:r>
        <w:rPr>
          <w:rFonts w:hint="eastAsia" w:ascii="仿宋_GB2312" w:hAnsi="宋体" w:eastAsia="仿宋_GB2312"/>
          <w:sz w:val="28"/>
          <w:szCs w:val="28"/>
          <w:highlight w:val="none"/>
        </w:rPr>
        <w:t>资料提供不全或者未按时间要求提报的将被拒绝接收，所提供的资质、业绩文件中如有虚假情况，一经发现将被取消竞谈资格。</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 xml:space="preserve">  </w:t>
      </w:r>
      <w:r>
        <w:rPr>
          <w:rFonts w:hint="eastAsia" w:ascii="仿宋_GB2312" w:hAnsi="宋体" w:eastAsia="仿宋_GB2312"/>
          <w:b/>
          <w:bCs/>
          <w:color w:val="FF0000"/>
          <w:sz w:val="28"/>
          <w:szCs w:val="28"/>
          <w:highlight w:val="none"/>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2、报名方式：</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ind w:firstLine="560" w:firstLineChars="200"/>
        <w:rPr>
          <w:rFonts w:ascii="仿宋_GB2312" w:hAnsi="宋体" w:eastAsia="仿宋_GB2312"/>
          <w:color w:val="FF0000"/>
          <w:sz w:val="28"/>
          <w:szCs w:val="28"/>
          <w:highlight w:val="none"/>
        </w:rPr>
      </w:pPr>
      <w:r>
        <w:rPr>
          <w:rFonts w:hint="eastAsia" w:ascii="仿宋_GB2312" w:hAnsi="宋体" w:eastAsia="仿宋_GB2312"/>
          <w:color w:val="FF0000"/>
          <w:sz w:val="28"/>
          <w:szCs w:val="28"/>
          <w:highlight w:val="none"/>
        </w:rPr>
        <w:t>注：请先阅读【MN_SRM_用户操作手册_供应商管理 V1.1 - 供应商注册及信息修改操作指南】和【供应商入库－登录－参与项目－报名等流程说明】服务手册，再进行注册、报名，特别说明</w:t>
      </w:r>
      <w:r>
        <w:rPr>
          <w:rFonts w:hint="eastAsia" w:ascii="仿宋_GB2312" w:hAnsi="宋体" w:eastAsia="仿宋_GB2312"/>
          <w:b/>
          <w:bCs/>
          <w:color w:val="FF0000"/>
          <w:sz w:val="28"/>
          <w:szCs w:val="28"/>
          <w:highlight w:val="none"/>
        </w:rPr>
        <w:t>需在报名截止前2天注册MN_SRM_系统</w:t>
      </w:r>
      <w:r>
        <w:rPr>
          <w:rFonts w:hint="eastAsia" w:ascii="仿宋_GB2312" w:hAnsi="宋体" w:eastAsia="仿宋_GB2312"/>
          <w:color w:val="FF0000"/>
          <w:sz w:val="28"/>
          <w:szCs w:val="28"/>
          <w:highlight w:val="none"/>
        </w:rPr>
        <w:t xml:space="preserve">，如因办理注册和平台操作不及时或错误，影响参加招标采购活动的，责任自负； </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六、项目时间安排及要求：</w:t>
      </w:r>
    </w:p>
    <w:p>
      <w:pPr>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1、报名时间：2023年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24</w:t>
      </w:r>
      <w:r>
        <w:rPr>
          <w:rFonts w:hint="eastAsia" w:ascii="仿宋" w:hAnsi="仿宋" w:eastAsia="仿宋" w:cs="仿宋"/>
          <w:sz w:val="30"/>
          <w:szCs w:val="30"/>
          <w:highlight w:val="none"/>
        </w:rPr>
        <w:t>日-2023年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26</w:t>
      </w:r>
      <w:r>
        <w:rPr>
          <w:rFonts w:hint="eastAsia" w:ascii="仿宋" w:hAnsi="仿宋" w:eastAsia="仿宋" w:cs="仿宋"/>
          <w:sz w:val="30"/>
          <w:szCs w:val="30"/>
          <w:highlight w:val="none"/>
        </w:rPr>
        <w:t>日；</w:t>
      </w:r>
    </w:p>
    <w:p>
      <w:pPr>
        <w:spacing w:line="360" w:lineRule="auto"/>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rPr>
        <w:t>2、资格预审时间：202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w:t>
      </w:r>
    </w:p>
    <w:p>
      <w:pPr>
        <w:spacing w:line="360" w:lineRule="auto"/>
        <w:ind w:firstLine="600" w:firstLineChars="200"/>
        <w:jc w:val="left"/>
        <w:rPr>
          <w:rFonts w:ascii="仿宋" w:hAnsi="仿宋" w:eastAsia="仿宋" w:cs="仿宋"/>
          <w:sz w:val="30"/>
          <w:szCs w:val="30"/>
          <w:highlight w:val="none"/>
          <w:lang w:eastAsia="zh-Hans"/>
        </w:rPr>
      </w:pPr>
      <w:r>
        <w:rPr>
          <w:rFonts w:hint="eastAsia" w:ascii="仿宋" w:hAnsi="仿宋" w:eastAsia="仿宋" w:cs="仿宋"/>
          <w:sz w:val="30"/>
          <w:szCs w:val="30"/>
          <w:highlight w:val="none"/>
        </w:rPr>
        <w:t>3、谈判文件发售时间：202</w:t>
      </w:r>
      <w:r>
        <w:rPr>
          <w:rFonts w:ascii="仿宋" w:hAnsi="仿宋" w:eastAsia="仿宋" w:cs="仿宋"/>
          <w:sz w:val="30"/>
          <w:szCs w:val="30"/>
          <w:highlight w:val="none"/>
        </w:rPr>
        <w:t>3</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27</w:t>
      </w:r>
      <w:r>
        <w:rPr>
          <w:rFonts w:hint="eastAsia" w:ascii="仿宋" w:hAnsi="仿宋" w:eastAsia="仿宋" w:cs="仿宋"/>
          <w:sz w:val="30"/>
          <w:szCs w:val="30"/>
          <w:highlight w:val="none"/>
        </w:rPr>
        <w:t>日至2023年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30</w:t>
      </w:r>
      <w:r>
        <w:rPr>
          <w:rFonts w:hint="eastAsia" w:ascii="仿宋" w:hAnsi="仿宋" w:eastAsia="仿宋" w:cs="仿宋"/>
          <w:sz w:val="30"/>
          <w:szCs w:val="30"/>
          <w:highlight w:val="none"/>
        </w:rPr>
        <w:t>日发售谈判文件</w:t>
      </w:r>
      <w:r>
        <w:rPr>
          <w:rFonts w:hint="eastAsia" w:ascii="仿宋" w:hAnsi="仿宋" w:eastAsia="仿宋" w:cs="仿宋"/>
          <w:sz w:val="30"/>
          <w:szCs w:val="30"/>
          <w:highlight w:val="none"/>
          <w:lang w:eastAsia="zh-Hans"/>
        </w:rPr>
        <w:t>；</w:t>
      </w:r>
    </w:p>
    <w:p>
      <w:pPr>
        <w:ind w:firstLine="600" w:firstLineChars="200"/>
        <w:rPr>
          <w:rFonts w:ascii="仿宋_GB2312" w:hAnsi="宋体" w:eastAsia="仿宋_GB2312"/>
          <w:color w:val="000000"/>
          <w:sz w:val="28"/>
          <w:szCs w:val="28"/>
          <w:highlight w:val="none"/>
        </w:rPr>
      </w:pPr>
      <w:r>
        <w:rPr>
          <w:rFonts w:hint="eastAsia" w:ascii="仿宋_GB2312" w:hAnsi="宋体" w:eastAsia="仿宋_GB2312"/>
          <w:sz w:val="30"/>
          <w:szCs w:val="30"/>
          <w:highlight w:val="none"/>
        </w:rPr>
        <w:t>4、</w:t>
      </w:r>
      <w:r>
        <w:rPr>
          <w:rFonts w:hint="eastAsia" w:ascii="仿宋_GB2312" w:hAnsi="宋体" w:eastAsia="仿宋_GB2312"/>
          <w:sz w:val="28"/>
          <w:szCs w:val="28"/>
          <w:highlight w:val="none"/>
        </w:rPr>
        <w:t>谈判时间：</w:t>
      </w:r>
      <w:r>
        <w:rPr>
          <w:rFonts w:hint="eastAsia" w:ascii="仿宋_GB2312" w:hAnsi="宋体" w:eastAsia="仿宋_GB2312"/>
          <w:sz w:val="28"/>
          <w:szCs w:val="28"/>
          <w:highlight w:val="none"/>
          <w:u w:val="single"/>
        </w:rPr>
        <w:t xml:space="preserve"> 2023</w:t>
      </w:r>
      <w:r>
        <w:rPr>
          <w:rFonts w:hint="eastAsia" w:ascii="仿宋_GB2312" w:hAnsi="宋体" w:eastAsia="仿宋_GB2312"/>
          <w:sz w:val="28"/>
          <w:szCs w:val="28"/>
          <w:highlight w:val="none"/>
        </w:rPr>
        <w:t>年</w:t>
      </w:r>
      <w:r>
        <w:rPr>
          <w:rFonts w:hint="eastAsia" w:ascii="仿宋_GB2312" w:hAnsi="宋体" w:eastAsia="仿宋_GB2312"/>
          <w:sz w:val="28"/>
          <w:szCs w:val="28"/>
          <w:highlight w:val="none"/>
          <w:u w:val="single"/>
        </w:rPr>
        <w:t xml:space="preserve"> </w:t>
      </w:r>
      <w:r>
        <w:rPr>
          <w:rFonts w:hint="eastAsia" w:ascii="仿宋" w:hAnsi="仿宋" w:eastAsia="仿宋" w:cs="仿宋"/>
          <w:sz w:val="30"/>
          <w:szCs w:val="30"/>
          <w:highlight w:val="none"/>
          <w:lang w:val="en-US" w:eastAsia="zh-CN"/>
        </w:rPr>
        <w:t>11</w:t>
      </w:r>
      <w:r>
        <w:rPr>
          <w:rFonts w:hint="eastAsia" w:ascii="仿宋_GB2312" w:hAnsi="宋体" w:eastAsia="仿宋_GB2312"/>
          <w:sz w:val="28"/>
          <w:szCs w:val="28"/>
          <w:highlight w:val="none"/>
        </w:rPr>
        <w:t>月</w:t>
      </w:r>
      <w:r>
        <w:rPr>
          <w:rFonts w:hint="eastAsia" w:ascii="仿宋_GB2312" w:hAnsi="宋体" w:eastAsia="仿宋_GB2312"/>
          <w:sz w:val="28"/>
          <w:szCs w:val="28"/>
          <w:highlight w:val="none"/>
          <w:u w:val="single"/>
          <w:lang w:val="en-US" w:eastAsia="zh-CN"/>
        </w:rPr>
        <w:t>3</w:t>
      </w:r>
      <w:r>
        <w:rPr>
          <w:rFonts w:hint="eastAsia" w:ascii="仿宋_GB2312" w:hAnsi="宋体" w:eastAsia="仿宋_GB2312"/>
          <w:sz w:val="28"/>
          <w:szCs w:val="28"/>
          <w:highlight w:val="none"/>
        </w:rPr>
        <w:t>日</w:t>
      </w:r>
      <w:r>
        <w:rPr>
          <w:rFonts w:hint="eastAsia" w:ascii="仿宋_GB2312" w:hAnsi="宋体" w:eastAsia="仿宋_GB2312"/>
          <w:sz w:val="28"/>
          <w:szCs w:val="28"/>
          <w:highlight w:val="none"/>
          <w:u w:val="single"/>
          <w:lang w:val="en-US" w:eastAsia="zh-CN"/>
        </w:rPr>
        <w:t>14</w:t>
      </w:r>
      <w:r>
        <w:rPr>
          <w:rFonts w:hint="eastAsia" w:ascii="仿宋_GB2312" w:hAnsi="宋体" w:eastAsia="仿宋_GB2312"/>
          <w:sz w:val="28"/>
          <w:szCs w:val="28"/>
          <w:highlight w:val="none"/>
          <w:u w:val="single"/>
        </w:rPr>
        <w:t>时</w:t>
      </w:r>
      <w:r>
        <w:rPr>
          <w:rFonts w:hint="eastAsia" w:ascii="仿宋_GB2312" w:hAnsi="宋体" w:eastAsia="仿宋_GB2312"/>
          <w:sz w:val="28"/>
          <w:szCs w:val="28"/>
          <w:highlight w:val="none"/>
        </w:rPr>
        <w:t>（以发出的谈判文件为准）；</w:t>
      </w:r>
    </w:p>
    <w:p>
      <w:pPr>
        <w:ind w:firstLine="562" w:firstLineChars="200"/>
        <w:rPr>
          <w:rFonts w:ascii="仿宋_GB2312" w:hAnsi="宋体" w:eastAsia="仿宋_GB2312"/>
          <w:b/>
          <w:sz w:val="28"/>
          <w:szCs w:val="28"/>
          <w:highlight w:val="none"/>
        </w:rPr>
      </w:pPr>
      <w:r>
        <w:rPr>
          <w:rFonts w:hint="eastAsia" w:ascii="仿宋_GB2312" w:hAnsi="宋体" w:eastAsia="仿宋_GB2312"/>
          <w:b/>
          <w:sz w:val="28"/>
          <w:szCs w:val="28"/>
          <w:highlight w:val="none"/>
        </w:rPr>
        <w:t>七、谈判地点：</w:t>
      </w:r>
    </w:p>
    <w:p>
      <w:pPr>
        <w:ind w:firstLine="560" w:firstLineChars="200"/>
        <w:rPr>
          <w:rFonts w:ascii="仿宋_GB2312" w:hAnsi="宋体" w:eastAsia="仿宋_GB2312"/>
          <w:b/>
          <w:sz w:val="28"/>
          <w:szCs w:val="28"/>
          <w:highlight w:val="none"/>
          <w:u w:val="single"/>
        </w:rPr>
      </w:pPr>
      <w:r>
        <w:rPr>
          <w:rFonts w:hint="eastAsia" w:ascii="仿宋_GB2312" w:hAnsi="宋体" w:eastAsia="仿宋_GB2312"/>
          <w:sz w:val="28"/>
          <w:szCs w:val="28"/>
          <w:highlight w:val="none"/>
        </w:rPr>
        <w:t>蒙牛集团电子采购招标平台（https://zbcg.mengniu.cn/）</w:t>
      </w:r>
    </w:p>
    <w:p>
      <w:pPr>
        <w:ind w:firstLine="562" w:firstLineChars="200"/>
        <w:rPr>
          <w:rFonts w:ascii="仿宋" w:hAnsi="仿宋" w:eastAsia="仿宋" w:cs="仿宋"/>
          <w:color w:val="000000"/>
          <w:sz w:val="28"/>
          <w:szCs w:val="28"/>
          <w:highlight w:val="none"/>
        </w:rPr>
      </w:pPr>
      <w:r>
        <w:rPr>
          <w:rFonts w:hint="eastAsia" w:ascii="仿宋_GB2312" w:hAnsi="宋体" w:eastAsia="仿宋_GB2312"/>
          <w:b/>
          <w:color w:val="000000"/>
          <w:sz w:val="28"/>
          <w:szCs w:val="28"/>
          <w:highlight w:val="none"/>
        </w:rPr>
        <w:t>八、发布媒体：</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蒙牛官网（http://www.mengniu.com.cn）及蒙牛内部OA平台</w:t>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蒙牛集团电子招标采购交易平台（</w:t>
      </w:r>
      <w:r>
        <w:rPr>
          <w:highlight w:val="none"/>
        </w:rPr>
        <w:fldChar w:fldCharType="begin"/>
      </w:r>
      <w:r>
        <w:rPr>
          <w:highlight w:val="none"/>
        </w:rPr>
        <w:instrText xml:space="preserve"> HYPERLINK "https://……）" </w:instrText>
      </w:r>
      <w:r>
        <w:rPr>
          <w:highlight w:val="none"/>
        </w:rPr>
        <w:fldChar w:fldCharType="separate"/>
      </w:r>
      <w:r>
        <w:rPr>
          <w:rFonts w:hint="eastAsia" w:ascii="仿宋_GB2312" w:hAnsi="宋体" w:eastAsia="仿宋_GB2312"/>
          <w:sz w:val="28"/>
          <w:szCs w:val="28"/>
          <w:highlight w:val="none"/>
        </w:rPr>
        <w:t>https://zbcg.mengniu.cn）</w:t>
      </w:r>
      <w:r>
        <w:rPr>
          <w:rFonts w:hint="eastAsia" w:ascii="仿宋_GB2312" w:hAnsi="宋体" w:eastAsia="仿宋_GB2312"/>
          <w:sz w:val="28"/>
          <w:szCs w:val="28"/>
          <w:highlight w:val="none"/>
        </w:rPr>
        <w:fldChar w:fldCharType="end"/>
      </w:r>
    </w:p>
    <w:p>
      <w:pPr>
        <w:ind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此公告只在以上平台发布，其他任何媒体转载无效。</w:t>
      </w:r>
    </w:p>
    <w:p>
      <w:pPr>
        <w:ind w:firstLine="562" w:firstLineChars="200"/>
        <w:rPr>
          <w:rFonts w:ascii="仿宋_GB2312" w:hAnsi="宋体" w:eastAsia="仿宋_GB2312"/>
          <w:b/>
          <w:bCs/>
          <w:sz w:val="28"/>
          <w:szCs w:val="28"/>
          <w:highlight w:val="none"/>
        </w:rPr>
      </w:pPr>
      <w:r>
        <w:rPr>
          <w:rFonts w:hint="eastAsia" w:ascii="仿宋_GB2312" w:hAnsi="宋体" w:eastAsia="仿宋_GB2312"/>
          <w:b/>
          <w:bCs/>
          <w:sz w:val="28"/>
          <w:szCs w:val="28"/>
          <w:highlight w:val="none"/>
        </w:rPr>
        <w:t>九、</w:t>
      </w:r>
      <w:r>
        <w:rPr>
          <w:rFonts w:hint="eastAsia" w:ascii="仿宋_GB2312" w:hAnsi="宋体" w:eastAsia="仿宋_GB2312"/>
          <w:b/>
          <w:sz w:val="28"/>
          <w:szCs w:val="28"/>
        </w:rPr>
        <w:t>采购招标</w:t>
      </w:r>
      <w:r>
        <w:rPr>
          <w:rFonts w:hint="eastAsia" w:ascii="仿宋_GB2312" w:hAnsi="宋体" w:eastAsia="仿宋_GB2312"/>
          <w:b/>
          <w:bCs/>
          <w:sz w:val="28"/>
          <w:szCs w:val="28"/>
          <w:highlight w:val="none"/>
        </w:rPr>
        <w:t>机构及联系方式：</w:t>
      </w:r>
    </w:p>
    <w:p>
      <w:pPr>
        <w:pStyle w:val="12"/>
        <w:keepNext w:val="0"/>
        <w:keepLines w:val="0"/>
        <w:widowControl/>
        <w:suppressLineNumbers w:val="0"/>
        <w:spacing w:before="0" w:beforeAutospacing="0" w:after="0" w:afterAutospacing="0"/>
        <w:ind w:left="0" w:firstLine="560"/>
        <w:jc w:val="left"/>
        <w:rPr>
          <w:rFonts w:hint="default" w:ascii="宋体" w:eastAsia="宋体" w:cs="宋体"/>
          <w:sz w:val="28"/>
          <w:szCs w:val="28"/>
        </w:rPr>
      </w:pPr>
      <w:r>
        <w:rPr>
          <w:rFonts w:hint="eastAsia" w:ascii="宋体" w:eastAsia="宋体" w:cs="宋体"/>
          <w:sz w:val="28"/>
          <w:szCs w:val="28"/>
        </w:rPr>
        <w:t>采购招标实施方：蒙牛乳业（清远）有限公司</w:t>
      </w:r>
    </w:p>
    <w:p>
      <w:pPr>
        <w:pStyle w:val="12"/>
        <w:keepNext w:val="0"/>
        <w:keepLines w:val="0"/>
        <w:widowControl/>
        <w:suppressLineNumbers w:val="0"/>
        <w:spacing w:before="0" w:beforeAutospacing="0" w:after="0" w:afterAutospacing="0"/>
        <w:ind w:left="0" w:firstLine="560"/>
        <w:jc w:val="left"/>
        <w:rPr>
          <w:rFonts w:hint="default" w:eastAsia="宋体"/>
          <w:lang w:val="en-US" w:eastAsia="zh-CN"/>
        </w:rPr>
      </w:pPr>
      <w:r>
        <w:rPr>
          <w:rFonts w:hint="eastAsia" w:ascii="宋体" w:eastAsia="宋体" w:cs="宋体"/>
          <w:sz w:val="28"/>
          <w:szCs w:val="28"/>
        </w:rPr>
        <w:t>业务咨询联系人：</w:t>
      </w:r>
      <w:r>
        <w:rPr>
          <w:rFonts w:hint="eastAsia" w:ascii="宋体" w:cs="宋体"/>
          <w:sz w:val="28"/>
          <w:szCs w:val="28"/>
          <w:lang w:val="en-US" w:eastAsia="zh-CN"/>
        </w:rPr>
        <w:t>许先生</w:t>
      </w:r>
      <w:r>
        <w:rPr>
          <w:rFonts w:hint="eastAsia" w:ascii="宋体" w:eastAsia="宋体" w:cs="宋体"/>
          <w:sz w:val="28"/>
          <w:szCs w:val="28"/>
        </w:rPr>
        <w:t>      联系方式：</w:t>
      </w:r>
      <w:r>
        <w:rPr>
          <w:rFonts w:hint="eastAsia" w:ascii="宋体" w:cs="宋体"/>
          <w:sz w:val="28"/>
          <w:szCs w:val="28"/>
          <w:lang w:val="en-US" w:eastAsia="zh-CN"/>
        </w:rPr>
        <w:t>18666691567</w:t>
      </w:r>
    </w:p>
    <w:p>
      <w:pPr>
        <w:ind w:firstLine="602" w:firstLineChars="200"/>
        <w:rPr>
          <w:rFonts w:ascii="仿宋_GB2312" w:hAnsi="宋体" w:eastAsia="仿宋_GB2312"/>
          <w:b/>
          <w:sz w:val="30"/>
          <w:szCs w:val="30"/>
          <w:highlight w:val="none"/>
        </w:rPr>
      </w:pPr>
      <w:r>
        <w:rPr>
          <w:rFonts w:hint="eastAsia" w:ascii="仿宋_GB2312" w:hAnsi="宋体" w:eastAsia="仿宋_GB2312"/>
          <w:b/>
          <w:sz w:val="30"/>
          <w:szCs w:val="30"/>
          <w:highlight w:val="none"/>
        </w:rPr>
        <w:t>十一、监督单位及联系方式：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ind w:right="640" w:firstLine="565" w:firstLineChars="202"/>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附件：1.潜在竞谈单位所报标段信息表</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w:t>
      </w:r>
      <w:r>
        <w:rPr>
          <w:rFonts w:ascii="仿宋_GB2312" w:hAnsi="宋体" w:eastAsia="仿宋_GB2312" w:cs="仿宋"/>
          <w:sz w:val="28"/>
          <w:szCs w:val="28"/>
          <w:highlight w:val="none"/>
        </w:rPr>
        <w:t xml:space="preserve">     2.</w:t>
      </w:r>
      <w:r>
        <w:rPr>
          <w:rFonts w:hint="eastAsia" w:ascii="仿宋_GB2312" w:hAnsi="宋体" w:eastAsia="仿宋_GB2312" w:cs="仿宋"/>
          <w:sz w:val="28"/>
          <w:szCs w:val="28"/>
          <w:highlight w:val="none"/>
        </w:rPr>
        <w:t>保密承诺书</w:t>
      </w:r>
    </w:p>
    <w:p>
      <w:pPr>
        <w:ind w:firstLine="560" w:firstLineChars="200"/>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 xml:space="preserve">      3.法人证明、授权人证明   </w:t>
      </w:r>
    </w:p>
    <w:p>
      <w:pPr>
        <w:ind w:firstLine="560" w:firstLineChars="200"/>
        <w:jc w:val="center"/>
        <w:rPr>
          <w:rFonts w:hint="eastAsia" w:ascii="宋体" w:eastAsia="宋体" w:cs="宋体"/>
          <w:sz w:val="28"/>
          <w:szCs w:val="28"/>
        </w:rPr>
      </w:pPr>
      <w:r>
        <w:rPr>
          <w:rFonts w:hint="eastAsia" w:ascii="仿宋_GB2312" w:hAnsi="宋体" w:eastAsia="仿宋_GB2312"/>
          <w:sz w:val="28"/>
          <w:szCs w:val="28"/>
          <w:highlight w:val="none"/>
        </w:rPr>
        <w:t xml:space="preserve">        </w:t>
      </w:r>
      <w:r>
        <w:rPr>
          <w:rFonts w:hint="eastAsia" w:ascii="仿宋_GB2312" w:hAnsi="宋体" w:eastAsia="仿宋_GB2312"/>
          <w:sz w:val="28"/>
          <w:szCs w:val="28"/>
          <w:highlight w:val="none"/>
          <w:lang w:val="en-US" w:eastAsia="zh-CN"/>
        </w:rPr>
        <w:t>采购方：</w:t>
      </w:r>
      <w:r>
        <w:rPr>
          <w:rFonts w:hint="eastAsia" w:ascii="宋体" w:eastAsia="宋体" w:cs="宋体"/>
          <w:sz w:val="28"/>
          <w:szCs w:val="28"/>
        </w:rPr>
        <w:t>蒙牛乳业（清远）有限公司</w:t>
      </w:r>
    </w:p>
    <w:p>
      <w:pPr>
        <w:ind w:firstLine="560" w:firstLineChars="200"/>
        <w:jc w:val="center"/>
        <w:rPr>
          <w:rFonts w:hint="default" w:eastAsia="宋体"/>
          <w:highlight w:val="none"/>
          <w:lang w:val="en-US" w:eastAsia="zh-CN"/>
        </w:rPr>
      </w:pPr>
      <w:r>
        <w:rPr>
          <w:rFonts w:hint="eastAsia" w:ascii="宋体" w:cs="宋体"/>
          <w:sz w:val="28"/>
          <w:szCs w:val="28"/>
          <w:lang w:val="en-US" w:eastAsia="zh-CN"/>
        </w:rPr>
        <w:t xml:space="preserve">               蒙牛乳制品清远有限责任公司</w:t>
      </w:r>
    </w:p>
    <w:p>
      <w:pPr>
        <w:ind w:firstLine="420" w:firstLineChars="200"/>
        <w:rPr>
          <w:rFonts w:ascii="仿宋_GB2312" w:hAnsi="宋体" w:eastAsia="仿宋_GB2312" w:cs="仿宋"/>
          <w:sz w:val="28"/>
          <w:szCs w:val="28"/>
          <w:highlight w:val="none"/>
        </w:rPr>
      </w:pPr>
      <w:r>
        <w:rPr>
          <w:rFonts w:hint="eastAsia"/>
          <w:highlight w:val="none"/>
        </w:rPr>
        <w:t xml:space="preserve">    </w:t>
      </w:r>
      <w:r>
        <w:rPr>
          <w:rFonts w:hint="eastAsia" w:ascii="仿宋_GB2312" w:hAnsi="宋体" w:eastAsia="仿宋_GB2312" w:cs="仿宋"/>
          <w:sz w:val="28"/>
          <w:szCs w:val="28"/>
          <w:highlight w:val="none"/>
        </w:rPr>
        <w:t xml:space="preserve"> </w:t>
      </w:r>
      <w:r>
        <w:rPr>
          <w:rFonts w:hint="eastAsia" w:ascii="仿宋_GB2312" w:hAnsi="宋体" w:eastAsia="仿宋_GB2312" w:cs="仿宋"/>
          <w:sz w:val="28"/>
          <w:szCs w:val="28"/>
          <w:highlight w:val="none"/>
          <w:lang w:val="en-US" w:eastAsia="zh-CN"/>
        </w:rPr>
        <w:t xml:space="preserve">                       </w:t>
      </w:r>
      <w:r>
        <w:rPr>
          <w:rFonts w:hint="eastAsia" w:ascii="仿宋_GB2312" w:hAnsi="宋体" w:eastAsia="仿宋_GB2312" w:cs="仿宋"/>
          <w:sz w:val="28"/>
          <w:szCs w:val="28"/>
          <w:highlight w:val="none"/>
        </w:rPr>
        <w:t xml:space="preserve"> 2023年</w:t>
      </w:r>
      <w:r>
        <w:rPr>
          <w:rFonts w:hint="eastAsia" w:ascii="仿宋" w:hAnsi="仿宋" w:eastAsia="仿宋" w:cs="仿宋"/>
          <w:sz w:val="30"/>
          <w:szCs w:val="30"/>
          <w:highlight w:val="none"/>
          <w:lang w:val="en-US" w:eastAsia="zh-CN"/>
        </w:rPr>
        <w:t>10</w:t>
      </w:r>
      <w:r>
        <w:rPr>
          <w:rFonts w:hint="eastAsia" w:ascii="仿宋_GB2312" w:hAnsi="宋体" w:eastAsia="仿宋_GB2312" w:cs="仿宋"/>
          <w:sz w:val="28"/>
          <w:szCs w:val="28"/>
          <w:highlight w:val="none"/>
        </w:rPr>
        <w:t>月</w:t>
      </w:r>
      <w:r>
        <w:rPr>
          <w:rFonts w:hint="eastAsia" w:ascii="仿宋_GB2312" w:hAnsi="宋体" w:eastAsia="仿宋_GB2312" w:cs="仿宋"/>
          <w:sz w:val="28"/>
          <w:szCs w:val="28"/>
          <w:highlight w:val="none"/>
          <w:lang w:val="en-US" w:eastAsia="zh-CN"/>
        </w:rPr>
        <w:t>23</w:t>
      </w:r>
      <w:r>
        <w:rPr>
          <w:rFonts w:hint="eastAsia" w:ascii="仿宋_GB2312" w:hAnsi="宋体" w:eastAsia="仿宋_GB2312" w:cs="仿宋"/>
          <w:sz w:val="28"/>
          <w:szCs w:val="28"/>
          <w:highlight w:val="none"/>
        </w:rPr>
        <w:t>日</w:t>
      </w:r>
    </w:p>
    <w:p>
      <w:pPr>
        <w:jc w:val="left"/>
        <w:rPr>
          <w:rFonts w:ascii="仿宋_GB2312" w:hAnsi="宋体" w:eastAsia="仿宋_GB2312" w:cs="仿宋"/>
          <w:sz w:val="28"/>
          <w:szCs w:val="28"/>
          <w:highlight w:val="none"/>
        </w:rPr>
      </w:pPr>
      <w:r>
        <w:rPr>
          <w:rFonts w:hint="eastAsia" w:ascii="仿宋_GB2312" w:hAnsi="宋体" w:eastAsia="仿宋_GB2312" w:cs="仿宋"/>
          <w:sz w:val="28"/>
          <w:szCs w:val="28"/>
          <w:highlight w:val="none"/>
        </w:rPr>
        <w:t>附件1：</w:t>
      </w:r>
    </w:p>
    <w:p>
      <w:pPr>
        <w:jc w:val="center"/>
        <w:rPr>
          <w:rFonts w:ascii="宋体" w:hAnsi="宋体" w:cs="仿宋"/>
          <w:b/>
          <w:sz w:val="32"/>
          <w:szCs w:val="32"/>
          <w:highlight w:val="none"/>
        </w:rPr>
      </w:pPr>
      <w:r>
        <w:rPr>
          <w:rFonts w:hint="eastAsia" w:ascii="宋体" w:hAnsi="宋体" w:cs="仿宋"/>
          <w:b/>
          <w:sz w:val="32"/>
          <w:szCs w:val="32"/>
          <w:highlight w:val="none"/>
        </w:rPr>
        <w:t>潜在竞谈单位所报标段信息表</w:t>
      </w:r>
    </w:p>
    <w:tbl>
      <w:tblPr>
        <w:tblStyle w:val="13"/>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56"/>
        <w:gridCol w:w="1081"/>
        <w:gridCol w:w="1822"/>
        <w:gridCol w:w="1716"/>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序号</w:t>
            </w:r>
          </w:p>
        </w:tc>
        <w:tc>
          <w:tcPr>
            <w:tcW w:w="195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潜在竞谈单位名称</w:t>
            </w:r>
          </w:p>
        </w:tc>
        <w:tc>
          <w:tcPr>
            <w:tcW w:w="1081"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标段</w:t>
            </w:r>
          </w:p>
          <w:p>
            <w:pPr>
              <w:jc w:val="center"/>
              <w:rPr>
                <w:rFonts w:ascii="宋体" w:hAnsi="宋体" w:cs="仿宋"/>
                <w:b/>
                <w:sz w:val="22"/>
                <w:szCs w:val="21"/>
                <w:highlight w:val="none"/>
              </w:rPr>
            </w:pPr>
            <w:r>
              <w:rPr>
                <w:rFonts w:hint="eastAsia" w:ascii="宋体" w:hAnsi="宋体" w:cs="仿宋"/>
                <w:b/>
                <w:sz w:val="22"/>
                <w:szCs w:val="21"/>
                <w:highlight w:val="none"/>
              </w:rPr>
              <w:t>（如有）</w:t>
            </w:r>
          </w:p>
        </w:tc>
        <w:tc>
          <w:tcPr>
            <w:tcW w:w="1822"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联系人</w:t>
            </w:r>
          </w:p>
        </w:tc>
        <w:tc>
          <w:tcPr>
            <w:tcW w:w="1716"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联系电话</w:t>
            </w:r>
          </w:p>
        </w:tc>
        <w:tc>
          <w:tcPr>
            <w:tcW w:w="1947" w:type="dxa"/>
            <w:vAlign w:val="center"/>
          </w:tcPr>
          <w:p>
            <w:pPr>
              <w:jc w:val="center"/>
              <w:rPr>
                <w:rFonts w:ascii="宋体" w:hAnsi="宋体" w:cs="仿宋"/>
                <w:b/>
                <w:sz w:val="22"/>
                <w:szCs w:val="21"/>
                <w:highlight w:val="none"/>
              </w:rPr>
            </w:pPr>
            <w:r>
              <w:rPr>
                <w:rFonts w:hint="eastAsia" w:ascii="宋体" w:hAnsi="宋体" w:cs="仿宋"/>
                <w:b/>
                <w:sz w:val="22"/>
                <w:szCs w:val="21"/>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2" w:type="dxa"/>
          </w:tcPr>
          <w:p>
            <w:pPr>
              <w:ind w:firstLine="440" w:firstLineChars="200"/>
              <w:jc w:val="left"/>
              <w:rPr>
                <w:rFonts w:ascii="宋体" w:hAnsi="宋体" w:cs="仿宋"/>
                <w:sz w:val="22"/>
                <w:szCs w:val="21"/>
                <w:highlight w:val="none"/>
              </w:rPr>
            </w:pPr>
          </w:p>
        </w:tc>
        <w:tc>
          <w:tcPr>
            <w:tcW w:w="1956" w:type="dxa"/>
          </w:tcPr>
          <w:p>
            <w:pPr>
              <w:ind w:firstLine="440" w:firstLineChars="200"/>
              <w:jc w:val="left"/>
              <w:rPr>
                <w:rFonts w:ascii="宋体" w:hAnsi="宋体" w:cs="仿宋"/>
                <w:sz w:val="22"/>
                <w:szCs w:val="21"/>
                <w:highlight w:val="none"/>
              </w:rPr>
            </w:pPr>
          </w:p>
        </w:tc>
        <w:tc>
          <w:tcPr>
            <w:tcW w:w="1081" w:type="dxa"/>
          </w:tcPr>
          <w:p>
            <w:pPr>
              <w:ind w:firstLine="440" w:firstLineChars="200"/>
              <w:jc w:val="left"/>
              <w:rPr>
                <w:rFonts w:ascii="宋体" w:hAnsi="宋体" w:cs="仿宋"/>
                <w:sz w:val="22"/>
                <w:szCs w:val="21"/>
                <w:highlight w:val="none"/>
              </w:rPr>
            </w:pPr>
          </w:p>
        </w:tc>
        <w:tc>
          <w:tcPr>
            <w:tcW w:w="1822" w:type="dxa"/>
          </w:tcPr>
          <w:p>
            <w:pPr>
              <w:ind w:firstLine="440" w:firstLineChars="200"/>
              <w:jc w:val="left"/>
              <w:rPr>
                <w:rFonts w:ascii="宋体" w:hAnsi="宋体" w:cs="仿宋"/>
                <w:sz w:val="22"/>
                <w:szCs w:val="21"/>
                <w:highlight w:val="none"/>
              </w:rPr>
            </w:pPr>
          </w:p>
        </w:tc>
        <w:tc>
          <w:tcPr>
            <w:tcW w:w="1716" w:type="dxa"/>
          </w:tcPr>
          <w:p>
            <w:pPr>
              <w:ind w:firstLine="440" w:firstLineChars="200"/>
              <w:jc w:val="left"/>
              <w:rPr>
                <w:rFonts w:ascii="宋体" w:hAnsi="宋体" w:cs="仿宋"/>
                <w:sz w:val="22"/>
                <w:szCs w:val="21"/>
                <w:highlight w:val="none"/>
              </w:rPr>
            </w:pPr>
          </w:p>
        </w:tc>
        <w:tc>
          <w:tcPr>
            <w:tcW w:w="1947" w:type="dxa"/>
          </w:tcPr>
          <w:p>
            <w:pPr>
              <w:ind w:firstLine="440" w:firstLineChars="200"/>
              <w:jc w:val="left"/>
              <w:rPr>
                <w:rFonts w:ascii="宋体" w:hAnsi="宋体" w:cs="仿宋"/>
                <w:sz w:val="22"/>
                <w:szCs w:val="21"/>
                <w:highlight w:val="none"/>
              </w:rPr>
            </w:pPr>
          </w:p>
        </w:tc>
      </w:tr>
    </w:tbl>
    <w:p>
      <w:pPr>
        <w:pStyle w:val="17"/>
        <w:rPr>
          <w:rFonts w:ascii="仿宋_GB2312" w:hAnsi="宋体" w:eastAsia="仿宋_GB2312"/>
          <w:sz w:val="28"/>
          <w:szCs w:val="28"/>
          <w:highlight w:val="none"/>
        </w:rPr>
      </w:pPr>
    </w:p>
    <w:p>
      <w:pPr>
        <w:rPr>
          <w:rFonts w:ascii="仿宋_GB2312" w:hAnsi="宋体" w:eastAsia="仿宋_GB2312"/>
          <w:sz w:val="28"/>
          <w:szCs w:val="28"/>
          <w:highlight w:val="none"/>
        </w:rPr>
      </w:pPr>
      <w:r>
        <w:rPr>
          <w:rFonts w:hint="eastAsia" w:ascii="仿宋_GB2312" w:hAnsi="宋体" w:eastAsia="仿宋_GB2312"/>
          <w:sz w:val="28"/>
          <w:szCs w:val="28"/>
          <w:highlight w:val="none"/>
        </w:rPr>
        <w:t>附件2：</w:t>
      </w:r>
    </w:p>
    <w:p>
      <w:pPr>
        <w:widowControl/>
        <w:adjustRightInd w:val="0"/>
        <w:snapToGrid w:val="0"/>
        <w:spacing w:line="336" w:lineRule="auto"/>
        <w:jc w:val="center"/>
        <w:textAlignment w:val="baseline"/>
        <w:rPr>
          <w:rFonts w:ascii="仿宋_GB2312" w:hAnsi="黑体" w:eastAsia="仿宋_GB2312"/>
          <w:b/>
          <w:kern w:val="0"/>
          <w:sz w:val="32"/>
          <w:szCs w:val="32"/>
          <w:highlight w:val="none"/>
        </w:rPr>
      </w:pPr>
      <w:r>
        <w:rPr>
          <w:rFonts w:hint="eastAsia" w:ascii="仿宋_GB2312" w:hAnsi="黑体" w:eastAsia="仿宋_GB2312"/>
          <w:b/>
          <w:kern w:val="0"/>
          <w:sz w:val="32"/>
          <w:szCs w:val="32"/>
          <w:highlight w:val="none"/>
        </w:rPr>
        <w:t>保密承诺书</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地址：</w:t>
      </w:r>
    </w:p>
    <w:p>
      <w:pPr>
        <w:widowControl/>
        <w:adjustRightInd w:val="0"/>
        <w:snapToGrid w:val="0"/>
        <w:spacing w:line="336" w:lineRule="auto"/>
        <w:ind w:firstLine="280" w:firstLineChars="100"/>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甲乙双方就</w:t>
      </w:r>
      <w:r>
        <w:rPr>
          <w:rFonts w:hint="eastAsia" w:ascii="仿宋_GB2312" w:hAnsi="宋体" w:eastAsia="仿宋_GB2312"/>
          <w:color w:val="000000"/>
          <w:kern w:val="0"/>
          <w:sz w:val="28"/>
          <w:szCs w:val="28"/>
          <w:highlight w:val="none"/>
          <w:lang w:eastAsia="zh-CN"/>
        </w:rPr>
        <w:t>蒙牛乳业清远工厂信息化日常维修项目</w:t>
      </w:r>
      <w:r>
        <w:rPr>
          <w:rFonts w:hint="eastAsia" w:ascii="仿宋_GB2312" w:hAnsi="宋体" w:eastAsia="仿宋_GB2312"/>
          <w:color w:val="000000"/>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一、定义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（一）由乙方以书面文件证明：该等信息已于披露之前已由乙方所持有；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（二）已公开发表或非因乙方作为或不作为的原因，已向公众披露；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（三）已由甲方书面同意乙方公开；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（四）由乙方在未使用该等机密信息的情形下独立开发；</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（五）乙方从第三方处合法、正当地取得，且该第三方对该等机密信息不承担保密义务。</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二、保密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三、公开</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四、强制性披露</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五、返还资料</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六、非授权许可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七、义务限定</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八、信息准确性</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九、期限</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本承诺书中乙方之保密义务应自乙方收到机密信息之日起 5 年内持续有效，且不因承诺书目的之达成而终止。</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十、补充条款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（一）合规条款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2、履约行为合规承诺：乙方承诺具有履行本承诺书约定的能力，且履行行为符合现行法律法规等规范性文件的要求。</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4、合规检查：乙方应积极配合甲方的合规检查，理解并接受甲方对乙方的合规管理要求，同意配合合规检查，并不得隐瞒任何可能对甲方利益造成影响的信息。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5、劳动用工： 乙方承诺不雇佣、使用童工，保障其员工的劳动合法权益，不纵容、支持、实施歧视、威胁员工的行为或发布相关言论。</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7、严格约束乙方员工及其代理人：乙方承诺严格遵守合规承诺条款，若乙方员工及乙方的代理人或代理机构违反相关承诺即视为乙方违反。</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10、责任承担：如果乙方违反前述合规承诺条款，甲方有权要求乙方承担因此而给甲方造成的全部损失。</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12、适用原则：本承诺书中合规条款对乙方的要求与承诺书中其他条款不一致的，以对乙方要求更高的条款为准。</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（二）环境保护</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（三）附件法律效力条款</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十一、适用法律</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本承诺书适用中华人民共和国法律，因本承诺书引起或与本承诺书有关的任何争议，应由双方友好协商解决，协商不成的，双方同意选择第【 一 】种方式解决：</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（一）向呼和浩特仲裁委员会申请仲裁。因仲裁产生的包括但不限于仲裁费、律师费、调查费、差旅费等，由乙方承担。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（二）向甲方所在地有管辖权的人民法院提起诉讼。因诉讼产生的包括但不限于诉讼费、律师费、调查费、差旅费等，由乙方承担。</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十二、违约责任及救济</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如果乙方违反本承诺书的任何规定情形，则甲方有权将乙方拉入蒙牛供应商黑名单，乙方应积极配合甲方在10个工作日内收回已经泄露的信息。</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十三、生效及份数</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本承诺书经乙方签字盖章之日起生效。</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（以下无正文）</w:t>
      </w:r>
      <w:r>
        <w:rPr>
          <w:rFonts w:hint="eastAsia" w:ascii="仿宋_GB2312" w:hAnsi="宋体" w:eastAsia="仿宋_GB2312"/>
          <w:color w:val="000000"/>
          <w:kern w:val="0"/>
          <w:sz w:val="28"/>
          <w:szCs w:val="28"/>
          <w:highlight w:val="none"/>
        </w:rPr>
        <w:tab/>
      </w:r>
      <w:r>
        <w:rPr>
          <w:rFonts w:hint="eastAsia" w:ascii="仿宋_GB2312" w:hAnsi="宋体" w:eastAsia="仿宋_GB2312"/>
          <w:color w:val="000000"/>
          <w:kern w:val="0"/>
          <w:sz w:val="28"/>
          <w:szCs w:val="28"/>
          <w:highlight w:val="none"/>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乙方（承诺方）：</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代表人（签字或盖章）：</w:t>
      </w: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p>
    <w:p>
      <w:pPr>
        <w:widowControl/>
        <w:adjustRightInd w:val="0"/>
        <w:snapToGrid w:val="0"/>
        <w:spacing w:line="336" w:lineRule="auto"/>
        <w:textAlignment w:val="baseline"/>
        <w:rPr>
          <w:rFonts w:ascii="仿宋_GB2312" w:hAnsi="宋体" w:eastAsia="仿宋_GB2312"/>
          <w:color w:val="000000"/>
          <w:kern w:val="0"/>
          <w:sz w:val="28"/>
          <w:szCs w:val="28"/>
          <w:highlight w:val="none"/>
        </w:rPr>
      </w:pPr>
      <w:r>
        <w:rPr>
          <w:rFonts w:hint="eastAsia" w:ascii="仿宋_GB2312" w:hAnsi="宋体" w:eastAsia="仿宋_GB2312"/>
          <w:color w:val="000000"/>
          <w:kern w:val="0"/>
          <w:sz w:val="28"/>
          <w:szCs w:val="28"/>
          <w:highlight w:val="none"/>
        </w:rPr>
        <w:t>日期：</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r>
        <w:rPr>
          <w:rFonts w:hint="eastAsia" w:ascii="宋体" w:hAnsi="宋体" w:cs="宋体"/>
          <w:sz w:val="28"/>
          <w:szCs w:val="28"/>
          <w:highlight w:val="none"/>
        </w:rPr>
        <w:t>附件3：</w:t>
      </w: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法定代表人身份证明</w:t>
      </w:r>
    </w:p>
    <w:p>
      <w:pPr>
        <w:spacing w:line="360" w:lineRule="auto"/>
        <w:jc w:val="center"/>
        <w:rPr>
          <w:rFonts w:ascii="宋体" w:hAnsi="宋体" w:cs="宋体"/>
          <w:b/>
          <w:szCs w:val="21"/>
          <w:highlight w:val="none"/>
        </w:rPr>
      </w:pP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竞谈方名称：</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单位性质：</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single"/>
        </w:rPr>
        <w:t xml:space="preserve">                                   </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成立时间：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日</w:t>
      </w:r>
    </w:p>
    <w:p>
      <w:pPr>
        <w:spacing w:line="360" w:lineRule="auto"/>
        <w:ind w:firstLine="708" w:firstLineChars="295"/>
        <w:rPr>
          <w:rFonts w:ascii="宋体" w:hAnsi="宋体" w:cs="宋体"/>
          <w:color w:val="000000"/>
          <w:sz w:val="24"/>
          <w:highlight w:val="none"/>
        </w:rPr>
      </w:pPr>
      <w:r>
        <w:rPr>
          <w:rFonts w:hint="eastAsia" w:ascii="宋体" w:hAnsi="宋体" w:cs="宋体"/>
          <w:color w:val="000000"/>
          <w:sz w:val="24"/>
          <w:highlight w:val="none"/>
        </w:rPr>
        <w:t>经营期限：</w:t>
      </w:r>
      <w:r>
        <w:rPr>
          <w:rFonts w:hint="eastAsia" w:ascii="宋体" w:hAnsi="宋体" w:cs="宋体"/>
          <w:color w:val="000000"/>
          <w:sz w:val="24"/>
          <w:highlight w:val="none"/>
          <w:u w:val="single"/>
        </w:rPr>
        <w:t xml:space="preserve">                               </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姓名：</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性别：</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，身份证号码：</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，职务：</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xml:space="preserve"> 系  </w:t>
      </w:r>
      <w:r>
        <w:rPr>
          <w:rFonts w:hint="eastAsia" w:ascii="宋体" w:hAnsi="宋体" w:cs="宋体"/>
          <w:color w:val="FF0000"/>
          <w:sz w:val="24"/>
          <w:highlight w:val="none"/>
          <w:u w:val="single"/>
        </w:rPr>
        <w:t>竞 谈 方 全 称</w:t>
      </w:r>
      <w:r>
        <w:rPr>
          <w:rFonts w:hint="eastAsia" w:ascii="宋体" w:hAnsi="宋体" w:cs="宋体"/>
          <w:color w:val="000000"/>
          <w:sz w:val="24"/>
          <w:highlight w:val="none"/>
        </w:rPr>
        <w:t>的法定代表人。</w:t>
      </w:r>
    </w:p>
    <w:p>
      <w:pPr>
        <w:spacing w:line="360" w:lineRule="auto"/>
        <w:ind w:left="708" w:leftChars="337" w:firstLine="1"/>
        <w:rPr>
          <w:rFonts w:ascii="宋体" w:hAnsi="宋体" w:cs="宋体"/>
          <w:color w:val="000000"/>
          <w:sz w:val="24"/>
          <w:highlight w:val="none"/>
        </w:rPr>
      </w:pPr>
      <w:r>
        <w:rPr>
          <w:rFonts w:hint="eastAsia" w:ascii="宋体" w:hAnsi="宋体" w:cs="宋体"/>
          <w:color w:val="000000"/>
          <w:sz w:val="24"/>
          <w:highlight w:val="none"/>
        </w:rPr>
        <w:t>特此证明。</w:t>
      </w:r>
    </w:p>
    <w:p>
      <w:pPr>
        <w:spacing w:line="360" w:lineRule="auto"/>
        <w:ind w:right="1556" w:rightChars="741"/>
        <w:jc w:val="right"/>
        <w:rPr>
          <w:rFonts w:ascii="宋体" w:hAnsi="宋体" w:cs="宋体"/>
          <w:sz w:val="24"/>
          <w:highlight w:val="none"/>
        </w:rPr>
      </w:pPr>
      <w:r>
        <w:rPr>
          <w:rFonts w:hint="eastAsia" w:ascii="宋体" w:hAnsi="宋体" w:cs="宋体"/>
          <w:sz w:val="24"/>
          <w:highlight w:val="none"/>
        </w:rPr>
        <w:t>竞谈方：</w:t>
      </w:r>
      <w:r>
        <w:rPr>
          <w:rFonts w:hint="eastAsia" w:ascii="宋体" w:hAnsi="宋体" w:cs="宋体"/>
          <w:sz w:val="24"/>
          <w:highlight w:val="none"/>
          <w:u w:val="single"/>
        </w:rPr>
        <w:t xml:space="preserve">                 </w:t>
      </w:r>
      <w:r>
        <w:rPr>
          <w:rFonts w:hint="eastAsia" w:ascii="宋体" w:hAnsi="宋体" w:cs="宋体"/>
          <w:sz w:val="24"/>
          <w:highlight w:val="none"/>
        </w:rPr>
        <w:t>（盖公章）</w:t>
      </w:r>
    </w:p>
    <w:p>
      <w:pPr>
        <w:spacing w:line="360" w:lineRule="auto"/>
        <w:ind w:right="1556" w:rightChars="741"/>
        <w:jc w:val="right"/>
        <w:rPr>
          <w:rFonts w:ascii="宋体" w:hAnsi="宋体" w:cs="宋体"/>
          <w:sz w:val="24"/>
          <w:highlight w:val="none"/>
        </w:rPr>
      </w:pPr>
    </w:p>
    <w:p>
      <w:pPr>
        <w:ind w:right="1556" w:rightChars="741"/>
        <w:jc w:val="right"/>
        <w:rPr>
          <w:rFonts w:ascii="宋体" w:hAnsi="宋体" w:cs="宋体"/>
          <w:sz w:val="24"/>
          <w:highlight w:val="none"/>
        </w:rPr>
      </w:pP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rPr>
          <w:rFonts w:ascii="宋体" w:hAnsi="宋体" w:cs="宋体"/>
          <w:b/>
          <w:kern w:val="0"/>
          <w:sz w:val="36"/>
          <w:szCs w:val="36"/>
          <w:highlight w:val="none"/>
        </w:rPr>
      </w:pPr>
    </w:p>
    <w:p>
      <w:pPr>
        <w:rPr>
          <w:rFonts w:ascii="宋体" w:hAnsi="宋体" w:cs="宋体"/>
          <w:b/>
          <w:kern w:val="0"/>
          <w:sz w:val="36"/>
          <w:szCs w:val="36"/>
          <w:highlight w:val="none"/>
        </w:rPr>
      </w:pPr>
    </w:p>
    <w:tbl>
      <w:tblPr>
        <w:tblStyle w:val="13"/>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jc w:val="center"/>
              <w:rPr>
                <w:rFonts w:ascii="宋体" w:hAnsi="宋体" w:cs="宋体"/>
                <w:b/>
                <w:kern w:val="0"/>
                <w:sz w:val="36"/>
                <w:szCs w:val="36"/>
                <w:highlight w:val="none"/>
              </w:rPr>
            </w:pPr>
            <w:r>
              <w:rPr>
                <w:rFonts w:hint="eastAsia" w:ascii="宋体" w:hAnsi="宋体" w:cs="宋体"/>
                <w:kern w:val="0"/>
                <w:sz w:val="24"/>
                <w:szCs w:val="36"/>
                <w:highlight w:val="none"/>
              </w:rPr>
              <w:t xml:space="preserve">法人身份证正面  </w:t>
            </w:r>
          </w:p>
        </w:tc>
        <w:tc>
          <w:tcPr>
            <w:tcW w:w="4350" w:type="dxa"/>
            <w:shd w:val="clear" w:color="auto" w:fill="auto"/>
          </w:tcPr>
          <w:p>
            <w:pPr>
              <w:jc w:val="center"/>
              <w:rPr>
                <w:rFonts w:ascii="宋体" w:hAnsi="宋体" w:cs="宋体"/>
                <w:kern w:val="0"/>
                <w:sz w:val="24"/>
                <w:szCs w:val="36"/>
                <w:highlight w:val="none"/>
              </w:rPr>
            </w:pPr>
            <w:r>
              <w:rPr>
                <w:rFonts w:hint="eastAsia" w:ascii="宋体" w:hAnsi="宋体" w:cs="宋体"/>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jc w:val="center"/>
              <w:rPr>
                <w:rFonts w:ascii="宋体" w:hAnsi="宋体" w:cs="宋体"/>
                <w:b/>
                <w:kern w:val="0"/>
                <w:sz w:val="36"/>
                <w:szCs w:val="36"/>
                <w:highlight w:val="none"/>
              </w:rPr>
            </w:pPr>
          </w:p>
        </w:tc>
        <w:tc>
          <w:tcPr>
            <w:tcW w:w="4350" w:type="dxa"/>
            <w:shd w:val="clear" w:color="auto" w:fill="auto"/>
          </w:tcPr>
          <w:p>
            <w:pPr>
              <w:jc w:val="center"/>
              <w:rPr>
                <w:rFonts w:ascii="宋体" w:hAnsi="宋体" w:cs="宋体"/>
                <w:b/>
                <w:kern w:val="0"/>
                <w:sz w:val="36"/>
                <w:szCs w:val="36"/>
                <w:highlight w:val="none"/>
              </w:rPr>
            </w:pPr>
          </w:p>
        </w:tc>
      </w:tr>
    </w:tbl>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rPr>
          <w:rFonts w:ascii="宋体" w:hAnsi="宋体" w:cs="宋体"/>
          <w:sz w:val="20"/>
          <w:szCs w:val="22"/>
          <w:highlight w:val="none"/>
        </w:r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法定代表人授权委托书</w:t>
      </w:r>
    </w:p>
    <w:p>
      <w:pPr>
        <w:jc w:val="center"/>
        <w:rPr>
          <w:rFonts w:ascii="宋体" w:hAnsi="宋体" w:cs="宋体"/>
          <w:color w:val="000000"/>
          <w:szCs w:val="21"/>
          <w:highlight w:val="none"/>
        </w:rPr>
      </w:pPr>
    </w:p>
    <w:p>
      <w:pPr>
        <w:spacing w:line="360" w:lineRule="auto"/>
        <w:ind w:right="594" w:rightChars="283"/>
        <w:jc w:val="left"/>
        <w:rPr>
          <w:rFonts w:ascii="宋体" w:hAnsi="宋体" w:cs="宋体"/>
          <w:sz w:val="24"/>
          <w:highlight w:val="none"/>
        </w:rPr>
      </w:pPr>
      <w:r>
        <w:rPr>
          <w:rFonts w:hint="eastAsia" w:ascii="宋体" w:hAnsi="宋体" w:cs="宋体"/>
          <w:sz w:val="24"/>
          <w:highlight w:val="none"/>
          <w:lang w:val="en-US" w:eastAsia="zh-CN"/>
        </w:rPr>
        <w:t>蒙牛乳业（清远）有限公司/蒙牛乳制品清远有限责任公司</w:t>
      </w:r>
      <w:bookmarkStart w:id="1" w:name="_GoBack"/>
      <w:bookmarkEnd w:id="1"/>
      <w:r>
        <w:rPr>
          <w:rFonts w:hint="eastAsia" w:ascii="宋体" w:hAnsi="宋体" w:cs="宋体"/>
          <w:sz w:val="24"/>
          <w:highlight w:val="none"/>
        </w:rPr>
        <w:t>：</w:t>
      </w:r>
    </w:p>
    <w:p>
      <w:pPr>
        <w:spacing w:line="480" w:lineRule="exact"/>
        <w:ind w:firstLine="480" w:firstLineChars="200"/>
        <w:rPr>
          <w:rFonts w:ascii="宋体" w:hAnsi="宋体" w:cs="宋体"/>
          <w:sz w:val="24"/>
          <w:highlight w:val="none"/>
        </w:rPr>
      </w:pPr>
      <w:r>
        <w:rPr>
          <w:rFonts w:hint="eastAsia" w:ascii="宋体" w:hAnsi="宋体" w:cs="宋体"/>
          <w:sz w:val="24"/>
          <w:highlight w:val="none"/>
          <w:u w:val="single"/>
        </w:rPr>
        <w:t xml:space="preserve">         （竞谈方全称）</w:t>
      </w: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宋体" w:hAnsi="宋体" w:cs="宋体"/>
          <w:sz w:val="24"/>
          <w:highlight w:val="none"/>
        </w:rPr>
        <w:t>授权</w:t>
      </w:r>
      <w:r>
        <w:rPr>
          <w:rFonts w:hint="eastAsia" w:ascii="宋体" w:hAnsi="宋体" w:cs="宋体"/>
          <w:sz w:val="24"/>
          <w:highlight w:val="none"/>
          <w:u w:val="single"/>
        </w:rPr>
        <w:t>（代表姓名）</w:t>
      </w:r>
      <w:r>
        <w:rPr>
          <w:rFonts w:hint="eastAsia" w:ascii="宋体" w:hAnsi="宋体" w:cs="宋体"/>
          <w:sz w:val="24"/>
          <w:highlight w:val="none"/>
        </w:rPr>
        <w:t>为全权代表法定代表人，参加贵方组织的蒙牛乳业蒙牛冰品桶冰自动灌注装置项目全权处理竞谈活动中的一切事宜。</w:t>
      </w:r>
    </w:p>
    <w:p>
      <w:pPr>
        <w:spacing w:line="360" w:lineRule="auto"/>
        <w:rPr>
          <w:rFonts w:ascii="宋体" w:hAnsi="宋体" w:cs="宋体"/>
          <w:sz w:val="24"/>
          <w:highlight w:val="none"/>
        </w:rPr>
      </w:pPr>
      <w:r>
        <w:rPr>
          <w:rFonts w:hint="eastAsia" w:ascii="宋体" w:hAnsi="宋体" w:cs="宋体"/>
          <w:sz w:val="24"/>
          <w:highlight w:val="none"/>
        </w:rPr>
        <w:t>法定代表人授权委托书有效期_</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日至</w:t>
      </w:r>
      <w:r>
        <w:rPr>
          <w:rFonts w:hint="eastAsia" w:ascii="宋体" w:hAnsi="宋体" w:cs="宋体"/>
          <w:sz w:val="24"/>
          <w:highlight w:val="none"/>
          <w:u w:val="single"/>
        </w:rPr>
        <w:t>2023</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jc w:val="left"/>
        <w:rPr>
          <w:rFonts w:ascii="宋体" w:hAnsi="宋体" w:cs="宋体"/>
          <w:sz w:val="24"/>
          <w:highlight w:val="none"/>
        </w:rPr>
      </w:pPr>
      <w:r>
        <w:rPr>
          <w:rFonts w:hint="eastAsia" w:ascii="宋体" w:hAnsi="宋体" w:cs="宋体"/>
          <w:sz w:val="24"/>
          <w:highlight w:val="none"/>
        </w:rPr>
        <w:t>竞谈方全称（公章）：</w:t>
      </w:r>
    </w:p>
    <w:p>
      <w:pPr>
        <w:spacing w:line="360" w:lineRule="auto"/>
        <w:jc w:val="left"/>
        <w:rPr>
          <w:rFonts w:ascii="宋体" w:hAnsi="宋体" w:cs="宋体"/>
          <w:sz w:val="24"/>
          <w:highlight w:val="none"/>
        </w:rPr>
      </w:pPr>
      <w:r>
        <w:rPr>
          <w:rFonts w:hint="eastAsia" w:ascii="宋体" w:hAnsi="宋体" w:cs="宋体"/>
          <w:sz w:val="24"/>
          <w:highlight w:val="none"/>
        </w:rPr>
        <w:t xml:space="preserve">法定代表人（签字）： </w:t>
      </w:r>
    </w:p>
    <w:p>
      <w:pPr>
        <w:spacing w:line="360" w:lineRule="auto"/>
        <w:jc w:val="left"/>
        <w:rPr>
          <w:rFonts w:ascii="宋体" w:hAnsi="宋体" w:cs="宋体"/>
          <w:sz w:val="24"/>
          <w:highlight w:val="none"/>
        </w:rPr>
      </w:pPr>
      <w:r>
        <w:rPr>
          <w:rFonts w:hint="eastAsia" w:ascii="宋体" w:hAnsi="宋体" w:cs="宋体"/>
          <w:sz w:val="24"/>
          <w:highlight w:val="none"/>
        </w:rPr>
        <w:t xml:space="preserve">授权委托人（签字）：  </w:t>
      </w:r>
    </w:p>
    <w:p>
      <w:pPr>
        <w:spacing w:line="360" w:lineRule="auto"/>
        <w:jc w:val="left"/>
        <w:rPr>
          <w:rFonts w:ascii="宋体" w:hAnsi="宋体" w:cs="宋体"/>
          <w:sz w:val="24"/>
          <w:highlight w:val="none"/>
        </w:rPr>
      </w:pPr>
      <w:r>
        <w:rPr>
          <w:rFonts w:hint="eastAsia" w:ascii="宋体" w:hAnsi="宋体" w:cs="宋体"/>
          <w:sz w:val="24"/>
          <w:highlight w:val="none"/>
        </w:rPr>
        <w:t>身份证号码：</w:t>
      </w:r>
    </w:p>
    <w:p>
      <w:pPr>
        <w:spacing w:line="360" w:lineRule="auto"/>
        <w:jc w:val="left"/>
        <w:rPr>
          <w:rFonts w:ascii="宋体" w:hAnsi="宋体" w:cs="宋体"/>
          <w:color w:val="000000"/>
          <w:sz w:val="24"/>
          <w:highlight w:val="none"/>
        </w:rPr>
      </w:pPr>
      <w:r>
        <w:rPr>
          <w:rFonts w:hint="eastAsia" w:ascii="宋体" w:hAnsi="宋体" w:cs="宋体"/>
          <w:color w:val="000000"/>
          <w:sz w:val="24"/>
          <w:highlight w:val="none"/>
        </w:rPr>
        <w:t>职      务：</w:t>
      </w:r>
    </w:p>
    <w:p>
      <w:pPr>
        <w:spacing w:line="360" w:lineRule="auto"/>
        <w:ind w:left="850" w:leftChars="405" w:firstLine="569"/>
        <w:rPr>
          <w:rFonts w:ascii="宋体" w:hAnsi="宋体" w:cs="宋体"/>
          <w:color w:val="000000"/>
          <w:sz w:val="24"/>
          <w:highlight w:val="none"/>
        </w:rPr>
      </w:pPr>
      <w:r>
        <w:rPr>
          <w:rFonts w:hint="eastAsia" w:ascii="宋体" w:hAnsi="宋体" w:cs="宋体"/>
          <w:color w:val="000000"/>
          <w:sz w:val="24"/>
          <w:highlight w:val="none"/>
        </w:rPr>
        <w:t xml:space="preserve">                                    2023年  月  日    </w:t>
      </w:r>
    </w:p>
    <w:p>
      <w:pPr>
        <w:ind w:firstLine="851" w:firstLineChars="353"/>
        <w:rPr>
          <w:rFonts w:ascii="宋体" w:hAnsi="宋体" w:cs="宋体"/>
          <w:b/>
          <w:bCs/>
          <w:color w:val="000000"/>
          <w:sz w:val="24"/>
          <w:highlight w:val="none"/>
        </w:rPr>
      </w:pPr>
      <w:r>
        <w:rPr>
          <w:rFonts w:hint="eastAsia" w:ascii="宋体" w:hAnsi="宋体" w:cs="宋体"/>
          <w:b/>
          <w:bCs/>
          <w:color w:val="000000"/>
          <w:sz w:val="24"/>
          <w:highlight w:val="none"/>
        </w:rPr>
        <w:t>附：</w:t>
      </w:r>
    </w:p>
    <w:tbl>
      <w:tblPr>
        <w:tblStyle w:val="13"/>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法定代表人身份证复印件（正反面）</w:t>
            </w:r>
          </w:p>
        </w:tc>
        <w:tc>
          <w:tcPr>
            <w:tcW w:w="4253" w:type="dxa"/>
          </w:tcPr>
          <w:p>
            <w:pPr>
              <w:ind w:left="128" w:leftChars="61"/>
              <w:jc w:val="center"/>
              <w:rPr>
                <w:rFonts w:ascii="宋体" w:hAnsi="宋体" w:cs="宋体"/>
                <w:color w:val="000000"/>
                <w:sz w:val="24"/>
                <w:highlight w:val="none"/>
              </w:rPr>
            </w:pPr>
            <w:r>
              <w:rPr>
                <w:rFonts w:hint="eastAsia" w:ascii="宋体" w:hAnsi="宋体" w:cs="宋体"/>
                <w:color w:val="000000"/>
                <w:sz w:val="24"/>
                <w:highlight w:val="none"/>
              </w:rPr>
              <w:t>授权委托人身份证复印件（正反面）</w:t>
            </w:r>
          </w:p>
        </w:tc>
      </w:tr>
    </w:tbl>
    <w:p>
      <w:pPr>
        <w:spacing w:line="360" w:lineRule="auto"/>
        <w:jc w:val="center"/>
        <w:rPr>
          <w:b/>
          <w:sz w:val="32"/>
          <w:szCs w:val="32"/>
          <w:highlight w:val="none"/>
        </w:rPr>
      </w:pPr>
      <w:r>
        <w:rPr>
          <w:rFonts w:hint="eastAsia"/>
          <w:b/>
          <w:sz w:val="32"/>
          <w:szCs w:val="32"/>
          <w:highlight w:val="none"/>
        </w:rPr>
        <w:t>授权委托人社保证明材料</w:t>
      </w:r>
    </w:p>
    <w:p>
      <w:pPr>
        <w:spacing w:line="360" w:lineRule="auto"/>
        <w:jc w:val="center"/>
        <w:rPr>
          <w:i/>
          <w:color w:val="FF0000"/>
          <w:szCs w:val="21"/>
          <w:highlight w:val="none"/>
          <w:shd w:val="clear" w:color="auto" w:fill="FFFFFF"/>
        </w:rPr>
      </w:pPr>
      <w:r>
        <w:rPr>
          <w:rFonts w:hint="eastAsia"/>
          <w:i/>
          <w:color w:val="FF0000"/>
          <w:szCs w:val="21"/>
          <w:highlight w:val="none"/>
          <w:shd w:val="clear" w:color="auto" w:fill="FFFFFF"/>
        </w:rPr>
        <w:t>（要求：1、具备社保局出具的材料；2、具备本单位名称及授权委托人姓名，近一年）</w:t>
      </w:r>
    </w:p>
    <w:p>
      <w:pPr>
        <w:spacing w:line="360" w:lineRule="auto"/>
        <w:jc w:val="center"/>
        <w:rPr>
          <w:i/>
          <w:color w:val="FF0000"/>
          <w:szCs w:val="21"/>
          <w:highlight w:val="none"/>
          <w:shd w:val="clear" w:color="auto" w:fill="FFFFFF"/>
        </w:rPr>
      </w:pPr>
    </w:p>
    <w:p>
      <w:pPr>
        <w:rPr>
          <w:highlight w:val="none"/>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yZTgzMGExYjQ1NTU5ZDliMDlhZGZlZTM0MDgyZjQifQ=="/>
    <w:docVar w:name="KSO_WPS_MARK_KEY" w:val="8b93dc98-c3bd-4afa-bb92-7cdafadb1ed2"/>
  </w:docVars>
  <w:rsids>
    <w:rsidRoot w:val="00222DA1"/>
    <w:rsid w:val="000214F9"/>
    <w:rsid w:val="000308C8"/>
    <w:rsid w:val="00080551"/>
    <w:rsid w:val="00091F1D"/>
    <w:rsid w:val="000A7B27"/>
    <w:rsid w:val="000B4BFA"/>
    <w:rsid w:val="000D18A2"/>
    <w:rsid w:val="000F2E0F"/>
    <w:rsid w:val="00146358"/>
    <w:rsid w:val="00193ADD"/>
    <w:rsid w:val="001951CE"/>
    <w:rsid w:val="001A03FA"/>
    <w:rsid w:val="001B0DD4"/>
    <w:rsid w:val="001B5A63"/>
    <w:rsid w:val="001F00E8"/>
    <w:rsid w:val="00215248"/>
    <w:rsid w:val="00222DA1"/>
    <w:rsid w:val="002234A0"/>
    <w:rsid w:val="00224EE3"/>
    <w:rsid w:val="00262594"/>
    <w:rsid w:val="0029500C"/>
    <w:rsid w:val="002C35BD"/>
    <w:rsid w:val="002C68EC"/>
    <w:rsid w:val="002F3274"/>
    <w:rsid w:val="003078E2"/>
    <w:rsid w:val="00342CE7"/>
    <w:rsid w:val="00350D65"/>
    <w:rsid w:val="003642C0"/>
    <w:rsid w:val="00433476"/>
    <w:rsid w:val="00434050"/>
    <w:rsid w:val="004C3952"/>
    <w:rsid w:val="004D3ABF"/>
    <w:rsid w:val="00504FC2"/>
    <w:rsid w:val="00525508"/>
    <w:rsid w:val="005258FA"/>
    <w:rsid w:val="005277A8"/>
    <w:rsid w:val="00531EF2"/>
    <w:rsid w:val="00537D61"/>
    <w:rsid w:val="0055156D"/>
    <w:rsid w:val="00575B26"/>
    <w:rsid w:val="00582DCB"/>
    <w:rsid w:val="00583160"/>
    <w:rsid w:val="00590CB8"/>
    <w:rsid w:val="005A01C3"/>
    <w:rsid w:val="005C06AB"/>
    <w:rsid w:val="005C06DB"/>
    <w:rsid w:val="005D32AF"/>
    <w:rsid w:val="005D48FD"/>
    <w:rsid w:val="005F5A73"/>
    <w:rsid w:val="00684B61"/>
    <w:rsid w:val="0069215A"/>
    <w:rsid w:val="006B493B"/>
    <w:rsid w:val="006D63D4"/>
    <w:rsid w:val="006D76E6"/>
    <w:rsid w:val="006E0EB4"/>
    <w:rsid w:val="006E54C2"/>
    <w:rsid w:val="006F3A32"/>
    <w:rsid w:val="006F5EE4"/>
    <w:rsid w:val="007013ED"/>
    <w:rsid w:val="0071652C"/>
    <w:rsid w:val="007304BB"/>
    <w:rsid w:val="0077309A"/>
    <w:rsid w:val="00776C95"/>
    <w:rsid w:val="00795FD5"/>
    <w:rsid w:val="007B442A"/>
    <w:rsid w:val="007E1500"/>
    <w:rsid w:val="007E7F45"/>
    <w:rsid w:val="007F46E7"/>
    <w:rsid w:val="007F4BDF"/>
    <w:rsid w:val="0083035A"/>
    <w:rsid w:val="008C5D0D"/>
    <w:rsid w:val="008D5360"/>
    <w:rsid w:val="009223AB"/>
    <w:rsid w:val="009540BD"/>
    <w:rsid w:val="009548BD"/>
    <w:rsid w:val="00964DED"/>
    <w:rsid w:val="009B29A3"/>
    <w:rsid w:val="009B2AFF"/>
    <w:rsid w:val="009B4055"/>
    <w:rsid w:val="009C28F3"/>
    <w:rsid w:val="009D390F"/>
    <w:rsid w:val="00A13E06"/>
    <w:rsid w:val="00AA46FF"/>
    <w:rsid w:val="00AE2811"/>
    <w:rsid w:val="00AF205B"/>
    <w:rsid w:val="00AF23AE"/>
    <w:rsid w:val="00AF4203"/>
    <w:rsid w:val="00AF627A"/>
    <w:rsid w:val="00B036A4"/>
    <w:rsid w:val="00B05BF9"/>
    <w:rsid w:val="00B62398"/>
    <w:rsid w:val="00B67FF2"/>
    <w:rsid w:val="00B70A37"/>
    <w:rsid w:val="00B765BA"/>
    <w:rsid w:val="00B90216"/>
    <w:rsid w:val="00BA2172"/>
    <w:rsid w:val="00BA3430"/>
    <w:rsid w:val="00BC75F5"/>
    <w:rsid w:val="00BD5E29"/>
    <w:rsid w:val="00C02AC2"/>
    <w:rsid w:val="00C22E82"/>
    <w:rsid w:val="00C7598F"/>
    <w:rsid w:val="00CB44DC"/>
    <w:rsid w:val="00CC23B1"/>
    <w:rsid w:val="00CD2455"/>
    <w:rsid w:val="00CD4CEE"/>
    <w:rsid w:val="00CE34EB"/>
    <w:rsid w:val="00D059C8"/>
    <w:rsid w:val="00D34260"/>
    <w:rsid w:val="00D60286"/>
    <w:rsid w:val="00D61436"/>
    <w:rsid w:val="00D61735"/>
    <w:rsid w:val="00D759D2"/>
    <w:rsid w:val="00DB31B5"/>
    <w:rsid w:val="00DC73DA"/>
    <w:rsid w:val="00E14B98"/>
    <w:rsid w:val="00E64C3F"/>
    <w:rsid w:val="00E8505F"/>
    <w:rsid w:val="00ED18C7"/>
    <w:rsid w:val="00EF0E25"/>
    <w:rsid w:val="00F17774"/>
    <w:rsid w:val="00F46497"/>
    <w:rsid w:val="00F47EA7"/>
    <w:rsid w:val="00F53022"/>
    <w:rsid w:val="00F74DD0"/>
    <w:rsid w:val="00F80188"/>
    <w:rsid w:val="00F914AA"/>
    <w:rsid w:val="00F95612"/>
    <w:rsid w:val="00FB62A3"/>
    <w:rsid w:val="00FC6164"/>
    <w:rsid w:val="0103346E"/>
    <w:rsid w:val="010B2730"/>
    <w:rsid w:val="01590C0B"/>
    <w:rsid w:val="017924A9"/>
    <w:rsid w:val="01A23479"/>
    <w:rsid w:val="01EF7F5D"/>
    <w:rsid w:val="02890697"/>
    <w:rsid w:val="02BA2554"/>
    <w:rsid w:val="02E35B8C"/>
    <w:rsid w:val="031044FA"/>
    <w:rsid w:val="03806F86"/>
    <w:rsid w:val="03B431F0"/>
    <w:rsid w:val="03C43FD6"/>
    <w:rsid w:val="03E83F7D"/>
    <w:rsid w:val="03FC2309"/>
    <w:rsid w:val="04453569"/>
    <w:rsid w:val="04462845"/>
    <w:rsid w:val="047B4ACF"/>
    <w:rsid w:val="05013463"/>
    <w:rsid w:val="051C494A"/>
    <w:rsid w:val="052C1B2A"/>
    <w:rsid w:val="0532605E"/>
    <w:rsid w:val="05B60A3D"/>
    <w:rsid w:val="061F720D"/>
    <w:rsid w:val="07860983"/>
    <w:rsid w:val="07AD77FB"/>
    <w:rsid w:val="07EA0D08"/>
    <w:rsid w:val="081C6353"/>
    <w:rsid w:val="08B2109F"/>
    <w:rsid w:val="09663733"/>
    <w:rsid w:val="09BD546C"/>
    <w:rsid w:val="0AB312E9"/>
    <w:rsid w:val="0AED6F80"/>
    <w:rsid w:val="0B242101"/>
    <w:rsid w:val="0B6E1DBA"/>
    <w:rsid w:val="0C8E33D7"/>
    <w:rsid w:val="0D8C44D6"/>
    <w:rsid w:val="0EB86129"/>
    <w:rsid w:val="0EEF5B44"/>
    <w:rsid w:val="0FAD1102"/>
    <w:rsid w:val="107BA930"/>
    <w:rsid w:val="107C7DF7"/>
    <w:rsid w:val="10864D8E"/>
    <w:rsid w:val="11312943"/>
    <w:rsid w:val="118B0BE3"/>
    <w:rsid w:val="12425D54"/>
    <w:rsid w:val="12E73A02"/>
    <w:rsid w:val="13286A62"/>
    <w:rsid w:val="136F4AB9"/>
    <w:rsid w:val="13B15036"/>
    <w:rsid w:val="142530DC"/>
    <w:rsid w:val="145D7ABF"/>
    <w:rsid w:val="14886FD9"/>
    <w:rsid w:val="1492488E"/>
    <w:rsid w:val="151F3C28"/>
    <w:rsid w:val="155F0E21"/>
    <w:rsid w:val="159C7BC6"/>
    <w:rsid w:val="1677369E"/>
    <w:rsid w:val="1684028E"/>
    <w:rsid w:val="1698358A"/>
    <w:rsid w:val="16AB79DE"/>
    <w:rsid w:val="16E74D6E"/>
    <w:rsid w:val="17763E09"/>
    <w:rsid w:val="178B39F4"/>
    <w:rsid w:val="17BC20DF"/>
    <w:rsid w:val="17E1728B"/>
    <w:rsid w:val="182379DD"/>
    <w:rsid w:val="183644BA"/>
    <w:rsid w:val="18CC48FA"/>
    <w:rsid w:val="193473F1"/>
    <w:rsid w:val="199A5638"/>
    <w:rsid w:val="1A347FFE"/>
    <w:rsid w:val="1A5127A5"/>
    <w:rsid w:val="1ADE31D9"/>
    <w:rsid w:val="1B354592"/>
    <w:rsid w:val="1B6E61D9"/>
    <w:rsid w:val="1B722778"/>
    <w:rsid w:val="1B8561B7"/>
    <w:rsid w:val="1BA41617"/>
    <w:rsid w:val="1D530175"/>
    <w:rsid w:val="1DE03BEE"/>
    <w:rsid w:val="1E0175D3"/>
    <w:rsid w:val="1EBE0F66"/>
    <w:rsid w:val="1EF57BD7"/>
    <w:rsid w:val="1FB00342"/>
    <w:rsid w:val="20C04165"/>
    <w:rsid w:val="21154810"/>
    <w:rsid w:val="22C959DA"/>
    <w:rsid w:val="233975AD"/>
    <w:rsid w:val="239A2764"/>
    <w:rsid w:val="23B43B6C"/>
    <w:rsid w:val="23D110AA"/>
    <w:rsid w:val="23F549CE"/>
    <w:rsid w:val="245215EE"/>
    <w:rsid w:val="246C40C3"/>
    <w:rsid w:val="24AA7453"/>
    <w:rsid w:val="25313767"/>
    <w:rsid w:val="2563432E"/>
    <w:rsid w:val="28F65856"/>
    <w:rsid w:val="29034A90"/>
    <w:rsid w:val="29394804"/>
    <w:rsid w:val="29471C7E"/>
    <w:rsid w:val="298A46D0"/>
    <w:rsid w:val="29BE1C74"/>
    <w:rsid w:val="2A2025F3"/>
    <w:rsid w:val="2A857BD4"/>
    <w:rsid w:val="2AF6783C"/>
    <w:rsid w:val="2BE23A8A"/>
    <w:rsid w:val="2C0F3031"/>
    <w:rsid w:val="2C3451B4"/>
    <w:rsid w:val="2CD23530"/>
    <w:rsid w:val="2D367EB7"/>
    <w:rsid w:val="2DDF0947"/>
    <w:rsid w:val="2F0E568A"/>
    <w:rsid w:val="2F4A619B"/>
    <w:rsid w:val="2F6E3DD9"/>
    <w:rsid w:val="2F915E74"/>
    <w:rsid w:val="2FAA5D9D"/>
    <w:rsid w:val="30B666B9"/>
    <w:rsid w:val="30C1367A"/>
    <w:rsid w:val="3178760C"/>
    <w:rsid w:val="31BE466B"/>
    <w:rsid w:val="31CA61CB"/>
    <w:rsid w:val="31DB5204"/>
    <w:rsid w:val="32164541"/>
    <w:rsid w:val="324F79A0"/>
    <w:rsid w:val="32E3323B"/>
    <w:rsid w:val="332F3E52"/>
    <w:rsid w:val="336D1314"/>
    <w:rsid w:val="347A554A"/>
    <w:rsid w:val="348735CD"/>
    <w:rsid w:val="34A85C77"/>
    <w:rsid w:val="34C42FD2"/>
    <w:rsid w:val="35290C93"/>
    <w:rsid w:val="35B779E0"/>
    <w:rsid w:val="367E0853"/>
    <w:rsid w:val="368D6E2E"/>
    <w:rsid w:val="371F6D50"/>
    <w:rsid w:val="374A4EE7"/>
    <w:rsid w:val="3815249D"/>
    <w:rsid w:val="38E6032D"/>
    <w:rsid w:val="39BA68F3"/>
    <w:rsid w:val="3A0A4B9D"/>
    <w:rsid w:val="3AAE273D"/>
    <w:rsid w:val="3B43432C"/>
    <w:rsid w:val="3B86266A"/>
    <w:rsid w:val="3BF53366"/>
    <w:rsid w:val="3C3B2D2D"/>
    <w:rsid w:val="3CDB10F1"/>
    <w:rsid w:val="3D9F2899"/>
    <w:rsid w:val="3DB8129E"/>
    <w:rsid w:val="3E194225"/>
    <w:rsid w:val="3EEB1783"/>
    <w:rsid w:val="3F0B52C3"/>
    <w:rsid w:val="3F0D19E3"/>
    <w:rsid w:val="3F0E1CC4"/>
    <w:rsid w:val="3F145866"/>
    <w:rsid w:val="403B7246"/>
    <w:rsid w:val="429522A3"/>
    <w:rsid w:val="42EF6D61"/>
    <w:rsid w:val="431B3429"/>
    <w:rsid w:val="4382430B"/>
    <w:rsid w:val="438E0C0B"/>
    <w:rsid w:val="43B24DB4"/>
    <w:rsid w:val="44422C68"/>
    <w:rsid w:val="44800271"/>
    <w:rsid w:val="44C84A2B"/>
    <w:rsid w:val="45092283"/>
    <w:rsid w:val="452B74A9"/>
    <w:rsid w:val="46D265FB"/>
    <w:rsid w:val="4711664B"/>
    <w:rsid w:val="4754624C"/>
    <w:rsid w:val="47565D0F"/>
    <w:rsid w:val="480713F1"/>
    <w:rsid w:val="498E1089"/>
    <w:rsid w:val="4A2C5E4D"/>
    <w:rsid w:val="4BC575D2"/>
    <w:rsid w:val="4C3F7689"/>
    <w:rsid w:val="4C66148E"/>
    <w:rsid w:val="4C9D12D3"/>
    <w:rsid w:val="4CC528E0"/>
    <w:rsid w:val="4CED3E53"/>
    <w:rsid w:val="4D0E6328"/>
    <w:rsid w:val="4D2C64C6"/>
    <w:rsid w:val="4D515656"/>
    <w:rsid w:val="4D745134"/>
    <w:rsid w:val="4DB13C0B"/>
    <w:rsid w:val="4DB263B5"/>
    <w:rsid w:val="4E11017C"/>
    <w:rsid w:val="4E31015E"/>
    <w:rsid w:val="4F794FF7"/>
    <w:rsid w:val="4F82002C"/>
    <w:rsid w:val="50353817"/>
    <w:rsid w:val="50A0169A"/>
    <w:rsid w:val="50DB568E"/>
    <w:rsid w:val="517821C0"/>
    <w:rsid w:val="517B734C"/>
    <w:rsid w:val="51BD79D6"/>
    <w:rsid w:val="523C7681"/>
    <w:rsid w:val="527D4469"/>
    <w:rsid w:val="53867A7D"/>
    <w:rsid w:val="54B222DC"/>
    <w:rsid w:val="54CC1877"/>
    <w:rsid w:val="554C1BC2"/>
    <w:rsid w:val="557430F6"/>
    <w:rsid w:val="55B07703"/>
    <w:rsid w:val="55B87943"/>
    <w:rsid w:val="56015BAA"/>
    <w:rsid w:val="57FD5B42"/>
    <w:rsid w:val="58A40651"/>
    <w:rsid w:val="5A1679F8"/>
    <w:rsid w:val="5A17034B"/>
    <w:rsid w:val="5A50290A"/>
    <w:rsid w:val="5AED751B"/>
    <w:rsid w:val="5BF249CF"/>
    <w:rsid w:val="5C0F28E3"/>
    <w:rsid w:val="5C28363E"/>
    <w:rsid w:val="5C481ED3"/>
    <w:rsid w:val="5D8C4633"/>
    <w:rsid w:val="5DA0766E"/>
    <w:rsid w:val="5E35194E"/>
    <w:rsid w:val="5ED2780B"/>
    <w:rsid w:val="5F092B01"/>
    <w:rsid w:val="5F692190"/>
    <w:rsid w:val="5FAD37A1"/>
    <w:rsid w:val="5FD028D7"/>
    <w:rsid w:val="5FEB989F"/>
    <w:rsid w:val="603B3487"/>
    <w:rsid w:val="60B73E22"/>
    <w:rsid w:val="60D07D7A"/>
    <w:rsid w:val="61146167"/>
    <w:rsid w:val="61416683"/>
    <w:rsid w:val="61F952DB"/>
    <w:rsid w:val="621D1CB7"/>
    <w:rsid w:val="624564D5"/>
    <w:rsid w:val="62F96861"/>
    <w:rsid w:val="63FB7D95"/>
    <w:rsid w:val="640F7346"/>
    <w:rsid w:val="64A8389B"/>
    <w:rsid w:val="65085171"/>
    <w:rsid w:val="6536293E"/>
    <w:rsid w:val="6589499B"/>
    <w:rsid w:val="65C31D23"/>
    <w:rsid w:val="66E14673"/>
    <w:rsid w:val="671C27C9"/>
    <w:rsid w:val="67497F4F"/>
    <w:rsid w:val="68393DC0"/>
    <w:rsid w:val="68445F86"/>
    <w:rsid w:val="68DC257F"/>
    <w:rsid w:val="691B1905"/>
    <w:rsid w:val="69856D84"/>
    <w:rsid w:val="6A032E72"/>
    <w:rsid w:val="6A05798A"/>
    <w:rsid w:val="6A113CEB"/>
    <w:rsid w:val="6AA34F4A"/>
    <w:rsid w:val="6AD03F71"/>
    <w:rsid w:val="6B1C5886"/>
    <w:rsid w:val="6BEE4BB5"/>
    <w:rsid w:val="6CA2619A"/>
    <w:rsid w:val="6CFC650D"/>
    <w:rsid w:val="6D216FA5"/>
    <w:rsid w:val="6D282CEC"/>
    <w:rsid w:val="6D382541"/>
    <w:rsid w:val="6D400EB4"/>
    <w:rsid w:val="6D842048"/>
    <w:rsid w:val="6D843708"/>
    <w:rsid w:val="6DE5063D"/>
    <w:rsid w:val="6DE94B89"/>
    <w:rsid w:val="6DEA219D"/>
    <w:rsid w:val="6DF32BFD"/>
    <w:rsid w:val="6E0F7B09"/>
    <w:rsid w:val="6E497F9E"/>
    <w:rsid w:val="6E5A2817"/>
    <w:rsid w:val="6E910A1D"/>
    <w:rsid w:val="6F0F3316"/>
    <w:rsid w:val="6F4F8E34"/>
    <w:rsid w:val="6F836EA3"/>
    <w:rsid w:val="6FBC6C6B"/>
    <w:rsid w:val="6FE5A20B"/>
    <w:rsid w:val="70701A34"/>
    <w:rsid w:val="709752CA"/>
    <w:rsid w:val="70D56214"/>
    <w:rsid w:val="71363819"/>
    <w:rsid w:val="71571764"/>
    <w:rsid w:val="715A3576"/>
    <w:rsid w:val="71DF7782"/>
    <w:rsid w:val="726E1439"/>
    <w:rsid w:val="72F00916"/>
    <w:rsid w:val="737C28B7"/>
    <w:rsid w:val="74BC4B5E"/>
    <w:rsid w:val="750453CF"/>
    <w:rsid w:val="75643487"/>
    <w:rsid w:val="75BA46FD"/>
    <w:rsid w:val="75EA7ADE"/>
    <w:rsid w:val="7648391C"/>
    <w:rsid w:val="767D0646"/>
    <w:rsid w:val="76B23DCD"/>
    <w:rsid w:val="77AB5255"/>
    <w:rsid w:val="77FD6E0F"/>
    <w:rsid w:val="78111939"/>
    <w:rsid w:val="785C470B"/>
    <w:rsid w:val="785C7CED"/>
    <w:rsid w:val="794756CA"/>
    <w:rsid w:val="795E15E2"/>
    <w:rsid w:val="7A2F68C1"/>
    <w:rsid w:val="7A722ED4"/>
    <w:rsid w:val="7A8C5E1E"/>
    <w:rsid w:val="7AA12183"/>
    <w:rsid w:val="7B0269FE"/>
    <w:rsid w:val="7B08380B"/>
    <w:rsid w:val="7BD8055B"/>
    <w:rsid w:val="7BFFAC28"/>
    <w:rsid w:val="7D7D5B55"/>
    <w:rsid w:val="7E3D4DC3"/>
    <w:rsid w:val="7E4C26E3"/>
    <w:rsid w:val="7E9B13E1"/>
    <w:rsid w:val="7EEC8E0C"/>
    <w:rsid w:val="7F472BDB"/>
    <w:rsid w:val="7F87DE04"/>
    <w:rsid w:val="7FC94077"/>
    <w:rsid w:val="7FCE5EB1"/>
    <w:rsid w:val="7FCFCA9E"/>
    <w:rsid w:val="7FDF4DFD"/>
    <w:rsid w:val="7FFBE172"/>
    <w:rsid w:val="7FFF3E60"/>
    <w:rsid w:val="9FD51925"/>
    <w:rsid w:val="ADDFE10D"/>
    <w:rsid w:val="BEFE1A68"/>
    <w:rsid w:val="BF7E0EE2"/>
    <w:rsid w:val="D38753EC"/>
    <w:rsid w:val="E7DA7C65"/>
    <w:rsid w:val="F0FDD3BE"/>
    <w:rsid w:val="F3FE0AEB"/>
    <w:rsid w:val="F967E0A2"/>
    <w:rsid w:val="FFFD99C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Normal Indent"/>
    <w:basedOn w:val="1"/>
    <w:qFormat/>
    <w:uiPriority w:val="99"/>
    <w:pPr>
      <w:ind w:firstLine="420"/>
    </w:pPr>
    <w:rPr>
      <w:szCs w:val="20"/>
    </w:rPr>
  </w:style>
  <w:style w:type="paragraph" w:styleId="5">
    <w:name w:val="annotation text"/>
    <w:basedOn w:val="1"/>
    <w:semiHidden/>
    <w:unhideWhenUsed/>
    <w:qFormat/>
    <w:uiPriority w:val="99"/>
    <w:pPr>
      <w:jc w:val="left"/>
    </w:pPr>
  </w:style>
  <w:style w:type="paragraph" w:styleId="6">
    <w:name w:val="Body Text 3"/>
    <w:basedOn w:val="1"/>
    <w:qFormat/>
    <w:uiPriority w:val="0"/>
    <w:pPr>
      <w:jc w:val="left"/>
    </w:pPr>
    <w:rPr>
      <w:b/>
      <w:bCs/>
      <w:sz w:val="32"/>
    </w:rPr>
  </w:style>
  <w:style w:type="paragraph" w:styleId="7">
    <w:name w:val="Body Text"/>
    <w:basedOn w:val="1"/>
    <w:qFormat/>
    <w:uiPriority w:val="0"/>
    <w:pPr>
      <w:spacing w:after="12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Body Text Indent 3"/>
    <w:basedOn w:val="1"/>
    <w:qFormat/>
    <w:uiPriority w:val="0"/>
    <w:pPr>
      <w:ind w:left="720"/>
    </w:pPr>
    <w:rPr>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none"/>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rFonts w:ascii="Times New Roman" w:hAnsi="Times New Roman" w:eastAsia="宋体" w:cs="Times New Roman"/>
      <w:kern w:val="2"/>
      <w:sz w:val="18"/>
      <w:szCs w:val="18"/>
    </w:rPr>
  </w:style>
  <w:style w:type="character" w:customStyle="1" w:styleId="21">
    <w:name w:val="未处理的提及1"/>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13</Pages>
  <Words>5720</Words>
  <Characters>6068</Characters>
  <Lines>53</Lines>
  <Paragraphs>14</Paragraphs>
  <TotalTime>29</TotalTime>
  <ScaleCrop>false</ScaleCrop>
  <LinksUpToDate>false</LinksUpToDate>
  <CharactersWithSpaces>6680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2021-05-11T15:50:00Z</dcterms:created>
  <dc:creator>0002219</dc:creator>
  <cp:lastModifiedBy>Administrator</cp:lastModifiedBy>
  <dcterms:modified xsi:type="dcterms:W3CDTF">2023-10-23T05:22:35Z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94F659A5B13340C8A8CA5322AA1E91D5</vt:lpwstr>
  </property>
</Properties>
</file>