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蒙牛乳业冰品事业部“华东大区2024年物料制作采招”项目询比价信息公告</w:t>
      </w:r>
    </w:p>
    <w:p>
      <w:pPr>
        <w:ind w:firstLine="560" w:firstLineChars="200"/>
        <w:rPr>
          <w:rFonts w:ascii="仿宋_GB2312" w:hAnsi="宋体" w:eastAsia="仿宋_GB2312"/>
          <w:color w:val="auto"/>
          <w:sz w:val="28"/>
          <w:szCs w:val="28"/>
          <w:highlight w:val="none"/>
        </w:rPr>
      </w:pP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蒙牛乳业（天津）有限</w:t>
      </w:r>
      <w:r>
        <w:rPr>
          <w:rFonts w:hint="eastAsia" w:ascii="仿宋_GB2312" w:hAnsi="宋体" w:eastAsia="仿宋_GB2312"/>
          <w:color w:val="auto"/>
          <w:sz w:val="28"/>
          <w:szCs w:val="28"/>
          <w:highlight w:val="none"/>
        </w:rPr>
        <w:t>公司</w:t>
      </w:r>
      <w:r>
        <w:rPr>
          <w:rFonts w:hint="eastAsia" w:ascii="仿宋_GB2312" w:hAnsi="宋体" w:eastAsia="仿宋_GB2312"/>
          <w:color w:val="auto"/>
          <w:sz w:val="28"/>
          <w:szCs w:val="28"/>
          <w:highlight w:val="none"/>
          <w:u w:val="none"/>
          <w:lang w:val="en-US" w:eastAsia="zh-CN"/>
        </w:rPr>
        <w:t>冰品</w:t>
      </w:r>
      <w:r>
        <w:rPr>
          <w:rFonts w:hint="eastAsia" w:ascii="仿宋_GB2312" w:hAnsi="宋体" w:eastAsia="仿宋_GB2312"/>
          <w:color w:val="auto"/>
          <w:sz w:val="28"/>
          <w:szCs w:val="28"/>
          <w:highlight w:val="none"/>
          <w:u w:val="none"/>
        </w:rPr>
        <w:t>事</w:t>
      </w:r>
      <w:r>
        <w:rPr>
          <w:rFonts w:hint="eastAsia" w:ascii="仿宋_GB2312" w:hAnsi="宋体" w:eastAsia="仿宋_GB2312"/>
          <w:color w:val="auto"/>
          <w:sz w:val="28"/>
          <w:szCs w:val="28"/>
          <w:highlight w:val="none"/>
        </w:rPr>
        <w:t>业部就</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华</w:t>
      </w:r>
      <w:r>
        <w:rPr>
          <w:rFonts w:hint="eastAsia" w:ascii="仿宋_GB2312" w:hAnsi="宋体" w:eastAsia="仿宋_GB2312"/>
          <w:color w:val="auto"/>
          <w:sz w:val="28"/>
          <w:szCs w:val="28"/>
          <w:highlight w:val="none"/>
          <w:u w:val="single"/>
        </w:rPr>
        <w:t>东大区2024年物料制作采招项目</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rPr>
        <w:t>进行询比价, 欢迎符合资格条件的供应商参加。</w:t>
      </w:r>
    </w:p>
    <w:p>
      <w:pPr>
        <w:ind w:firstLine="562" w:firstLineChars="200"/>
        <w:rPr>
          <w:rFonts w:ascii="仿宋_GB2312" w:hAnsi="宋体" w:eastAsia="仿宋_GB2312"/>
          <w:color w:val="auto"/>
          <w:sz w:val="28"/>
          <w:szCs w:val="28"/>
          <w:highlight w:val="none"/>
          <w:u w:val="single"/>
        </w:rPr>
      </w:pPr>
      <w:r>
        <w:rPr>
          <w:rFonts w:hint="eastAsia" w:ascii="仿宋_GB2312" w:hAnsi="宋体" w:eastAsia="仿宋_GB2312"/>
          <w:b/>
          <w:color w:val="auto"/>
          <w:sz w:val="28"/>
          <w:szCs w:val="28"/>
          <w:highlight w:val="none"/>
        </w:rPr>
        <w:t>一、项目编号</w:t>
      </w:r>
      <w:r>
        <w:rPr>
          <w:rFonts w:hint="eastAsia" w:ascii="仿宋_GB2312" w:hAnsi="宋体" w:eastAsia="仿宋_GB2312"/>
          <w:b/>
          <w:color w:val="auto"/>
          <w:sz w:val="28"/>
          <w:szCs w:val="28"/>
          <w:highlight w:val="none"/>
        </w:rPr>
        <w:t>：</w:t>
      </w:r>
      <w:r>
        <w:rPr>
          <w:rFonts w:hint="eastAsia" w:ascii="仿宋_GB2312" w:hAnsi="宋体" w:eastAsia="仿宋_GB2312"/>
          <w:color w:val="auto"/>
          <w:sz w:val="28"/>
          <w:szCs w:val="28"/>
          <w:highlight w:val="none"/>
          <w:u w:val="single"/>
        </w:rPr>
        <w:t>MNCGJH-20230925-0030</w:t>
      </w:r>
    </w:p>
    <w:p>
      <w:pPr>
        <w:ind w:firstLine="562" w:firstLineChars="200"/>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二、项目名称</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u w:val="single"/>
        </w:rPr>
        <w:t>华东大区2024年物料制作采招项目</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三、项目概况：</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本项目为提升蒙牛冰淇淋产品形象，更好的打造终端生动化，吸引消费者关注，引爆新品，同时宣传品牌形象，营造销售氛围，展示冰品新形象，增强品牌影响力。</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四、资格要求：</w:t>
      </w:r>
    </w:p>
    <w:p>
      <w:pPr>
        <w:spacing w:line="360" w:lineRule="auto"/>
        <w:ind w:left="-178" w:leftChars="-85" w:right="84" w:rightChars="40" w:firstLine="606" w:firstLineChars="202"/>
        <w:rPr>
          <w:rFonts w:hint="eastAsia" w:ascii="仿宋_GB2312" w:hAnsi="宋体" w:eastAsia="仿宋_GB2312" w:cs="Arial"/>
          <w:color w:val="auto"/>
          <w:sz w:val="30"/>
          <w:szCs w:val="30"/>
          <w:highlight w:val="none"/>
        </w:rPr>
      </w:pPr>
      <w:r>
        <w:rPr>
          <w:rFonts w:hint="eastAsia" w:ascii="仿宋_GB2312" w:hAnsi="宋体" w:eastAsia="仿宋_GB2312" w:cs="Arial"/>
          <w:color w:val="auto"/>
          <w:sz w:val="30"/>
          <w:szCs w:val="30"/>
          <w:highlight w:val="none"/>
        </w:rPr>
        <w:t>1、投标人必须是在中华人民共和国境内注册的具有独立法人资格且注册资金在500万元人民币（外币按注册时汇率计算）及以上，以企业营业执照为准。</w:t>
      </w:r>
    </w:p>
    <w:p>
      <w:pPr>
        <w:spacing w:line="360" w:lineRule="auto"/>
        <w:ind w:left="-178" w:leftChars="-85" w:right="84" w:rightChars="40" w:firstLine="606" w:firstLineChars="202"/>
        <w:rPr>
          <w:rFonts w:hint="eastAsia" w:ascii="仿宋_GB2312" w:hAnsi="宋体" w:eastAsia="仿宋_GB2312" w:cs="Arial"/>
          <w:color w:val="auto"/>
          <w:sz w:val="30"/>
          <w:szCs w:val="30"/>
          <w:highlight w:val="none"/>
        </w:rPr>
      </w:pPr>
      <w:r>
        <w:rPr>
          <w:rFonts w:hint="eastAsia" w:ascii="仿宋_GB2312" w:hAnsi="宋体" w:eastAsia="仿宋_GB2312" w:cs="Arial"/>
          <w:color w:val="auto"/>
          <w:sz w:val="30"/>
          <w:szCs w:val="30"/>
          <w:highlight w:val="none"/>
        </w:rPr>
        <w:t>2、公司成立日期为3年（即2020年10月20日之前注册即可）及以上，以企业营业执照为准；</w:t>
      </w:r>
    </w:p>
    <w:p>
      <w:pPr>
        <w:spacing w:line="360" w:lineRule="auto"/>
        <w:ind w:left="-178" w:leftChars="-85" w:right="84" w:rightChars="40" w:firstLine="606" w:firstLineChars="202"/>
        <w:rPr>
          <w:rFonts w:hint="eastAsia" w:ascii="仿宋_GB2312" w:hAnsi="宋体" w:eastAsia="仿宋_GB2312" w:cs="Arial"/>
          <w:color w:val="auto"/>
          <w:sz w:val="30"/>
          <w:szCs w:val="30"/>
          <w:highlight w:val="none"/>
        </w:rPr>
      </w:pPr>
      <w:r>
        <w:rPr>
          <w:rFonts w:hint="eastAsia" w:ascii="仿宋_GB2312" w:hAnsi="宋体" w:eastAsia="仿宋_GB2312" w:cs="Arial"/>
          <w:color w:val="auto"/>
          <w:sz w:val="30"/>
          <w:szCs w:val="30"/>
          <w:highlight w:val="none"/>
        </w:rPr>
        <w:t>3、公司所在地或工厂在浙江省、上海市、江苏省范围内范围（报名时需备注公司/工厂所在位置）</w:t>
      </w:r>
    </w:p>
    <w:p>
      <w:pPr>
        <w:spacing w:line="360" w:lineRule="auto"/>
        <w:ind w:left="-178" w:leftChars="-85" w:right="84" w:rightChars="40" w:firstLine="565" w:firstLineChars="202"/>
        <w:rPr>
          <w:rFonts w:ascii="仿宋_GB2312" w:hAnsi="宋体" w:eastAsia="仿宋_GB2312" w:cs="Arial"/>
          <w:color w:val="auto"/>
          <w:sz w:val="28"/>
          <w:szCs w:val="28"/>
          <w:highlight w:val="none"/>
        </w:rPr>
      </w:pPr>
      <w:r>
        <w:rPr>
          <w:rFonts w:hint="eastAsia" w:ascii="仿宋_GB2312" w:hAnsi="宋体" w:eastAsia="仿宋_GB2312" w:cs="Arial"/>
          <w:color w:val="auto"/>
          <w:sz w:val="28"/>
          <w:szCs w:val="28"/>
          <w:highlight w:val="none"/>
          <w:lang w:val="en-US" w:eastAsia="zh-CN"/>
        </w:rPr>
        <w:t>4</w:t>
      </w:r>
      <w:r>
        <w:rPr>
          <w:rFonts w:hint="eastAsia" w:ascii="仿宋_GB2312" w:hAnsi="宋体" w:eastAsia="仿宋_GB2312" w:cs="Arial"/>
          <w:color w:val="auto"/>
          <w:sz w:val="28"/>
          <w:szCs w:val="28"/>
          <w:highlight w:val="none"/>
        </w:rPr>
        <w:t>、</w:t>
      </w:r>
      <w:r>
        <w:rPr>
          <w:rFonts w:hint="eastAsia" w:ascii="仿宋_GB2312" w:hAnsi="宋体" w:eastAsia="仿宋_GB2312" w:cs="Arial"/>
          <w:color w:val="auto"/>
          <w:sz w:val="30"/>
          <w:szCs w:val="30"/>
          <w:highlight w:val="none"/>
        </w:rPr>
        <w:t>竞价人未被列入国家企业信用信息公示系统（</w:t>
      </w:r>
      <w:r>
        <w:rPr>
          <w:color w:val="auto"/>
          <w:highlight w:val="none"/>
        </w:rPr>
        <w:fldChar w:fldCharType="begin"/>
      </w:r>
      <w:r>
        <w:rPr>
          <w:color w:val="auto"/>
          <w:highlight w:val="none"/>
        </w:rPr>
        <w:instrText xml:space="preserve"> HYPERLINK "http://www.gsxt.gov.cn/index.html%EF%BC%89%E4%B8%A5%E9%87%8D%E8%BF%9D%E6%B3%95%E5%A4%B1%E4%BF%A1%E4%BC%81%E4%B8%9A%E5%90%8D%E5%8D%95" \t "_blank" </w:instrText>
      </w:r>
      <w:r>
        <w:rPr>
          <w:color w:val="auto"/>
          <w:highlight w:val="none"/>
        </w:rPr>
        <w:fldChar w:fldCharType="separate"/>
      </w:r>
      <w:r>
        <w:rPr>
          <w:rFonts w:hint="eastAsia" w:ascii="仿宋_GB2312" w:hAnsi="宋体" w:eastAsia="仿宋_GB2312" w:cs="Arial"/>
          <w:color w:val="auto"/>
          <w:sz w:val="30"/>
          <w:szCs w:val="30"/>
          <w:highlight w:val="none"/>
        </w:rPr>
        <w:t>http://www.gsxt.gov.cn/index.html）严重违法失信企业名单</w:t>
      </w:r>
      <w:r>
        <w:rPr>
          <w:rFonts w:hint="eastAsia" w:ascii="仿宋_GB2312" w:hAnsi="宋体" w:eastAsia="仿宋_GB2312" w:cs="Arial"/>
          <w:color w:val="auto"/>
          <w:sz w:val="30"/>
          <w:szCs w:val="30"/>
          <w:highlight w:val="none"/>
        </w:rPr>
        <w:fldChar w:fldCharType="end"/>
      </w:r>
      <w:r>
        <w:rPr>
          <w:rFonts w:hint="eastAsia" w:ascii="仿宋_GB2312" w:hAnsi="宋体" w:eastAsia="仿宋_GB2312" w:cs="Arial"/>
          <w:color w:val="auto"/>
          <w:sz w:val="30"/>
          <w:szCs w:val="30"/>
          <w:highlight w:val="none"/>
        </w:rPr>
        <w:t>。</w:t>
      </w:r>
    </w:p>
    <w:p>
      <w:pPr>
        <w:pStyle w:val="7"/>
        <w:spacing w:before="0" w:beforeAutospacing="0" w:after="0" w:afterAutospacing="0"/>
        <w:ind w:firstLine="560"/>
        <w:rPr>
          <w:rFonts w:ascii="仿宋_GB2312" w:eastAsia="仿宋_GB2312" w:cs="Arial"/>
          <w:color w:val="auto"/>
          <w:sz w:val="30"/>
          <w:szCs w:val="30"/>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6</w:t>
      </w:r>
      <w:r>
        <w:rPr>
          <w:rFonts w:hint="eastAsia" w:ascii="仿宋_GB2312" w:hAnsi="宋体" w:eastAsia="仿宋_GB2312"/>
          <w:color w:val="auto"/>
          <w:sz w:val="28"/>
          <w:szCs w:val="28"/>
          <w:highlight w:val="none"/>
        </w:rPr>
        <w:t>、本次询</w:t>
      </w:r>
      <w:r>
        <w:rPr>
          <w:rFonts w:hint="eastAsia" w:ascii="仿宋_GB2312" w:hAnsi="宋体" w:eastAsia="仿宋_GB2312"/>
          <w:i w:val="0"/>
          <w:iCs w:val="0"/>
          <w:color w:val="auto"/>
          <w:sz w:val="28"/>
          <w:szCs w:val="28"/>
          <w:highlight w:val="none"/>
        </w:rPr>
        <w:t>比价不接受多家单位联合报价，</w:t>
      </w:r>
      <w:r>
        <w:rPr>
          <w:rFonts w:hint="eastAsia" w:ascii="仿宋_GB2312" w:hAnsi="宋体" w:eastAsia="仿宋_GB2312"/>
          <w:color w:val="auto"/>
          <w:sz w:val="28"/>
          <w:szCs w:val="28"/>
          <w:highlight w:val="none"/>
        </w:rPr>
        <w:t>不允许分包或转包。</w:t>
      </w:r>
    </w:p>
    <w:p>
      <w:pPr>
        <w:ind w:firstLine="560" w:firstLineChars="200"/>
        <w:rPr>
          <w:rFonts w:hint="eastAsia" w:ascii="仿宋_GB2312" w:hAnsi="宋体" w:eastAsia="仿宋"/>
          <w:color w:val="auto"/>
          <w:sz w:val="28"/>
          <w:szCs w:val="28"/>
          <w:highlight w:val="none"/>
          <w:lang w:eastAsia="zh-CN"/>
        </w:rPr>
      </w:pPr>
      <w:r>
        <w:rPr>
          <w:rFonts w:hint="eastAsia" w:ascii="仿宋_GB2312" w:hAnsi="宋体" w:eastAsia="仿宋_GB2312"/>
          <w:color w:val="auto"/>
          <w:sz w:val="28"/>
          <w:szCs w:val="28"/>
          <w:highlight w:val="none"/>
          <w:lang w:val="en-US" w:eastAsia="zh-CN"/>
        </w:rPr>
        <w:t>7</w:t>
      </w:r>
      <w:r>
        <w:rPr>
          <w:rFonts w:ascii="仿宋_GB2312" w:hAnsi="宋体" w:eastAsia="仿宋_GB2312"/>
          <w:color w:val="auto"/>
          <w:sz w:val="28"/>
          <w:szCs w:val="28"/>
          <w:highlight w:val="none"/>
        </w:rPr>
        <w:t>、</w:t>
      </w:r>
      <w:r>
        <w:rPr>
          <w:rFonts w:hint="eastAsia" w:ascii="仿宋" w:hAnsi="仿宋" w:eastAsia="仿宋" w:cs="仿宋"/>
          <w:color w:val="auto"/>
          <w:sz w:val="28"/>
          <w:szCs w:val="28"/>
          <w:highlight w:val="none"/>
        </w:rPr>
        <w:t>不接受中粮及蒙牛供应商黑名单（以蒙牛集团采购执行管理部下发的黑名单为准）的企业参与竞争</w:t>
      </w:r>
      <w:r>
        <w:rPr>
          <w:rFonts w:hint="eastAsia" w:ascii="仿宋" w:hAnsi="仿宋" w:eastAsia="仿宋" w:cs="仿宋"/>
          <w:color w:val="auto"/>
          <w:sz w:val="28"/>
          <w:szCs w:val="28"/>
          <w:highlight w:val="none"/>
          <w:lang w:eastAsia="zh-CN"/>
        </w:rPr>
        <w:t>。</w:t>
      </w:r>
    </w:p>
    <w:p>
      <w:pPr>
        <w:spacing w:line="500" w:lineRule="exact"/>
        <w:ind w:firstLine="562" w:firstLineChars="200"/>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五、报名须知</w:t>
      </w:r>
    </w:p>
    <w:p>
      <w:pPr>
        <w:spacing w:line="500" w:lineRule="exact"/>
        <w:ind w:firstLine="562" w:firstLineChars="200"/>
        <w:jc w:val="left"/>
        <w:rPr>
          <w:rFonts w:ascii="仿宋" w:hAnsi="仿宋" w:eastAsia="仿宋"/>
          <w:b/>
          <w:i w:val="0"/>
          <w:iCs/>
          <w:color w:val="auto"/>
          <w:sz w:val="28"/>
          <w:szCs w:val="28"/>
          <w:highlight w:val="none"/>
        </w:rPr>
      </w:pPr>
      <w:r>
        <w:rPr>
          <w:rFonts w:hint="eastAsia" w:ascii="仿宋" w:hAnsi="仿宋" w:eastAsia="仿宋"/>
          <w:b/>
          <w:i w:val="0"/>
          <w:iCs/>
          <w:color w:val="auto"/>
          <w:sz w:val="28"/>
          <w:szCs w:val="28"/>
          <w:highlight w:val="none"/>
        </w:rPr>
        <w:t>方式：执行蒙牛集团电子采购招标平台线上采购招标流程</w:t>
      </w:r>
    </w:p>
    <w:p>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潜在竞谈人依据资格要求自主评估，符合条件的进行网上报名及资格验证，蒙牛集团电子采购招标平台网址：</w:t>
      </w:r>
    </w:p>
    <w:p>
      <w:pPr>
        <w:spacing w:line="500" w:lineRule="exact"/>
        <w:ind w:firstLine="420" w:firstLineChars="200"/>
        <w:jc w:val="left"/>
        <w:rPr>
          <w:rStyle w:val="10"/>
          <w:color w:val="auto"/>
          <w:sz w:val="32"/>
          <w:highlight w:val="none"/>
        </w:rPr>
      </w:pP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0"/>
          <w:rFonts w:hint="eastAsia" w:ascii="仿宋_GB2312" w:hAnsi="宋体" w:eastAsia="仿宋_GB2312"/>
          <w:color w:val="auto"/>
          <w:sz w:val="30"/>
          <w:szCs w:val="30"/>
          <w:highlight w:val="none"/>
        </w:rPr>
        <w:t>https://zbcg.mengniu.cn/#/home</w:t>
      </w:r>
      <w:r>
        <w:rPr>
          <w:rStyle w:val="10"/>
          <w:rFonts w:hint="eastAsia" w:ascii="仿宋_GB2312" w:hAnsi="宋体" w:eastAsia="仿宋_GB2312"/>
          <w:color w:val="auto"/>
          <w:sz w:val="30"/>
          <w:szCs w:val="30"/>
          <w:highlight w:val="none"/>
        </w:rPr>
        <w:fldChar w:fldCharType="end"/>
      </w:r>
    </w:p>
    <w:p>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请先阅读服务手册，平台服务支持电话为010-21362559。</w:t>
      </w:r>
    </w:p>
    <w:p>
      <w:pPr>
        <w:spacing w:line="500" w:lineRule="exact"/>
        <w:ind w:firstLine="602" w:firstLineChars="200"/>
        <w:jc w:val="left"/>
        <w:rPr>
          <w:rFonts w:ascii="仿宋_GB2312" w:hAnsi="宋体" w:eastAsia="仿宋_GB2312"/>
          <w:b/>
          <w:i w:val="0"/>
          <w:iCs/>
          <w:color w:val="auto"/>
          <w:sz w:val="30"/>
          <w:szCs w:val="30"/>
          <w:highlight w:val="none"/>
        </w:rPr>
      </w:pPr>
      <w:r>
        <w:rPr>
          <w:rFonts w:hint="eastAsia" w:ascii="仿宋_GB2312" w:hAnsi="宋体" w:eastAsia="仿宋_GB2312"/>
          <w:b/>
          <w:i w:val="0"/>
          <w:iCs/>
          <w:color w:val="auto"/>
          <w:sz w:val="30"/>
          <w:szCs w:val="30"/>
          <w:highlight w:val="none"/>
        </w:rPr>
        <w:t>或：登录蒙牛供应商关系管理平台报名</w:t>
      </w:r>
    </w:p>
    <w:p>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潜在竞谈人依据资格要求自主评估，符合条件的进行网上报名及资格验证，蒙牛集团供应链关系管理平台网址：</w:t>
      </w:r>
      <w:r>
        <w:rPr>
          <w:color w:val="auto"/>
          <w:highlight w:val="none"/>
        </w:rPr>
        <w:fldChar w:fldCharType="begin"/>
      </w:r>
      <w:r>
        <w:rPr>
          <w:color w:val="auto"/>
          <w:highlight w:val="none"/>
        </w:rPr>
        <w:instrText xml:space="preserve"> HYPERLINK "https://srm.mengniu.cn/sap/bc/webdynpro/sap/zregistration" </w:instrText>
      </w:r>
      <w:r>
        <w:rPr>
          <w:color w:val="auto"/>
          <w:highlight w:val="none"/>
        </w:rPr>
        <w:fldChar w:fldCharType="separate"/>
      </w:r>
      <w:r>
        <w:rPr>
          <w:rStyle w:val="10"/>
          <w:rFonts w:hint="eastAsia" w:ascii="仿宋_GB2312" w:hAnsi="宋体" w:eastAsia="仿宋_GB2312"/>
          <w:color w:val="auto"/>
          <w:sz w:val="30"/>
          <w:szCs w:val="30"/>
          <w:highlight w:val="none"/>
        </w:rPr>
        <w:t>https://srm.mengniu.cn/sap/bc/webdynpro/sap/zregistration</w:t>
      </w:r>
      <w:r>
        <w:rPr>
          <w:rStyle w:val="10"/>
          <w:rFonts w:hint="eastAsia" w:ascii="仿宋_GB2312" w:hAnsi="宋体" w:eastAsia="仿宋_GB2312"/>
          <w:color w:val="auto"/>
          <w:sz w:val="30"/>
          <w:szCs w:val="30"/>
          <w:highlight w:val="none"/>
        </w:rPr>
        <w:fldChar w:fldCharType="end"/>
      </w:r>
    </w:p>
    <w:p>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请先阅读服务手册，平台服务支持电话为4008108111.（竞谈方报名时须将报名资料盖章扫描上传到平台中）。</w:t>
      </w:r>
    </w:p>
    <w:p>
      <w:pPr>
        <w:spacing w:line="500" w:lineRule="exact"/>
        <w:ind w:firstLine="602" w:firstLineChars="200"/>
        <w:jc w:val="left"/>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附件上传：</w:t>
      </w:r>
    </w:p>
    <w:p>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报名资格文件的</w:t>
      </w:r>
      <w:r>
        <w:rPr>
          <w:rFonts w:hint="eastAsia" w:ascii="仿宋_GB2312" w:hAnsi="宋体" w:eastAsia="仿宋_GB2312"/>
          <w:color w:val="auto"/>
          <w:sz w:val="28"/>
          <w:szCs w:val="28"/>
          <w:highlight w:val="none"/>
          <w:u w:val="single"/>
        </w:rPr>
        <w:t>组成及顺序</w:t>
      </w:r>
      <w:r>
        <w:rPr>
          <w:rFonts w:hint="eastAsia" w:ascii="仿宋_GB2312" w:hAnsi="宋体" w:eastAsia="仿宋_GB2312"/>
          <w:color w:val="auto"/>
          <w:sz w:val="28"/>
          <w:szCs w:val="28"/>
          <w:highlight w:val="none"/>
        </w:rPr>
        <w:t>按照如下要求提供：</w:t>
      </w:r>
    </w:p>
    <w:p>
      <w:pPr>
        <w:ind w:firstLine="560" w:firstLineChars="200"/>
        <w:rPr>
          <w:rFonts w:ascii="仿宋" w:hAnsi="仿宋" w:eastAsia="仿宋" w:cs="仿宋"/>
          <w:color w:val="auto"/>
          <w:sz w:val="28"/>
          <w:szCs w:val="28"/>
          <w:highlight w:val="none"/>
        </w:rPr>
      </w:pPr>
      <w:r>
        <w:rPr>
          <w:rFonts w:hint="eastAsia" w:ascii="仿宋_GB2312" w:hAnsi="宋体" w:eastAsia="仿宋_GB2312"/>
          <w:color w:val="auto"/>
          <w:sz w:val="28"/>
          <w:szCs w:val="28"/>
          <w:highlight w:val="none"/>
        </w:rPr>
        <w:t>1、</w:t>
      </w:r>
      <w:r>
        <w:rPr>
          <w:rFonts w:hint="eastAsia" w:ascii="仿宋" w:hAnsi="仿宋" w:eastAsia="仿宋" w:cs="仿宋"/>
          <w:color w:val="auto"/>
          <w:sz w:val="28"/>
          <w:szCs w:val="28"/>
          <w:highlight w:val="none"/>
        </w:rPr>
        <w:t>有效的营业执照（副本）、组织机构代码证（副本）、税务登记证（副本）（注:以上三项或三证合一营业执照副本），有效的开户行许可证；</w:t>
      </w:r>
    </w:p>
    <w:p>
      <w:pPr>
        <w:ind w:firstLine="560" w:firstLineChars="200"/>
        <w:rPr>
          <w:rFonts w:ascii="仿宋" w:hAnsi="仿宋" w:eastAsia="仿宋" w:cs="仿宋"/>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能开具</w:t>
      </w:r>
      <w:r>
        <w:rPr>
          <w:rFonts w:hint="eastAsia" w:eastAsia="仿宋_GB2312"/>
          <w:b w:val="0"/>
          <w:bCs/>
          <w:color w:val="auto"/>
          <w:kern w:val="0"/>
          <w:sz w:val="28"/>
          <w:szCs w:val="32"/>
          <w:highlight w:val="none"/>
          <w:lang w:val="en-US" w:eastAsia="zh-CN"/>
        </w:rPr>
        <w:t>13</w:t>
      </w:r>
      <w:r>
        <w:rPr>
          <w:rFonts w:hint="eastAsia" w:eastAsia="仿宋_GB2312"/>
          <w:b w:val="0"/>
          <w:bCs/>
          <w:color w:val="auto"/>
          <w:kern w:val="0"/>
          <w:sz w:val="28"/>
          <w:szCs w:val="32"/>
          <w:highlight w:val="none"/>
        </w:rPr>
        <w:t>%</w:t>
      </w:r>
      <w:r>
        <w:rPr>
          <w:rFonts w:hint="eastAsia" w:eastAsia="仿宋_GB2312"/>
          <w:b w:val="0"/>
          <w:bCs/>
          <w:color w:val="auto"/>
          <w:kern w:val="0"/>
          <w:sz w:val="28"/>
          <w:szCs w:val="32"/>
          <w:highlight w:val="none"/>
          <w:lang w:val="en-US" w:eastAsia="zh-CN"/>
        </w:rPr>
        <w:t>或3%或1%</w:t>
      </w:r>
      <w:r>
        <w:rPr>
          <w:rFonts w:hint="eastAsia" w:ascii="仿宋_GB2312" w:hAnsi="宋体" w:eastAsia="仿宋_GB2312"/>
          <w:color w:val="auto"/>
          <w:sz w:val="28"/>
          <w:szCs w:val="28"/>
          <w:highlight w:val="none"/>
        </w:rPr>
        <w:t>增值税发票的资格</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制作类</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w:t>
      </w:r>
      <w:r>
        <w:rPr>
          <w:rFonts w:hint="eastAsia" w:ascii="仿宋" w:hAnsi="仿宋" w:eastAsia="仿宋" w:cs="仿宋"/>
          <w:color w:val="auto"/>
          <w:sz w:val="28"/>
          <w:szCs w:val="28"/>
          <w:highlight w:val="none"/>
        </w:rPr>
        <w:t>提供纳税人认定资格证明材料；</w:t>
      </w:r>
      <w:r>
        <w:rPr>
          <w:rFonts w:ascii="仿宋" w:hAnsi="仿宋" w:eastAsia="仿宋" w:cs="仿宋"/>
          <w:color w:val="auto"/>
          <w:sz w:val="28"/>
          <w:szCs w:val="28"/>
          <w:highlight w:val="none"/>
        </w:rPr>
        <w:t xml:space="preserve"> </w:t>
      </w:r>
    </w:p>
    <w:p>
      <w:pPr>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提供本企业近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年财务报表或第三方财务审计报告；</w:t>
      </w:r>
    </w:p>
    <w:p>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4、法定代表人证明书或授权委托书原件；</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备注：如果法定代表人报名，请附法定代表人身份证明书（或证明）及身份证原件，如果被授权委托人报名，请附授权委托书原件及身份证原件</w:t>
      </w:r>
      <w:r>
        <w:rPr>
          <w:rFonts w:hint="eastAsia" w:ascii="仿宋" w:hAnsi="仿宋" w:eastAsia="仿宋" w:cs="仿宋"/>
          <w:color w:val="auto"/>
          <w:sz w:val="28"/>
          <w:szCs w:val="28"/>
          <w:highlight w:val="none"/>
        </w:rPr>
        <w:t>；</w:t>
      </w:r>
    </w:p>
    <w:p>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5、企业最近1年任意3个月的依法纳税缴纳证明材料和社保缴纳证明材料；</w:t>
      </w:r>
    </w:p>
    <w:p>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w:t>
      </w:r>
      <w:r>
        <w:rPr>
          <w:rFonts w:hint="eastAsia" w:ascii="仿宋_GB2312" w:hAnsi="宋体" w:eastAsia="仿宋_GB2312"/>
          <w:color w:val="auto"/>
          <w:sz w:val="28"/>
          <w:szCs w:val="28"/>
          <w:highlight w:val="none"/>
        </w:rPr>
        <w:t>、近</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3</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年（20</w:t>
      </w:r>
      <w:r>
        <w:rPr>
          <w:rFonts w:hint="eastAsia" w:ascii="仿宋_GB2312" w:hAnsi="宋体" w:eastAsia="仿宋_GB2312"/>
          <w:color w:val="auto"/>
          <w:sz w:val="28"/>
          <w:szCs w:val="28"/>
          <w:highlight w:val="none"/>
          <w:lang w:val="en-US" w:eastAsia="zh-CN"/>
        </w:rPr>
        <w:t>20</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lang w:val="en-US" w:eastAsia="zh-CN"/>
        </w:rPr>
        <w:t>10月</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至今</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w:t>
      </w:r>
      <w:r>
        <w:rPr>
          <w:rFonts w:hint="eastAsia" w:ascii="仿宋_GB2312" w:hAnsi="宋体" w:eastAsia="仿宋_GB2312"/>
          <w:color w:val="auto"/>
          <w:sz w:val="28"/>
          <w:szCs w:val="28"/>
          <w:highlight w:val="none"/>
          <w:u w:val="single"/>
        </w:rPr>
        <w:t>个</w:t>
      </w:r>
      <w:r>
        <w:rPr>
          <w:rFonts w:hint="eastAsia" w:ascii="仿宋_GB2312" w:hAnsi="宋体" w:eastAsia="仿宋_GB2312"/>
          <w:color w:val="auto"/>
          <w:sz w:val="28"/>
          <w:szCs w:val="28"/>
          <w:highlight w:val="none"/>
        </w:rPr>
        <w:t>以上类似项目业绩的证明材料（以合同以及订单或验收报告为准）；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7、实施许可的提供相关许可证书；</w:t>
      </w:r>
    </w:p>
    <w:p>
      <w:pPr>
        <w:ind w:firstLine="565" w:firstLineChars="202"/>
        <w:rPr>
          <w:rFonts w:cs="仿宋" w:asciiTheme="minorEastAsia" w:hAnsiTheme="minorEastAsia" w:eastAsiaTheme="minorEastAsia"/>
          <w:b/>
          <w:color w:val="auto"/>
          <w:sz w:val="28"/>
          <w:szCs w:val="28"/>
          <w:highlight w:val="none"/>
        </w:rPr>
      </w:pPr>
      <w:r>
        <w:rPr>
          <w:rFonts w:hint="eastAsia" w:ascii="仿宋_GB2312" w:hAnsi="宋体" w:eastAsia="仿宋_GB2312"/>
          <w:color w:val="auto"/>
          <w:sz w:val="28"/>
          <w:szCs w:val="28"/>
          <w:highlight w:val="none"/>
        </w:rPr>
        <w:t>8、保密承诺书</w:t>
      </w:r>
      <w:r>
        <w:rPr>
          <w:rFonts w:hint="eastAsia" w:ascii="仿宋_GB2312" w:hAnsi="宋体" w:eastAsia="仿宋_GB2312"/>
          <w:i/>
          <w:color w:val="auto"/>
          <w:sz w:val="28"/>
          <w:szCs w:val="28"/>
          <w:highlight w:val="none"/>
        </w:rPr>
        <w:t>（附件2）</w:t>
      </w:r>
      <w:r>
        <w:rPr>
          <w:rFonts w:hint="eastAsia" w:ascii="仿宋_GB2312" w:hAnsi="宋体" w:eastAsia="仿宋_GB2312"/>
          <w:color w:val="auto"/>
          <w:sz w:val="28"/>
          <w:szCs w:val="28"/>
          <w:highlight w:val="none"/>
        </w:rPr>
        <w:t>；</w:t>
      </w:r>
      <w:r>
        <w:rPr>
          <w:rFonts w:cs="仿宋" w:asciiTheme="minorEastAsia" w:hAnsiTheme="minorEastAsia" w:eastAsiaTheme="minorEastAsia"/>
          <w:b/>
          <w:color w:val="auto"/>
          <w:sz w:val="28"/>
          <w:szCs w:val="28"/>
          <w:highlight w:val="none"/>
        </w:rPr>
        <w:t xml:space="preserve"> </w:t>
      </w:r>
    </w:p>
    <w:p>
      <w:pPr>
        <w:spacing w:line="500" w:lineRule="exact"/>
        <w:ind w:firstLine="565" w:firstLineChars="202"/>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9、其他需要提供的相关专业文件材料。</w:t>
      </w:r>
    </w:p>
    <w:p>
      <w:pPr>
        <w:ind w:firstLine="565" w:firstLineChars="202"/>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按以上“组成及顺序”合并在一份PDF格式文件中，于资格预审截止时间前上传至电子采招平台，文件主题为“</w:t>
      </w:r>
      <w:r>
        <w:rPr>
          <w:rFonts w:hint="eastAsia" w:ascii="仿宋_GB2312" w:hAnsi="宋体" w:eastAsia="仿宋_GB2312"/>
          <w:b/>
          <w:bCs/>
          <w:color w:val="auto"/>
          <w:sz w:val="28"/>
          <w:szCs w:val="28"/>
          <w:highlight w:val="none"/>
        </w:rPr>
        <w:t>单位名称+项目名称</w:t>
      </w:r>
      <w:r>
        <w:rPr>
          <w:rFonts w:hint="eastAsia" w:ascii="仿宋_GB2312" w:hAnsi="宋体" w:eastAsia="仿宋_GB2312"/>
          <w:color w:val="auto"/>
          <w:sz w:val="28"/>
          <w:szCs w:val="28"/>
          <w:highlight w:val="none"/>
        </w:rPr>
        <w:t>，邮件内容写清楚报名单位的联系人和联系电话”，审查合格后方可购买谈判文件。</w:t>
      </w:r>
    </w:p>
    <w:p>
      <w:pPr>
        <w:ind w:firstLine="565" w:firstLineChars="202"/>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六、项目时间安排及要求：</w:t>
      </w: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1、报名时间：2023年10月24日9时至2023年10月26日17时止；</w:t>
      </w: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2、资格预审时间：2023年10月24日至2023年10月26日；</w:t>
      </w: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3、询价单发放时间：资格预审合格后于2023年10月27日前发售询价单及相关需求。</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4、比价时间：202</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年10</w:t>
      </w:r>
      <w:bookmarkStart w:id="0" w:name="_GoBack"/>
      <w:bookmarkEnd w:id="0"/>
      <w:r>
        <w:rPr>
          <w:rFonts w:hint="eastAsia" w:ascii="仿宋_GB2312" w:hAnsi="宋体" w:eastAsia="仿宋_GB2312"/>
          <w:color w:val="auto"/>
          <w:sz w:val="28"/>
          <w:szCs w:val="28"/>
          <w:highlight w:val="none"/>
        </w:rPr>
        <w:t>月30日14时（若有调整另行通知）</w:t>
      </w:r>
    </w:p>
    <w:p>
      <w:pPr>
        <w:ind w:firstLine="562" w:firstLineChars="200"/>
        <w:rPr>
          <w:rFonts w:ascii="仿宋_GB2312" w:hAnsi="宋体" w:eastAsia="仿宋_GB2312"/>
          <w:b/>
          <w:color w:val="auto"/>
          <w:sz w:val="28"/>
          <w:szCs w:val="28"/>
          <w:highlight w:val="none"/>
          <w:u w:val="single"/>
        </w:rPr>
      </w:pPr>
      <w:r>
        <w:rPr>
          <w:rFonts w:hint="eastAsia" w:ascii="仿宋_GB2312" w:hAnsi="宋体" w:eastAsia="仿宋_GB2312"/>
          <w:b/>
          <w:color w:val="auto"/>
          <w:sz w:val="28"/>
          <w:szCs w:val="28"/>
          <w:highlight w:val="none"/>
        </w:rPr>
        <w:t>七、询比价地点：</w:t>
      </w:r>
      <w:r>
        <w:rPr>
          <w:rFonts w:hint="eastAsia" w:ascii="仿宋_GB2312" w:hAnsi="宋体" w:eastAsia="仿宋_GB2312"/>
          <w:color w:val="auto"/>
          <w:sz w:val="28"/>
          <w:szCs w:val="28"/>
          <w:highlight w:val="none"/>
          <w:u w:val="single"/>
        </w:rPr>
        <w:t>蒙牛集团电子采购招标平台</w:t>
      </w:r>
      <w:r>
        <w:rPr>
          <w:rFonts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以发出的询价单为准）</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八、发布媒体：</w:t>
      </w:r>
    </w:p>
    <w:p>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蒙牛集团电子采购招标平台</w:t>
      </w:r>
      <w:r>
        <w:rPr>
          <w:rFonts w:hint="eastAsia" w:ascii="仿宋_GB2312" w:hAnsi="宋体" w:eastAsia="仿宋_GB2312"/>
          <w:color w:val="auto"/>
          <w:sz w:val="24"/>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4"/>
          <w:szCs w:val="28"/>
          <w:highlight w:val="none"/>
        </w:rPr>
        <w:t>https://zbcg.mengniu.cn/#/home</w:t>
      </w:r>
      <w:r>
        <w:rPr>
          <w:rFonts w:hint="eastAsia" w:ascii="仿宋_GB2312" w:hAnsi="宋体" w:eastAsia="仿宋_GB2312"/>
          <w:color w:val="auto"/>
          <w:sz w:val="24"/>
          <w:szCs w:val="28"/>
          <w:highlight w:val="none"/>
        </w:rPr>
        <w:fldChar w:fldCharType="end"/>
      </w:r>
      <w:r>
        <w:rPr>
          <w:rFonts w:ascii="仿宋_GB2312" w:hAnsi="宋体" w:eastAsia="仿宋_GB2312"/>
          <w:color w:val="auto"/>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蒙牛内部OA平台</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九、采购招标实施方及联系方式：</w:t>
      </w:r>
    </w:p>
    <w:p>
      <w:pPr>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采购方：</w:t>
      </w:r>
      <w:r>
        <w:rPr>
          <w:rFonts w:hint="eastAsia" w:ascii="仿宋_GB2312" w:hAnsi="宋体" w:eastAsia="仿宋_GB2312"/>
          <w:color w:val="auto"/>
          <w:sz w:val="28"/>
          <w:szCs w:val="28"/>
          <w:highlight w:val="none"/>
          <w:lang w:val="en-US" w:eastAsia="zh-CN"/>
        </w:rPr>
        <w:t>蒙牛乳业（天津）有限公司</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业务咨询联系人：</w:t>
      </w:r>
      <w:r>
        <w:rPr>
          <w:rFonts w:hint="eastAsia" w:ascii="仿宋_GB2312" w:hAnsi="宋体" w:eastAsia="仿宋_GB2312"/>
          <w:color w:val="auto"/>
          <w:sz w:val="28"/>
          <w:szCs w:val="28"/>
          <w:highlight w:val="none"/>
          <w:lang w:val="en-US" w:eastAsia="zh-CN"/>
        </w:rPr>
        <w:t>丁海军</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w:t>
      </w:r>
    </w:p>
    <w:p>
      <w:pPr>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联系方式：</w:t>
      </w:r>
      <w:r>
        <w:rPr>
          <w:rFonts w:hint="eastAsia" w:ascii="仿宋_GB2312" w:hAnsi="宋体" w:eastAsia="仿宋_GB2312"/>
          <w:color w:val="auto"/>
          <w:sz w:val="28"/>
          <w:szCs w:val="28"/>
          <w:highlight w:val="none"/>
          <w:lang w:val="en-US" w:eastAsia="zh-CN"/>
        </w:rPr>
        <w:t>13281100832</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十、监督单位及联系方式：</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监督单位：内蒙古蒙牛乳业（集团）股份有限公司招投标管理部</w:t>
      </w: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监 督 人: 葛明星                      </w:t>
      </w: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联系电话：13074772262</w:t>
      </w:r>
    </w:p>
    <w:p>
      <w:pPr>
        <w:ind w:firstLine="560" w:firstLineChars="200"/>
        <w:rPr>
          <w:rFonts w:ascii="仿宋" w:hAnsi="仿宋" w:eastAsia="仿宋"/>
          <w:color w:val="auto"/>
          <w:sz w:val="28"/>
          <w:szCs w:val="28"/>
          <w:highlight w:val="none"/>
        </w:rPr>
      </w:pPr>
      <w:r>
        <w:rPr>
          <w:rFonts w:hint="eastAsia" w:ascii="仿宋_GB2312" w:hAnsi="宋体" w:eastAsia="仿宋_GB2312"/>
          <w:color w:val="auto"/>
          <w:sz w:val="28"/>
          <w:szCs w:val="28"/>
          <w:highlight w:val="none"/>
        </w:rPr>
        <w:t>电子邮件：GeMingxing@mengniu.cn</w:t>
      </w:r>
    </w:p>
    <w:p>
      <w:pPr>
        <w:ind w:firstLine="560" w:firstLineChars="200"/>
        <w:jc w:val="left"/>
        <w:rPr>
          <w:rFonts w:ascii="仿宋" w:hAnsi="仿宋" w:eastAsia="仿宋" w:cs="仿宋"/>
          <w:color w:val="auto"/>
          <w:sz w:val="28"/>
          <w:szCs w:val="28"/>
          <w:highlight w:val="none"/>
        </w:rPr>
      </w:pPr>
      <w:r>
        <w:rPr>
          <w:rFonts w:hint="eastAsia" w:ascii="仿宋" w:hAnsi="仿宋" w:eastAsia="仿宋"/>
          <w:color w:val="auto"/>
          <w:sz w:val="28"/>
          <w:szCs w:val="28"/>
          <w:highlight w:val="none"/>
        </w:rPr>
        <w:t>质疑/投诉服务网址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0"/>
          <w:rFonts w:hint="eastAsia" w:ascii="微软雅黑" w:hAnsi="微软雅黑" w:eastAsia="微软雅黑"/>
          <w:color w:val="auto"/>
          <w:sz w:val="22"/>
          <w:szCs w:val="21"/>
          <w:highlight w:val="none"/>
          <w:shd w:val="clear" w:color="auto" w:fill="FFFFFF"/>
        </w:rPr>
        <w:t>https://zbcg.mengniu.cn/#/home</w:t>
      </w:r>
      <w:r>
        <w:rPr>
          <w:rStyle w:val="10"/>
          <w:rFonts w:hint="eastAsia" w:ascii="微软雅黑" w:hAnsi="微软雅黑" w:eastAsia="微软雅黑"/>
          <w:color w:val="auto"/>
          <w:sz w:val="22"/>
          <w:szCs w:val="21"/>
          <w:highlight w:val="none"/>
          <w:shd w:val="clear" w:color="auto" w:fill="FFFFFF"/>
        </w:rPr>
        <w:fldChar w:fldCharType="end"/>
      </w:r>
    </w:p>
    <w:p>
      <w:pPr>
        <w:ind w:firstLine="560" w:firstLineChars="200"/>
        <w:rPr>
          <w:rFonts w:ascii="仿宋_GB2312" w:hAnsi="宋体" w:eastAsia="仿宋_GB2312"/>
          <w:color w:val="auto"/>
          <w:sz w:val="28"/>
          <w:szCs w:val="28"/>
          <w:highlight w:val="none"/>
        </w:rPr>
      </w:pPr>
    </w:p>
    <w:p>
      <w:pPr>
        <w:ind w:firstLine="560" w:firstLineChars="200"/>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附件：1.潜在竞价单位报名提供信息表</w:t>
      </w:r>
    </w:p>
    <w:p>
      <w:pPr>
        <w:ind w:firstLine="1400" w:firstLineChars="500"/>
        <w:jc w:val="left"/>
        <w:rPr>
          <w:rFonts w:hint="default"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2.法定代表人身份证明或法定法定代表人授权委托书</w:t>
      </w:r>
    </w:p>
    <w:p>
      <w:pPr>
        <w:ind w:firstLine="1416" w:firstLineChars="506"/>
        <w:jc w:val="left"/>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3</w:t>
      </w:r>
      <w:r>
        <w:rPr>
          <w:rFonts w:ascii="仿宋_GB2312" w:hAnsi="宋体" w:eastAsia="仿宋_GB2312" w:cs="仿宋"/>
          <w:color w:val="auto"/>
          <w:sz w:val="28"/>
          <w:szCs w:val="28"/>
          <w:highlight w:val="none"/>
        </w:rPr>
        <w:t>.</w:t>
      </w:r>
      <w:r>
        <w:rPr>
          <w:rFonts w:hint="eastAsia"/>
          <w:color w:val="auto"/>
          <w:highlight w:val="none"/>
        </w:rPr>
        <w:t xml:space="preserve"> </w:t>
      </w:r>
      <w:r>
        <w:rPr>
          <w:rFonts w:hint="eastAsia" w:ascii="仿宋_GB2312" w:hAnsi="宋体" w:eastAsia="仿宋_GB2312" w:cs="仿宋"/>
          <w:color w:val="auto"/>
          <w:sz w:val="30"/>
          <w:szCs w:val="30"/>
          <w:highlight w:val="none"/>
        </w:rPr>
        <w:t>保密承诺书</w:t>
      </w:r>
    </w:p>
    <w:p>
      <w:pPr>
        <w:ind w:firstLine="560" w:firstLineChars="200"/>
        <w:jc w:val="left"/>
        <w:rPr>
          <w:rFonts w:ascii="仿宋_GB2312" w:hAnsi="宋体" w:eastAsia="仿宋_GB2312" w:cs="仿宋"/>
          <w:color w:val="auto"/>
          <w:sz w:val="28"/>
          <w:szCs w:val="28"/>
          <w:highlight w:val="none"/>
        </w:rPr>
      </w:pPr>
    </w:p>
    <w:p>
      <w:pPr>
        <w:ind w:right="1760"/>
        <w:jc w:val="right"/>
        <w:rPr>
          <w:rFonts w:hint="eastAsia"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s="仿宋"/>
          <w:color w:val="auto"/>
          <w:sz w:val="30"/>
          <w:szCs w:val="30"/>
          <w:highlight w:val="none"/>
        </w:rPr>
        <w:t>采购方：蒙牛乳业(天津)有限公司</w:t>
      </w:r>
    </w:p>
    <w:p>
      <w:pPr>
        <w:wordWrap w:val="0"/>
        <w:ind w:right="1189"/>
        <w:jc w:val="righ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rPr>
        <w:t xml:space="preserve"> </w:t>
      </w:r>
      <w:r>
        <w:rPr>
          <w:rFonts w:hint="eastAsia" w:ascii="仿宋_GB2312" w:hAnsi="宋体" w:eastAsia="仿宋_GB2312" w:cs="仿宋"/>
          <w:color w:val="auto"/>
          <w:sz w:val="30"/>
          <w:szCs w:val="30"/>
          <w:highlight w:val="none"/>
          <w:lang w:val="en-US" w:eastAsia="zh-CN"/>
        </w:rPr>
        <w:t>2023</w:t>
      </w:r>
      <w:r>
        <w:rPr>
          <w:rFonts w:hint="eastAsia" w:ascii="仿宋_GB2312" w:hAnsi="宋体" w:eastAsia="仿宋_GB2312" w:cs="仿宋"/>
          <w:color w:val="auto"/>
          <w:sz w:val="30"/>
          <w:szCs w:val="30"/>
          <w:highlight w:val="none"/>
        </w:rPr>
        <w:t xml:space="preserve">年 </w:t>
      </w:r>
      <w:r>
        <w:rPr>
          <w:rFonts w:hint="eastAsia" w:ascii="仿宋_GB2312" w:hAnsi="宋体" w:eastAsia="仿宋_GB2312" w:cs="仿宋"/>
          <w:color w:val="auto"/>
          <w:sz w:val="30"/>
          <w:szCs w:val="30"/>
          <w:highlight w:val="none"/>
          <w:lang w:val="en-US" w:eastAsia="zh-CN"/>
        </w:rPr>
        <w:t>10</w:t>
      </w:r>
      <w:r>
        <w:rPr>
          <w:rFonts w:hint="eastAsia" w:ascii="仿宋_GB2312" w:hAnsi="宋体" w:eastAsia="仿宋_GB2312" w:cs="仿宋"/>
          <w:color w:val="auto"/>
          <w:sz w:val="30"/>
          <w:szCs w:val="30"/>
          <w:highlight w:val="none"/>
        </w:rPr>
        <w:t xml:space="preserve"> 月 </w:t>
      </w:r>
      <w:r>
        <w:rPr>
          <w:rFonts w:hint="eastAsia" w:ascii="仿宋_GB2312" w:hAnsi="宋体" w:eastAsia="仿宋_GB2312" w:cs="仿宋"/>
          <w:color w:val="auto"/>
          <w:sz w:val="30"/>
          <w:szCs w:val="30"/>
          <w:highlight w:val="none"/>
          <w:lang w:val="en-US" w:eastAsia="zh-CN"/>
        </w:rPr>
        <w:t>23</w:t>
      </w:r>
      <w:r>
        <w:rPr>
          <w:rFonts w:hint="eastAsia" w:ascii="仿宋_GB2312" w:hAnsi="宋体" w:eastAsia="仿宋_GB2312" w:cs="仿宋"/>
          <w:color w:val="auto"/>
          <w:sz w:val="30"/>
          <w:szCs w:val="30"/>
          <w:highlight w:val="none"/>
        </w:rPr>
        <w:t xml:space="preserve"> 日</w:t>
      </w: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jc w:val="left"/>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附件1：</w:t>
      </w:r>
    </w:p>
    <w:p>
      <w:pPr>
        <w:jc w:val="center"/>
        <w:rPr>
          <w:rFonts w:cs="仿宋" w:asciiTheme="minorEastAsia" w:hAnsiTheme="minorEastAsia" w:eastAsiaTheme="minorEastAsia"/>
          <w:b/>
          <w:color w:val="auto"/>
          <w:sz w:val="28"/>
          <w:szCs w:val="28"/>
          <w:highlight w:val="none"/>
        </w:rPr>
      </w:pPr>
    </w:p>
    <w:p>
      <w:pPr>
        <w:jc w:val="center"/>
        <w:rPr>
          <w:rFonts w:cs="仿宋" w:asciiTheme="minorEastAsia" w:hAnsiTheme="minorEastAsia" w:eastAsiaTheme="minorEastAsia"/>
          <w:b/>
          <w:color w:val="auto"/>
          <w:sz w:val="28"/>
          <w:szCs w:val="28"/>
          <w:highlight w:val="none"/>
        </w:rPr>
      </w:pPr>
      <w:r>
        <w:rPr>
          <w:rFonts w:hint="eastAsia" w:cs="仿宋" w:asciiTheme="minorEastAsia" w:hAnsiTheme="minorEastAsia" w:eastAsiaTheme="minorEastAsia"/>
          <w:b/>
          <w:color w:val="auto"/>
          <w:sz w:val="28"/>
          <w:szCs w:val="28"/>
          <w:highlight w:val="none"/>
        </w:rPr>
        <w:t>潜在竞价单位报名提供信息表</w:t>
      </w:r>
    </w:p>
    <w:p>
      <w:pPr>
        <w:jc w:val="center"/>
        <w:rPr>
          <w:rFonts w:cs="仿宋" w:asciiTheme="minorEastAsia" w:hAnsiTheme="minorEastAsia" w:eastAsiaTheme="minorEastAsia"/>
          <w:b/>
          <w:color w:val="auto"/>
          <w:sz w:val="10"/>
          <w:szCs w:val="10"/>
          <w:highlight w:val="none"/>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序号</w:t>
            </w:r>
          </w:p>
        </w:tc>
        <w:tc>
          <w:tcPr>
            <w:tcW w:w="2399"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潜在竞价单位名称</w:t>
            </w:r>
          </w:p>
        </w:tc>
        <w:tc>
          <w:tcPr>
            <w:tcW w:w="1630"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标段</w:t>
            </w:r>
          </w:p>
        </w:tc>
        <w:tc>
          <w:tcPr>
            <w:tcW w:w="1538"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联系人</w:t>
            </w:r>
          </w:p>
        </w:tc>
        <w:tc>
          <w:tcPr>
            <w:tcW w:w="1713"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联系电话</w:t>
            </w:r>
          </w:p>
        </w:tc>
        <w:tc>
          <w:tcPr>
            <w:tcW w:w="1856"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 xml:space="preserve"> </w:t>
            </w: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bl>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pStyle w:val="7"/>
        <w:keepNext w:val="0"/>
        <w:keepLines w:val="0"/>
        <w:widowControl/>
        <w:suppressLineNumbers w:val="0"/>
        <w:spacing w:before="0" w:beforeAutospacing="1" w:after="0" w:afterAutospacing="1"/>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法定代表人身份证明</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竞谈方名称：</w:t>
      </w:r>
      <w:r>
        <w:rPr>
          <w:rFonts w:hint="eastAsia" w:ascii="宋体" w:hAnsi="宋体" w:eastAsia="宋体" w:cs="宋体"/>
          <w:color w:val="auto"/>
          <w:kern w:val="0"/>
          <w:sz w:val="24"/>
          <w:szCs w:val="24"/>
          <w:highlight w:val="none"/>
          <w:u w:val="single"/>
          <w:lang w:val="en-US" w:eastAsia="zh-CN" w:bidi="ar"/>
        </w:rPr>
        <w:t xml:space="preserve">               </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单位性质：</w:t>
      </w:r>
      <w:r>
        <w:rPr>
          <w:rFonts w:hint="eastAsia" w:ascii="宋体" w:hAnsi="宋体" w:eastAsia="宋体" w:cs="宋体"/>
          <w:color w:val="auto"/>
          <w:kern w:val="0"/>
          <w:sz w:val="24"/>
          <w:szCs w:val="24"/>
          <w:highlight w:val="none"/>
          <w:u w:val="single"/>
          <w:lang w:val="en-US" w:eastAsia="zh-CN" w:bidi="ar"/>
        </w:rPr>
        <w:t xml:space="preserve">               </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u w:val="single"/>
          <w:lang w:val="en-US" w:eastAsia="zh-CN" w:bidi="ar"/>
        </w:rPr>
        <w:t xml:space="preserve">                             </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成立时间：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经营期限：</w:t>
      </w:r>
      <w:r>
        <w:rPr>
          <w:rFonts w:hint="eastAsia" w:ascii="宋体" w:hAnsi="宋体" w:eastAsia="宋体" w:cs="宋体"/>
          <w:color w:val="auto"/>
          <w:kern w:val="0"/>
          <w:sz w:val="24"/>
          <w:szCs w:val="24"/>
          <w:highlight w:val="none"/>
          <w:u w:val="single"/>
          <w:lang w:val="en-US" w:eastAsia="zh-CN" w:bidi="ar"/>
        </w:rPr>
        <w:t xml:space="preserve">  年  月  日   至  年  月  日 </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性别：</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身份证号码：</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职务：</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系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的法定代表人。</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特此证明。</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竞谈方：</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（盖公章）</w:t>
      </w:r>
    </w:p>
    <w:p>
      <w:pPr>
        <w:pStyle w:val="7"/>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pPr>
        <w:spacing w:line="360" w:lineRule="auto"/>
        <w:jc w:val="center"/>
        <w:rPr>
          <w:rFonts w:eastAsia="黑体"/>
          <w:b/>
          <w:color w:val="auto"/>
          <w:sz w:val="28"/>
          <w:szCs w:val="28"/>
          <w:highlight w:val="none"/>
        </w:rPr>
      </w:pPr>
      <w:r>
        <w:rPr>
          <w:rFonts w:hint="eastAsia" w:eastAsia="黑体"/>
          <w:b/>
          <w:color w:val="auto"/>
          <w:sz w:val="28"/>
          <w:szCs w:val="28"/>
          <w:highlight w:val="none"/>
        </w:rPr>
        <w:t>法定代表人</w:t>
      </w:r>
      <w:r>
        <w:rPr>
          <w:rFonts w:eastAsia="黑体"/>
          <w:b/>
          <w:color w:val="auto"/>
          <w:sz w:val="28"/>
          <w:szCs w:val="28"/>
          <w:highlight w:val="none"/>
        </w:rPr>
        <w:t>授权委托书</w:t>
      </w:r>
    </w:p>
    <w:p>
      <w:pPr>
        <w:jc w:val="center"/>
        <w:rPr>
          <w:rFonts w:ascii="仿宋_GB2312" w:eastAsia="仿宋_GB2312"/>
          <w:color w:val="auto"/>
          <w:sz w:val="16"/>
          <w:highlight w:val="none"/>
        </w:rPr>
      </w:pPr>
    </w:p>
    <w:p>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采购招标实施单位</w:t>
      </w:r>
      <w:r>
        <w:rPr>
          <w:rFonts w:ascii="宋体" w:hAnsi="宋体"/>
          <w:color w:val="auto"/>
          <w:sz w:val="24"/>
          <w:highlight w:val="none"/>
        </w:rPr>
        <w:t>名称）：</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（谈判方名称）法定代表人</w:t>
      </w:r>
      <w:r>
        <w:rPr>
          <w:rFonts w:hint="eastAsia" w:ascii="宋体" w:hAnsi="宋体"/>
          <w:color w:val="auto"/>
          <w:sz w:val="24"/>
          <w:highlight w:val="none"/>
          <w:u w:val="single"/>
        </w:rPr>
        <w:t xml:space="preserve">           </w:t>
      </w:r>
      <w:r>
        <w:rPr>
          <w:rFonts w:hint="eastAsia" w:ascii="宋体" w:hAnsi="宋体"/>
          <w:color w:val="auto"/>
          <w:sz w:val="24"/>
          <w:highlight w:val="none"/>
        </w:rPr>
        <w:t>授权</w:t>
      </w:r>
      <w:r>
        <w:rPr>
          <w:rFonts w:hint="eastAsia" w:ascii="宋体" w:hAnsi="宋体"/>
          <w:color w:val="auto"/>
          <w:sz w:val="24"/>
          <w:highlight w:val="none"/>
          <w:u w:val="single"/>
        </w:rPr>
        <w:t xml:space="preserve">           </w:t>
      </w:r>
      <w:r>
        <w:rPr>
          <w:rFonts w:hint="eastAsia" w:ascii="宋体" w:hAnsi="宋体"/>
          <w:color w:val="auto"/>
          <w:sz w:val="24"/>
          <w:highlight w:val="none"/>
        </w:rPr>
        <w:t>（全权代表姓名）为全权代表法定代表人，参加贵方组织的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商务谈判会议，全权处理该采购招标项目中的一切事宜。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法定代表人授权委托书有效期____年__月__日至____年__月__日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谈判方公司全称（公章）：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法定代表人（签字或印章）：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授权委托人（签字）：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身份证号码：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职 </w:t>
      </w:r>
      <w:r>
        <w:rPr>
          <w:rFonts w:ascii="宋体" w:hAnsi="宋体"/>
          <w:color w:val="auto"/>
          <w:sz w:val="24"/>
          <w:highlight w:val="none"/>
        </w:rPr>
        <w:t xml:space="preserve">     </w:t>
      </w:r>
      <w:r>
        <w:rPr>
          <w:rFonts w:hint="eastAsia" w:ascii="宋体" w:hAnsi="宋体"/>
          <w:color w:val="auto"/>
          <w:sz w:val="24"/>
          <w:highlight w:val="none"/>
        </w:rPr>
        <w:t>务：</w:t>
      </w:r>
    </w:p>
    <w:p>
      <w:pPr>
        <w:rPr>
          <w:rFonts w:ascii="宋体" w:hAnsi="宋体"/>
          <w:b/>
          <w:bCs/>
          <w:color w:val="auto"/>
          <w:sz w:val="24"/>
          <w:highlight w:val="none"/>
        </w:rPr>
      </w:pPr>
      <w:r>
        <w:rPr>
          <w:rFonts w:hint="eastAsia" w:ascii="宋体" w:hAnsi="宋体"/>
          <w:b/>
          <w:bCs/>
          <w:color w:val="auto"/>
          <w:sz w:val="24"/>
          <w:highlight w:val="none"/>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auto"/>
                <w:sz w:val="24"/>
                <w:highlight w:val="none"/>
              </w:rPr>
            </w:pPr>
            <w:r>
              <w:rPr>
                <w:rFonts w:hint="eastAsia" w:ascii="宋体" w:hAnsi="宋体"/>
                <w:color w:val="auto"/>
                <w:sz w:val="24"/>
                <w:highlight w:val="none"/>
              </w:rPr>
              <w:t>法定代表人身份证复印件（正反面）</w:t>
            </w:r>
          </w:p>
        </w:tc>
        <w:tc>
          <w:tcPr>
            <w:tcW w:w="4675" w:type="dxa"/>
          </w:tcPr>
          <w:p>
            <w:pPr>
              <w:jc w:val="center"/>
              <w:rPr>
                <w:rFonts w:ascii="宋体" w:hAnsi="宋体"/>
                <w:color w:val="auto"/>
                <w:sz w:val="24"/>
                <w:highlight w:val="none"/>
              </w:rPr>
            </w:pPr>
            <w:r>
              <w:rPr>
                <w:rFonts w:hint="eastAsia" w:ascii="宋体" w:hAnsi="宋体"/>
                <w:color w:val="auto"/>
                <w:sz w:val="24"/>
                <w:highlight w:val="none"/>
              </w:rPr>
              <w:t>授权委托人身份证复印件（正反面）</w:t>
            </w:r>
          </w:p>
        </w:tc>
      </w:tr>
    </w:tbl>
    <w:p>
      <w:pPr>
        <w:rPr>
          <w:rFonts w:hint="eastAsia" w:ascii="仿宋_GB2312" w:hAnsi="宋体" w:eastAsia="仿宋_GB2312"/>
          <w:color w:val="auto"/>
          <w:sz w:val="28"/>
          <w:szCs w:val="28"/>
          <w:highlight w:val="none"/>
        </w:rPr>
      </w:pPr>
    </w:p>
    <w:p>
      <w:pP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w:t>
      </w:r>
    </w:p>
    <w:p>
      <w:pPr>
        <w:jc w:val="center"/>
        <w:rPr>
          <w:rFonts w:hint="eastAsia" w:cs="仿宋" w:asciiTheme="minorEastAsia" w:hAnsiTheme="minorEastAsia" w:eastAsiaTheme="minorEastAsia"/>
          <w:b/>
          <w:color w:val="auto"/>
          <w:sz w:val="32"/>
          <w:szCs w:val="32"/>
          <w:highlight w:val="none"/>
        </w:rPr>
      </w:pPr>
    </w:p>
    <w:p>
      <w:pPr>
        <w:jc w:val="center"/>
        <w:rPr>
          <w:rFonts w:cs="仿宋" w:asciiTheme="minorEastAsia" w:hAnsiTheme="minorEastAsia" w:eastAsiaTheme="minorEastAsia"/>
          <w:b/>
          <w:color w:val="auto"/>
          <w:sz w:val="32"/>
          <w:szCs w:val="32"/>
          <w:highlight w:val="none"/>
        </w:rPr>
      </w:pPr>
      <w:r>
        <w:rPr>
          <w:rFonts w:hint="eastAsia" w:cs="仿宋" w:asciiTheme="minorEastAsia" w:hAnsiTheme="minorEastAsia" w:eastAsiaTheme="minorEastAsia"/>
          <w:b/>
          <w:color w:val="auto"/>
          <w:sz w:val="32"/>
          <w:szCs w:val="32"/>
          <w:highlight w:val="none"/>
        </w:rPr>
        <w:t>保密承诺书</w:t>
      </w:r>
    </w:p>
    <w:p>
      <w:pPr>
        <w:widowControl/>
        <w:adjustRightInd w:val="0"/>
        <w:snapToGrid w:val="0"/>
        <w:spacing w:line="440" w:lineRule="exact"/>
        <w:jc w:val="left"/>
        <w:textAlignment w:val="baseline"/>
        <w:rPr>
          <w:rFonts w:ascii="楷体_GB2312" w:hAnsi="黑体" w:eastAsia="楷体_GB2312"/>
          <w:color w:val="auto"/>
          <w:kern w:val="0"/>
          <w:sz w:val="28"/>
          <w:szCs w:val="28"/>
          <w:highlight w:val="none"/>
        </w:rPr>
      </w:pPr>
      <w:r>
        <w:rPr>
          <w:rFonts w:hint="eastAsia" w:ascii="楷体_GB2312" w:hAnsi="黑体" w:eastAsia="楷体_GB2312"/>
          <w:color w:val="auto"/>
          <w:kern w:val="0"/>
          <w:sz w:val="28"/>
          <w:szCs w:val="28"/>
          <w:highlight w:val="none"/>
        </w:rPr>
        <w:t>甲方：</w:t>
      </w:r>
      <w:r>
        <w:rPr>
          <w:rFonts w:hint="eastAsia" w:ascii="楷体_GB2312" w:hAnsi="黑体" w:eastAsia="楷体_GB2312"/>
          <w:color w:val="auto"/>
          <w:kern w:val="0"/>
          <w:sz w:val="28"/>
          <w:szCs w:val="28"/>
          <w:highlight w:val="none"/>
        </w:rPr>
        <w:t>蒙牛乳业(</w:t>
      </w:r>
      <w:r>
        <w:rPr>
          <w:rFonts w:hint="eastAsia" w:ascii="楷体_GB2312" w:hAnsi="黑体" w:eastAsia="楷体_GB2312"/>
          <w:color w:val="auto"/>
          <w:kern w:val="0"/>
          <w:sz w:val="28"/>
          <w:szCs w:val="28"/>
          <w:highlight w:val="none"/>
          <w:lang w:val="en-US" w:eastAsia="zh-CN"/>
        </w:rPr>
        <w:t>天津</w:t>
      </w:r>
      <w:r>
        <w:rPr>
          <w:rFonts w:hint="eastAsia" w:ascii="楷体_GB2312" w:hAnsi="黑体" w:eastAsia="楷体_GB2312"/>
          <w:color w:val="auto"/>
          <w:kern w:val="0"/>
          <w:sz w:val="28"/>
          <w:szCs w:val="28"/>
          <w:highlight w:val="none"/>
        </w:rPr>
        <w:t>)有限公司</w:t>
      </w:r>
    </w:p>
    <w:p>
      <w:pPr>
        <w:widowControl/>
        <w:adjustRightInd w:val="0"/>
        <w:snapToGrid w:val="0"/>
        <w:spacing w:line="440" w:lineRule="exact"/>
        <w:jc w:val="left"/>
        <w:textAlignment w:val="baseline"/>
        <w:rPr>
          <w:rFonts w:hint="eastAsia" w:ascii="楷体_GB2312" w:hAnsi="黑体" w:eastAsia="楷体_GB2312"/>
          <w:color w:val="auto"/>
          <w:kern w:val="0"/>
          <w:sz w:val="28"/>
          <w:szCs w:val="28"/>
          <w:highlight w:val="none"/>
        </w:rPr>
      </w:pPr>
    </w:p>
    <w:p>
      <w:pPr>
        <w:widowControl/>
        <w:adjustRightInd w:val="0"/>
        <w:snapToGrid w:val="0"/>
        <w:spacing w:line="440" w:lineRule="exact"/>
        <w:jc w:val="left"/>
        <w:textAlignment w:val="baseline"/>
        <w:rPr>
          <w:rFonts w:ascii="楷体_GB2312" w:hAnsi="黑体" w:eastAsia="楷体_GB2312"/>
          <w:color w:val="auto"/>
          <w:kern w:val="0"/>
          <w:sz w:val="28"/>
          <w:szCs w:val="28"/>
          <w:highlight w:val="none"/>
        </w:rPr>
      </w:pPr>
      <w:r>
        <w:rPr>
          <w:rFonts w:hint="eastAsia" w:ascii="楷体_GB2312" w:hAnsi="黑体" w:eastAsia="楷体_GB2312"/>
          <w:color w:val="auto"/>
          <w:kern w:val="0"/>
          <w:sz w:val="28"/>
          <w:szCs w:val="28"/>
          <w:highlight w:val="none"/>
        </w:rPr>
        <w:t>乙方（承诺方）：</w:t>
      </w:r>
    </w:p>
    <w:p>
      <w:pPr>
        <w:widowControl/>
        <w:adjustRightInd w:val="0"/>
        <w:snapToGrid w:val="0"/>
        <w:spacing w:line="440" w:lineRule="exact"/>
        <w:jc w:val="left"/>
        <w:textAlignment w:val="baseline"/>
        <w:rPr>
          <w:rFonts w:ascii="楷体_GB2312" w:hAnsi="黑体" w:eastAsia="楷体_GB2312"/>
          <w:color w:val="auto"/>
          <w:kern w:val="0"/>
          <w:sz w:val="28"/>
          <w:szCs w:val="28"/>
          <w:highlight w:val="none"/>
        </w:rPr>
      </w:pPr>
      <w:r>
        <w:rPr>
          <w:rFonts w:ascii="楷体_GB2312" w:hAnsi="黑体" w:eastAsia="楷体_GB2312"/>
          <w:color w:val="auto"/>
          <w:kern w:val="0"/>
          <w:sz w:val="28"/>
          <w:szCs w:val="28"/>
          <w:highlight w:val="none"/>
        </w:rPr>
        <w:t>地址</w:t>
      </w:r>
      <w:r>
        <w:rPr>
          <w:rFonts w:hint="eastAsia" w:ascii="楷体_GB2312" w:hAnsi="黑体" w:eastAsia="楷体_GB2312"/>
          <w:color w:val="auto"/>
          <w:kern w:val="0"/>
          <w:sz w:val="28"/>
          <w:szCs w:val="28"/>
          <w:highlight w:val="none"/>
        </w:rPr>
        <w:t>：</w:t>
      </w:r>
    </w:p>
    <w:p>
      <w:pPr>
        <w:widowControl/>
        <w:adjustRightInd w:val="0"/>
        <w:snapToGrid w:val="0"/>
        <w:spacing w:line="440" w:lineRule="exact"/>
        <w:jc w:val="left"/>
        <w:textAlignment w:val="baseline"/>
        <w:rPr>
          <w:rFonts w:hint="eastAsia" w:ascii="楷体_GB2312" w:hAnsi="黑体" w:eastAsia="楷体_GB2312"/>
          <w:color w:val="auto"/>
          <w:kern w:val="0"/>
          <w:sz w:val="28"/>
          <w:szCs w:val="28"/>
          <w:highlight w:val="none"/>
        </w:rPr>
      </w:pP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甲乙双方就</w:t>
      </w:r>
      <w:r>
        <w:rPr>
          <w:rFonts w:hint="eastAsia" w:ascii="楷体_GB2312" w:hAnsi="宋体" w:eastAsia="楷体_GB2312"/>
          <w:color w:val="auto"/>
          <w:kern w:val="0"/>
          <w:sz w:val="28"/>
          <w:szCs w:val="28"/>
          <w:highlight w:val="none"/>
          <w:u w:val="single"/>
        </w:rPr>
        <w:t xml:space="preserve"> 华东大区2024年物料制作采招项目  </w:t>
      </w:r>
      <w:r>
        <w:rPr>
          <w:rFonts w:hint="eastAsia" w:ascii="楷体_GB2312" w:hAnsi="宋体" w:eastAsia="楷体_GB2312"/>
          <w:color w:val="auto"/>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二、保密</w:t>
      </w:r>
    </w:p>
    <w:p>
      <w:pPr>
        <w:pStyle w:val="6"/>
        <w:spacing w:line="440" w:lineRule="exact"/>
        <w:ind w:left="0" w:firstLine="560" w:firstLineChars="200"/>
        <w:rPr>
          <w:rFonts w:hint="eastAsia" w:ascii="楷体_GB2312" w:hAnsi="宋体" w:eastAsia="楷体_GB2312"/>
          <w:color w:val="auto"/>
          <w:sz w:val="28"/>
          <w:szCs w:val="28"/>
          <w:highlight w:val="none"/>
        </w:rPr>
      </w:pPr>
      <w:r>
        <w:rPr>
          <w:rFonts w:hint="eastAsia" w:ascii="楷体_GB2312" w:hAnsi="宋体" w:eastAsia="楷体_GB2312"/>
          <w:color w:val="auto"/>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color w:val="auto"/>
          <w:sz w:val="28"/>
          <w:szCs w:val="28"/>
          <w:highlight w:val="none"/>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三、公开</w:t>
      </w:r>
    </w:p>
    <w:p>
      <w:pPr>
        <w:pStyle w:val="6"/>
        <w:spacing w:line="440" w:lineRule="exact"/>
        <w:ind w:left="239" w:leftChars="114" w:firstLine="420" w:firstLineChars="150"/>
        <w:rPr>
          <w:rFonts w:hint="eastAsia" w:ascii="楷体_GB2312" w:hAnsi="宋体" w:eastAsia="楷体_GB2312"/>
          <w:color w:val="auto"/>
          <w:sz w:val="28"/>
          <w:szCs w:val="28"/>
          <w:highlight w:val="none"/>
        </w:rPr>
      </w:pPr>
      <w:r>
        <w:rPr>
          <w:rFonts w:hint="eastAsia" w:ascii="楷体_GB2312" w:hAnsi="宋体" w:eastAsia="楷体_GB2312"/>
          <w:color w:val="auto"/>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color w:val="auto"/>
          <w:sz w:val="28"/>
          <w:szCs w:val="28"/>
          <w:highlight w:val="none"/>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四、强制性披露</w:t>
      </w:r>
    </w:p>
    <w:p>
      <w:pPr>
        <w:spacing w:line="440" w:lineRule="exact"/>
        <w:ind w:firstLine="635" w:firstLineChars="227"/>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五、返还资料</w:t>
      </w:r>
    </w:p>
    <w:p>
      <w:pPr>
        <w:pStyle w:val="3"/>
        <w:spacing w:line="440" w:lineRule="exact"/>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在承诺书目的终止、撤消、完成、被拒绝或以其他方式解除后，根据甲方的书面要求，乙方应在项目谈判协商终止后的</w:t>
      </w:r>
      <w:r>
        <w:rPr>
          <w:rFonts w:hint="eastAsia" w:ascii="楷体_GB2312" w:hAnsi="宋体" w:eastAsia="楷体_GB2312"/>
          <w:color w:val="auto"/>
          <w:kern w:val="0"/>
          <w:sz w:val="28"/>
          <w:szCs w:val="28"/>
          <w:highlight w:val="none"/>
          <w:u w:val="single"/>
          <w:lang w:val="en-US" w:eastAsia="zh-CN"/>
        </w:rPr>
        <w:t>15</w:t>
      </w:r>
      <w:r>
        <w:rPr>
          <w:rFonts w:hint="eastAsia" w:ascii="楷体_GB2312" w:hAnsi="宋体" w:eastAsia="楷体_GB2312"/>
          <w:color w:val="auto"/>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六、非授权许可</w:t>
      </w:r>
    </w:p>
    <w:p>
      <w:pPr>
        <w:spacing w:line="440" w:lineRule="exact"/>
        <w:ind w:firstLine="560" w:firstLineChars="200"/>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七、义务限定</w:t>
      </w:r>
    </w:p>
    <w:p>
      <w:pPr>
        <w:spacing w:line="440" w:lineRule="exact"/>
        <w:ind w:left="1"/>
        <w:rPr>
          <w:rFonts w:hint="eastAsia" w:ascii="楷体_GB2312" w:hAnsi="宋体" w:eastAsia="楷体_GB2312"/>
          <w:color w:val="auto"/>
          <w:sz w:val="28"/>
          <w:szCs w:val="28"/>
          <w:highlight w:val="none"/>
        </w:rPr>
      </w:pPr>
      <w:r>
        <w:rPr>
          <w:rFonts w:hint="eastAsia" w:ascii="楷体_GB2312" w:hAnsi="宋体" w:eastAsia="楷体_GB2312"/>
          <w:b/>
          <w:bCs/>
          <w:color w:val="auto"/>
          <w:sz w:val="28"/>
          <w:szCs w:val="28"/>
          <w:highlight w:val="none"/>
        </w:rPr>
        <w:t xml:space="preserve">   </w:t>
      </w:r>
      <w:r>
        <w:rPr>
          <w:rFonts w:hint="eastAsia" w:ascii="楷体_GB2312" w:hAnsi="宋体" w:eastAsia="楷体_GB2312"/>
          <w:color w:val="auto"/>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八、信息准确性</w:t>
      </w:r>
    </w:p>
    <w:p>
      <w:pPr>
        <w:spacing w:line="440" w:lineRule="exact"/>
        <w:ind w:left="1" w:leftChars="-266" w:hanging="560" w:hangingChars="200"/>
        <w:rPr>
          <w:rFonts w:hint="eastAsia" w:ascii="楷体_GB2312" w:hAnsi="宋体" w:eastAsia="楷体_GB2312"/>
          <w:color w:val="auto"/>
          <w:sz w:val="28"/>
          <w:szCs w:val="28"/>
          <w:highlight w:val="none"/>
        </w:rPr>
      </w:pPr>
      <w:r>
        <w:rPr>
          <w:rFonts w:hint="eastAsia" w:ascii="楷体_GB2312" w:hAnsi="宋体" w:eastAsia="楷体_GB2312"/>
          <w:color w:val="auto"/>
          <w:sz w:val="28"/>
          <w:szCs w:val="28"/>
          <w:highlight w:val="none"/>
        </w:rPr>
        <w:t xml:space="preserve">        </w:t>
      </w:r>
      <w:r>
        <w:rPr>
          <w:rFonts w:hint="eastAsia" w:ascii="楷体_GB2312" w:hAnsi="宋体" w:eastAsia="楷体_GB2312"/>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九、期限</w:t>
      </w:r>
    </w:p>
    <w:p>
      <w:pPr>
        <w:pStyle w:val="3"/>
        <w:spacing w:line="440" w:lineRule="exact"/>
        <w:rPr>
          <w:rFonts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本承诺书中乙方之保密义务应自乙方收到机密信息之日起</w:t>
      </w:r>
      <w:r>
        <w:rPr>
          <w:rFonts w:hint="eastAsia" w:ascii="楷体_GB2312" w:hAnsi="宋体" w:eastAsia="楷体_GB2312"/>
          <w:color w:val="auto"/>
          <w:kern w:val="0"/>
          <w:sz w:val="28"/>
          <w:szCs w:val="28"/>
          <w:highlight w:val="none"/>
          <w:u w:val="single"/>
        </w:rPr>
        <w:t xml:space="preserve"> </w:t>
      </w:r>
      <w:r>
        <w:rPr>
          <w:rFonts w:hint="eastAsia" w:ascii="楷体_GB2312" w:hAnsi="宋体" w:eastAsia="楷体_GB2312"/>
          <w:color w:val="auto"/>
          <w:kern w:val="0"/>
          <w:sz w:val="28"/>
          <w:szCs w:val="28"/>
          <w:highlight w:val="none"/>
          <w:u w:val="single"/>
          <w:lang w:val="en-US" w:eastAsia="zh-CN"/>
        </w:rPr>
        <w:t>5</w:t>
      </w:r>
      <w:r>
        <w:rPr>
          <w:rFonts w:ascii="楷体_GB2312" w:hAnsi="宋体" w:eastAsia="楷体_GB2312"/>
          <w:color w:val="auto"/>
          <w:kern w:val="0"/>
          <w:sz w:val="28"/>
          <w:szCs w:val="28"/>
          <w:highlight w:val="none"/>
          <w:u w:val="single"/>
        </w:rPr>
        <w:t xml:space="preserve"> </w:t>
      </w:r>
      <w:r>
        <w:rPr>
          <w:rFonts w:hint="eastAsia" w:ascii="楷体_GB2312" w:hAnsi="宋体" w:eastAsia="楷体_GB2312"/>
          <w:color w:val="auto"/>
          <w:kern w:val="0"/>
          <w:sz w:val="28"/>
          <w:szCs w:val="28"/>
          <w:highlight w:val="none"/>
        </w:rPr>
        <w:t>年内持续有效，且不因承诺书目的之达成而终止。</w:t>
      </w:r>
    </w:p>
    <w:p>
      <w:pPr>
        <w:pStyle w:val="2"/>
        <w:spacing w:before="156" w:beforeLines="50" w:after="156" w:afterLines="50" w:line="440" w:lineRule="exact"/>
        <w:rPr>
          <w:rFonts w:ascii="楷体" w:hAnsi="楷体" w:eastAsia="楷体"/>
          <w:b/>
          <w:color w:val="auto"/>
          <w:sz w:val="28"/>
          <w:szCs w:val="28"/>
          <w:highlight w:val="none"/>
        </w:rPr>
      </w:pPr>
      <w:r>
        <w:rPr>
          <w:rFonts w:hint="eastAsia" w:ascii="楷体_GB2312" w:hAnsi="宋体" w:eastAsia="楷体_GB2312"/>
          <w:b/>
          <w:color w:val="auto"/>
          <w:kern w:val="0"/>
          <w:sz w:val="28"/>
          <w:szCs w:val="28"/>
          <w:highlight w:val="none"/>
        </w:rPr>
        <w:t>十、</w:t>
      </w:r>
      <w:r>
        <w:rPr>
          <w:rFonts w:hint="eastAsia" w:ascii="楷体" w:hAnsi="楷体" w:eastAsia="楷体"/>
          <w:b/>
          <w:color w:val="auto"/>
          <w:sz w:val="28"/>
          <w:szCs w:val="28"/>
          <w:highlight w:val="none"/>
        </w:rPr>
        <w:t>补充条款</w:t>
      </w:r>
    </w:p>
    <w:p>
      <w:pPr>
        <w:pStyle w:val="2"/>
        <w:spacing w:after="0" w:line="440" w:lineRule="exact"/>
        <w:ind w:firstLine="562" w:firstLineChars="200"/>
        <w:rPr>
          <w:rFonts w:ascii="楷体" w:hAnsi="楷体" w:eastAsia="楷体"/>
          <w:b/>
          <w:color w:val="auto"/>
          <w:sz w:val="28"/>
          <w:szCs w:val="28"/>
          <w:highlight w:val="none"/>
        </w:rPr>
      </w:pPr>
      <w:r>
        <w:rPr>
          <w:rFonts w:hint="eastAsia" w:ascii="楷体" w:hAnsi="楷体" w:eastAsia="楷体"/>
          <w:b/>
          <w:color w:val="auto"/>
          <w:sz w:val="28"/>
          <w:szCs w:val="28"/>
          <w:highlight w:val="none"/>
        </w:rPr>
        <w:t>（一）合规条款</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5、劳动用工:</w:t>
      </w:r>
      <w:r>
        <w:rPr>
          <w:rFonts w:hint="eastAsia"/>
          <w:color w:val="auto"/>
          <w:highlight w:val="none"/>
        </w:rPr>
        <w:t xml:space="preserve"> </w:t>
      </w:r>
      <w:r>
        <w:rPr>
          <w:rFonts w:hint="eastAsia" w:ascii="楷体" w:hAnsi="楷体" w:eastAsia="楷体"/>
          <w:color w:val="auto"/>
          <w:sz w:val="28"/>
          <w:szCs w:val="28"/>
          <w:highlight w:val="none"/>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auto"/>
          <w:sz w:val="28"/>
          <w:szCs w:val="28"/>
          <w:highlight w:val="none"/>
        </w:rPr>
        <w:t>】所有。</w:t>
      </w:r>
    </w:p>
    <w:p>
      <w:pPr>
        <w:pStyle w:val="2"/>
        <w:spacing w:after="0" w:line="440" w:lineRule="exact"/>
        <w:ind w:firstLine="560" w:firstLineChars="200"/>
        <w:rPr>
          <w:rFonts w:ascii="楷体" w:hAnsi="楷体" w:eastAsia="楷体"/>
          <w:color w:val="auto"/>
          <w:sz w:val="28"/>
          <w:szCs w:val="28"/>
          <w:highlight w:val="none"/>
        </w:rPr>
      </w:pPr>
      <w:r>
        <w:rPr>
          <w:rFonts w:ascii="楷体" w:hAnsi="楷体" w:eastAsia="楷体"/>
          <w:color w:val="auto"/>
          <w:sz w:val="28"/>
          <w:szCs w:val="28"/>
          <w:highlight w:val="none"/>
        </w:rPr>
        <w:t>7、</w:t>
      </w:r>
      <w:r>
        <w:rPr>
          <w:rFonts w:hint="eastAsia" w:ascii="楷体" w:hAnsi="楷体" w:eastAsia="楷体"/>
          <w:color w:val="auto"/>
          <w:sz w:val="28"/>
          <w:szCs w:val="28"/>
          <w:highlight w:val="none"/>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auto"/>
          <w:sz w:val="28"/>
          <w:szCs w:val="28"/>
          <w:highlight w:val="none"/>
        </w:rPr>
      </w:pPr>
      <w:r>
        <w:rPr>
          <w:rFonts w:ascii="楷体" w:hAnsi="楷体" w:eastAsia="楷体"/>
          <w:color w:val="auto"/>
          <w:sz w:val="28"/>
          <w:szCs w:val="28"/>
          <w:highlight w:val="none"/>
        </w:rPr>
        <w:t>8</w:t>
      </w:r>
      <w:r>
        <w:rPr>
          <w:rFonts w:hint="eastAsia" w:ascii="楷体" w:hAnsi="楷体" w:eastAsia="楷体"/>
          <w:color w:val="auto"/>
          <w:sz w:val="28"/>
          <w:szCs w:val="28"/>
          <w:highlight w:val="none"/>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auto"/>
          <w:sz w:val="28"/>
          <w:szCs w:val="28"/>
          <w:highlight w:val="none"/>
        </w:rPr>
      </w:pPr>
      <w:r>
        <w:rPr>
          <w:rFonts w:ascii="楷体" w:hAnsi="楷体" w:eastAsia="楷体"/>
          <w:color w:val="auto"/>
          <w:sz w:val="28"/>
          <w:szCs w:val="28"/>
          <w:highlight w:val="none"/>
        </w:rPr>
        <w:t>9</w:t>
      </w:r>
      <w:r>
        <w:rPr>
          <w:rFonts w:hint="eastAsia" w:ascii="楷体" w:hAnsi="楷体" w:eastAsia="楷体"/>
          <w:color w:val="auto"/>
          <w:sz w:val="28"/>
          <w:szCs w:val="28"/>
          <w:highlight w:val="none"/>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1</w:t>
      </w:r>
      <w:r>
        <w:rPr>
          <w:rFonts w:ascii="楷体" w:hAnsi="楷体" w:eastAsia="楷体"/>
          <w:color w:val="auto"/>
          <w:sz w:val="28"/>
          <w:szCs w:val="28"/>
          <w:highlight w:val="none"/>
        </w:rPr>
        <w:t>0</w:t>
      </w:r>
      <w:r>
        <w:rPr>
          <w:rFonts w:hint="eastAsia" w:ascii="楷体" w:hAnsi="楷体" w:eastAsia="楷体"/>
          <w:color w:val="auto"/>
          <w:sz w:val="28"/>
          <w:szCs w:val="28"/>
          <w:highlight w:val="none"/>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auto"/>
          <w:sz w:val="28"/>
          <w:szCs w:val="28"/>
          <w:highlight w:val="none"/>
        </w:rPr>
      </w:pPr>
      <w:r>
        <w:rPr>
          <w:rFonts w:hint="eastAsia" w:ascii="楷体" w:hAnsi="楷体" w:eastAsia="楷体"/>
          <w:color w:val="auto"/>
          <w:sz w:val="28"/>
          <w:szCs w:val="28"/>
          <w:highlight w:val="none"/>
        </w:rPr>
        <w:t>1</w:t>
      </w:r>
      <w:r>
        <w:rPr>
          <w:rFonts w:ascii="楷体" w:hAnsi="楷体" w:eastAsia="楷体"/>
          <w:color w:val="auto"/>
          <w:sz w:val="28"/>
          <w:szCs w:val="28"/>
          <w:highlight w:val="none"/>
        </w:rPr>
        <w:t>2</w:t>
      </w:r>
      <w:r>
        <w:rPr>
          <w:rFonts w:hint="eastAsia" w:ascii="楷体" w:hAnsi="楷体" w:eastAsia="楷体"/>
          <w:color w:val="auto"/>
          <w:sz w:val="28"/>
          <w:szCs w:val="28"/>
          <w:highlight w:val="none"/>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auto"/>
          <w:sz w:val="28"/>
          <w:szCs w:val="28"/>
          <w:highlight w:val="none"/>
        </w:rPr>
      </w:pPr>
      <w:r>
        <w:rPr>
          <w:rFonts w:hint="eastAsia" w:ascii="楷体" w:hAnsi="楷体" w:eastAsia="楷体"/>
          <w:b/>
          <w:color w:val="auto"/>
          <w:sz w:val="28"/>
          <w:szCs w:val="28"/>
          <w:highlight w:val="none"/>
        </w:rPr>
        <w:t>（二）环境保护</w:t>
      </w:r>
    </w:p>
    <w:p>
      <w:pPr>
        <w:spacing w:line="440"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color w:val="auto"/>
          <w:sz w:val="28"/>
          <w:szCs w:val="28"/>
          <w:highlight w:val="none"/>
        </w:rPr>
      </w:pPr>
      <w:r>
        <w:rPr>
          <w:rFonts w:hint="eastAsia" w:ascii="楷体" w:hAnsi="楷体" w:eastAsia="楷体"/>
          <w:b/>
          <w:color w:val="auto"/>
          <w:sz w:val="28"/>
          <w:szCs w:val="28"/>
          <w:highlight w:val="none"/>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auto"/>
          <w:kern w:val="0"/>
          <w:sz w:val="28"/>
          <w:szCs w:val="28"/>
          <w:highlight w:val="none"/>
        </w:rPr>
      </w:pPr>
      <w:r>
        <w:rPr>
          <w:rFonts w:hint="eastAsia" w:ascii="楷体" w:hAnsi="楷体" w:eastAsia="楷体"/>
          <w:color w:val="auto"/>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十一、适用法律</w:t>
      </w:r>
    </w:p>
    <w:p>
      <w:pPr>
        <w:spacing w:line="440" w:lineRule="exact"/>
        <w:ind w:firstLine="560" w:firstLineChars="200"/>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auto"/>
          <w:kern w:val="0"/>
          <w:sz w:val="28"/>
          <w:szCs w:val="28"/>
          <w:highlight w:val="none"/>
          <w:u w:val="single"/>
        </w:rPr>
        <w:t>【</w:t>
      </w:r>
      <w:r>
        <w:rPr>
          <w:rFonts w:hint="eastAsia" w:ascii="楷体_GB2312" w:hAnsi="宋体" w:eastAsia="楷体_GB2312"/>
          <w:color w:val="auto"/>
          <w:kern w:val="0"/>
          <w:sz w:val="28"/>
          <w:szCs w:val="28"/>
          <w:highlight w:val="none"/>
          <w:u w:val="single"/>
          <w:lang w:val="en-US" w:eastAsia="zh-CN"/>
        </w:rPr>
        <w:t>一</w:t>
      </w:r>
      <w:r>
        <w:rPr>
          <w:rFonts w:hint="eastAsia" w:ascii="楷体_GB2312" w:hAnsi="宋体" w:eastAsia="楷体_GB2312"/>
          <w:color w:val="auto"/>
          <w:kern w:val="0"/>
          <w:sz w:val="28"/>
          <w:szCs w:val="28"/>
          <w:highlight w:val="none"/>
          <w:u w:val="single"/>
        </w:rPr>
        <w:t>】</w:t>
      </w:r>
      <w:r>
        <w:rPr>
          <w:rFonts w:hint="eastAsia" w:ascii="楷体_GB2312" w:hAnsi="宋体" w:eastAsia="楷体_GB2312"/>
          <w:color w:val="auto"/>
          <w:kern w:val="0"/>
          <w:sz w:val="28"/>
          <w:szCs w:val="28"/>
          <w:highlight w:val="none"/>
        </w:rPr>
        <w:t>种方式解决：</w:t>
      </w:r>
    </w:p>
    <w:p>
      <w:pPr>
        <w:spacing w:line="440" w:lineRule="exact"/>
        <w:ind w:firstLine="560" w:firstLineChars="200"/>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十二、违约责任及救济</w:t>
      </w:r>
    </w:p>
    <w:p>
      <w:pPr>
        <w:spacing w:line="440" w:lineRule="exact"/>
        <w:ind w:firstLine="560" w:firstLineChars="200"/>
        <w:rPr>
          <w:rFonts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auto"/>
          <w:kern w:val="0"/>
          <w:sz w:val="28"/>
          <w:szCs w:val="28"/>
          <w:highlight w:val="none"/>
        </w:rPr>
      </w:pPr>
      <w:r>
        <w:rPr>
          <w:rFonts w:hint="eastAsia" w:ascii="楷体" w:hAnsi="楷体" w:eastAsia="楷体"/>
          <w:b/>
          <w:color w:val="auto"/>
          <w:kern w:val="0"/>
          <w:sz w:val="28"/>
          <w:szCs w:val="28"/>
          <w:highlight w:val="none"/>
        </w:rPr>
        <w:t>如果</w:t>
      </w:r>
      <w:r>
        <w:rPr>
          <w:rFonts w:hint="eastAsia" w:ascii="楷体" w:hAnsi="楷体" w:eastAsia="楷体"/>
          <w:b/>
          <w:bCs/>
          <w:color w:val="auto"/>
          <w:kern w:val="0"/>
          <w:sz w:val="28"/>
          <w:szCs w:val="28"/>
          <w:highlight w:val="none"/>
        </w:rPr>
        <w:t>乙方</w:t>
      </w:r>
      <w:r>
        <w:rPr>
          <w:rFonts w:hint="eastAsia" w:ascii="楷体" w:hAnsi="楷体" w:eastAsia="楷体"/>
          <w:b/>
          <w:color w:val="auto"/>
          <w:kern w:val="0"/>
          <w:sz w:val="28"/>
          <w:szCs w:val="28"/>
          <w:highlight w:val="none"/>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十三、生效及份数</w:t>
      </w:r>
    </w:p>
    <w:p>
      <w:pPr>
        <w:pStyle w:val="2"/>
        <w:spacing w:before="156" w:beforeLines="50" w:after="156" w:afterLines="50" w:line="440" w:lineRule="exact"/>
        <w:ind w:firstLine="560" w:firstLineChars="200"/>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本承诺书经乙方签字盖章之日起生效。</w:t>
      </w:r>
    </w:p>
    <w:p>
      <w:pPr>
        <w:spacing w:line="440" w:lineRule="exact"/>
        <w:ind w:left="360"/>
        <w:rPr>
          <w:rFonts w:hint="eastAsia" w:ascii="楷体_GB2312" w:hAnsi="宋体" w:eastAsia="楷体_GB2312"/>
          <w:b/>
          <w:bCs/>
          <w:color w:val="auto"/>
          <w:sz w:val="28"/>
          <w:szCs w:val="28"/>
          <w:highlight w:val="none"/>
        </w:rPr>
      </w:pPr>
    </w:p>
    <w:p>
      <w:pPr>
        <w:widowControl/>
        <w:adjustRightInd w:val="0"/>
        <w:snapToGrid w:val="0"/>
        <w:spacing w:line="440" w:lineRule="exact"/>
        <w:textAlignment w:val="baseline"/>
        <w:rPr>
          <w:rFonts w:hint="eastAsia" w:ascii="楷体_GB2312" w:hAnsi="宋体" w:eastAsia="楷体_GB2312"/>
          <w:color w:val="auto"/>
          <w:kern w:val="0"/>
          <w:sz w:val="28"/>
          <w:szCs w:val="28"/>
          <w:highlight w:val="none"/>
        </w:rPr>
      </w:pPr>
      <w:r>
        <w:rPr>
          <w:rFonts w:hint="eastAsia" w:ascii="仿宋_GB2312" w:hAnsi="宋体" w:eastAsia="仿宋_GB2312"/>
          <w:color w:val="auto"/>
          <w:kern w:val="0"/>
          <w:sz w:val="28"/>
          <w:szCs w:val="28"/>
          <w:highlight w:val="none"/>
        </w:rPr>
        <w:t>（以下无正文）</w:t>
      </w:r>
    </w:p>
    <w:p>
      <w:pPr>
        <w:widowControl/>
        <w:adjustRightInd w:val="0"/>
        <w:snapToGrid w:val="0"/>
        <w:spacing w:line="440" w:lineRule="exact"/>
        <w:textAlignment w:val="baseline"/>
        <w:rPr>
          <w:rFonts w:hint="eastAsia" w:ascii="楷体_GB2312" w:hAnsi="宋体" w:eastAsia="楷体_GB2312"/>
          <w:color w:val="auto"/>
          <w:kern w:val="0"/>
          <w:sz w:val="28"/>
          <w:szCs w:val="28"/>
          <w:highlight w:val="none"/>
        </w:rPr>
      </w:pPr>
      <w:r>
        <w:rPr>
          <w:rFonts w:hint="eastAsia" w:ascii="楷体_GB2312" w:hAnsi="宋体" w:eastAsia="楷体_GB2312"/>
          <w:color w:val="auto"/>
          <w:kern w:val="0"/>
          <w:sz w:val="28"/>
          <w:szCs w:val="28"/>
          <w:highlight w:val="none"/>
        </w:rPr>
        <w:t xml:space="preserve">    </w:t>
      </w:r>
      <w:r>
        <w:rPr>
          <w:rFonts w:hint="eastAsia" w:ascii="楷体_GB2312" w:hAnsi="宋体" w:eastAsia="楷体_GB2312"/>
          <w:color w:val="auto"/>
          <w:kern w:val="0"/>
          <w:sz w:val="28"/>
          <w:szCs w:val="28"/>
          <w:highlight w:val="none"/>
        </w:rPr>
        <w:tab/>
      </w:r>
      <w:r>
        <w:rPr>
          <w:rFonts w:hint="eastAsia" w:ascii="楷体_GB2312" w:hAnsi="宋体" w:eastAsia="楷体_GB2312"/>
          <w:color w:val="auto"/>
          <w:kern w:val="0"/>
          <w:sz w:val="28"/>
          <w:szCs w:val="28"/>
          <w:highlight w:val="none"/>
        </w:rPr>
        <w:tab/>
      </w:r>
      <w:r>
        <w:rPr>
          <w:rFonts w:hint="eastAsia" w:ascii="楷体_GB2312" w:hAnsi="宋体" w:eastAsia="楷体_GB2312"/>
          <w:color w:val="auto"/>
          <w:kern w:val="0"/>
          <w:sz w:val="28"/>
          <w:szCs w:val="28"/>
          <w:highlight w:val="none"/>
        </w:rPr>
        <w:t xml:space="preserve">                            </w:t>
      </w:r>
    </w:p>
    <w:p>
      <w:pPr>
        <w:widowControl/>
        <w:adjustRightInd w:val="0"/>
        <w:snapToGrid w:val="0"/>
        <w:spacing w:line="336" w:lineRule="auto"/>
        <w:textAlignment w:val="baseline"/>
        <w:rPr>
          <w:rFonts w:hint="eastAsia"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乙方（承诺方）：</w:t>
      </w:r>
    </w:p>
    <w:p>
      <w:pPr>
        <w:widowControl/>
        <w:adjustRightInd w:val="0"/>
        <w:snapToGrid w:val="0"/>
        <w:spacing w:line="336" w:lineRule="auto"/>
        <w:textAlignment w:val="baseline"/>
        <w:rPr>
          <w:rFonts w:hint="eastAsia"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代表人：</w:t>
      </w:r>
    </w:p>
    <w:p>
      <w:pPr>
        <w:widowControl/>
        <w:adjustRightInd w:val="0"/>
        <w:snapToGrid w:val="0"/>
        <w:spacing w:line="336" w:lineRule="auto"/>
        <w:textAlignment w:val="baseline"/>
        <w:rPr>
          <w:rFonts w:hint="eastAsia" w:ascii="仿宋_GB2312" w:hAnsi="仿宋" w:eastAsia="仿宋_GB2312"/>
          <w:color w:val="auto"/>
          <w:sz w:val="32"/>
          <w:szCs w:val="32"/>
          <w:highlight w:val="none"/>
        </w:rPr>
      </w:pPr>
      <w:r>
        <w:rPr>
          <w:rFonts w:hint="eastAsia" w:ascii="仿宋_GB2312" w:hAnsi="宋体" w:eastAsia="仿宋_GB2312"/>
          <w:color w:val="auto"/>
          <w:kern w:val="0"/>
          <w:sz w:val="28"/>
          <w:szCs w:val="28"/>
          <w:highlight w:val="none"/>
        </w:rPr>
        <w:t>日期：</w:t>
      </w:r>
    </w:p>
    <w:p>
      <w:pPr>
        <w:jc w:val="cente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MjBkMWFlMmQ0MjQ4YTdlOGM2MzUyYzBmMTkxOWM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29D7B15"/>
    <w:rsid w:val="4E3B5D26"/>
    <w:rsid w:val="67B850C4"/>
    <w:rsid w:val="698067CB"/>
    <w:rsid w:val="7013396D"/>
    <w:rsid w:val="7207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5412</Words>
  <Characters>5776</Characters>
  <Lines>21</Lines>
  <Paragraphs>6</Paragraphs>
  <TotalTime>69</TotalTime>
  <ScaleCrop>false</ScaleCrop>
  <LinksUpToDate>false</LinksUpToDate>
  <CharactersWithSpaces>6325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DHJ</cp:lastModifiedBy>
  <dcterms:modified xsi:type="dcterms:W3CDTF">2023-10-23T09:38:13Z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6A5F4B925190494FA41B9C59648F6068_12</vt:lpwstr>
  </property>
</Properties>
</file>