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污泥处置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污泥处置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lang w:eastAsia="zh-CN"/>
        </w:rPr>
        <w:t>：MNCGJH-20231024-0010</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污泥处置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清远工厂污水处理厂每年都会产生污泥，属于工业一般固废，需要有资质的厂家进行处置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w:t>
      </w:r>
      <w:r>
        <w:rPr>
          <w:rFonts w:hint="eastAsia" w:ascii="仿宋" w:hAnsi="仿宋" w:eastAsia="仿宋" w:cs="仿宋"/>
          <w:sz w:val="28"/>
          <w:szCs w:val="28"/>
          <w:lang w:val="en-US" w:eastAsia="zh-CN"/>
        </w:rPr>
        <w:t>需要有工业一般固废或食品污泥处置资质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11</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11</w:t>
      </w:r>
      <w:bookmarkStart w:id="0" w:name="_GoBack"/>
      <w:bookmarkEnd w:id="0"/>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污泥处置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A8A1772"/>
    <w:rsid w:val="40412DA4"/>
    <w:rsid w:val="608067ED"/>
    <w:rsid w:val="698067CB"/>
    <w:rsid w:val="7C87129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10</TotalTime>
  <ScaleCrop>false</ScaleCrop>
  <LinksUpToDate>false</LinksUpToDate>
  <CharactersWithSpaces>5873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2023-11-06T01:46:11Z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0DC1005DC9C949DF86787A2A7FED0372_13</vt:lpwstr>
  </property>
</Properties>
</file>