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2024-2026年重客直营门店促销人员项目</w:t>
      </w:r>
    </w:p>
    <w:p>
      <w:pPr>
        <w:widowControl/>
        <w:shd w:val="clear" w:color="auto" w:fill="FFFFFF"/>
        <w:snapToGrid w:val="0"/>
        <w:spacing w:line="360" w:lineRule="auto"/>
        <w:jc w:val="center"/>
        <w:rPr>
          <w:rFonts w:hint="eastAsia" w:ascii="仿宋" w:hAnsi="仿宋" w:eastAsia="仿宋" w:cs="仿宋"/>
          <w:color w:val="auto"/>
          <w:sz w:val="30"/>
          <w:szCs w:val="30"/>
        </w:rPr>
      </w:pPr>
      <w:r>
        <w:rPr>
          <w:rFonts w:hint="eastAsia" w:ascii="仿宋" w:hAnsi="仿宋" w:eastAsia="仿宋" w:cs="仿宋"/>
          <w:b/>
          <w:bCs/>
          <w:color w:val="auto"/>
          <w:kern w:val="0"/>
          <w:sz w:val="36"/>
          <w:szCs w:val="36"/>
        </w:rPr>
        <w:t>竞争性谈判信息</w:t>
      </w:r>
      <w:r>
        <w:rPr>
          <w:rFonts w:hint="eastAsia" w:ascii="仿宋" w:hAnsi="仿宋" w:eastAsia="仿宋" w:cs="仿宋"/>
          <w:b/>
          <w:bCs/>
          <w:color w:val="auto"/>
          <w:kern w:val="0"/>
          <w:sz w:val="36"/>
          <w:szCs w:val="36"/>
          <w:lang w:val="en-US" w:eastAsia="zh-CN"/>
        </w:rPr>
        <w:t>二次</w:t>
      </w:r>
      <w:r>
        <w:rPr>
          <w:rFonts w:hint="eastAsia" w:ascii="仿宋" w:hAnsi="仿宋" w:eastAsia="仿宋" w:cs="仿宋"/>
          <w:b/>
          <w:bCs/>
          <w:color w:val="auto"/>
          <w:kern w:val="0"/>
          <w:sz w:val="36"/>
          <w:szCs w:val="36"/>
        </w:rPr>
        <w:t>公告</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内蒙古华晟工程项目管理有限公司受</w:t>
      </w:r>
      <w:r>
        <w:rPr>
          <w:rFonts w:hint="eastAsia" w:ascii="仿宋" w:hAnsi="仿宋" w:eastAsia="仿宋" w:cs="仿宋"/>
          <w:color w:val="auto"/>
          <w:sz w:val="30"/>
          <w:szCs w:val="30"/>
          <w:lang w:val="en-US" w:eastAsia="zh-CN"/>
        </w:rPr>
        <w:t>冰品事业部销售管理中心重点客户业务部</w:t>
      </w:r>
      <w:r>
        <w:rPr>
          <w:rFonts w:hint="eastAsia" w:ascii="仿宋" w:hAnsi="仿宋" w:eastAsia="仿宋" w:cs="仿宋"/>
          <w:color w:val="auto"/>
          <w:sz w:val="30"/>
          <w:szCs w:val="30"/>
        </w:rPr>
        <w:t>委托，</w:t>
      </w:r>
      <w:r>
        <w:rPr>
          <w:rFonts w:hint="eastAsia" w:ascii="仿宋" w:hAnsi="仿宋" w:eastAsia="仿宋" w:cs="仿宋"/>
          <w:color w:val="auto"/>
          <w:sz w:val="30"/>
          <w:szCs w:val="30"/>
          <w:lang w:val="en-US" w:eastAsia="zh-CN"/>
        </w:rPr>
        <w:t>现</w:t>
      </w:r>
      <w:r>
        <w:rPr>
          <w:rFonts w:hint="eastAsia" w:ascii="仿宋" w:hAnsi="仿宋" w:eastAsia="仿宋" w:cs="仿宋"/>
          <w:color w:val="auto"/>
          <w:sz w:val="30"/>
          <w:szCs w:val="30"/>
        </w:rPr>
        <w:t>就</w:t>
      </w:r>
      <w:r>
        <w:rPr>
          <w:rFonts w:hint="eastAsia" w:ascii="仿宋" w:hAnsi="仿宋" w:eastAsia="仿宋" w:cs="仿宋"/>
          <w:color w:val="auto"/>
          <w:sz w:val="30"/>
          <w:szCs w:val="30"/>
          <w:lang w:eastAsia="zh-CN"/>
        </w:rPr>
        <w:t>2024-2026年重客直营门店促销人员项目</w:t>
      </w:r>
      <w:r>
        <w:rPr>
          <w:rFonts w:hint="eastAsia" w:ascii="仿宋" w:hAnsi="仿宋" w:eastAsia="仿宋" w:cs="仿宋"/>
          <w:color w:val="auto"/>
          <w:sz w:val="30"/>
          <w:szCs w:val="30"/>
        </w:rPr>
        <w:t>进行竞争性谈判, 欢迎符合资格条件的</w:t>
      </w:r>
      <w:r>
        <w:rPr>
          <w:rFonts w:hint="eastAsia" w:ascii="仿宋" w:hAnsi="仿宋" w:eastAsia="仿宋" w:cs="仿宋"/>
          <w:color w:val="auto"/>
          <w:sz w:val="30"/>
          <w:szCs w:val="30"/>
          <w:lang w:val="en-US" w:eastAsia="zh-CN"/>
        </w:rPr>
        <w:t>竞谈人</w:t>
      </w:r>
      <w:r>
        <w:rPr>
          <w:rFonts w:hint="eastAsia" w:ascii="仿宋" w:hAnsi="仿宋" w:eastAsia="仿宋" w:cs="仿宋"/>
          <w:color w:val="auto"/>
          <w:sz w:val="30"/>
          <w:szCs w:val="30"/>
        </w:rPr>
        <w:t>参加。</w:t>
      </w:r>
    </w:p>
    <w:p>
      <w:pPr>
        <w:spacing w:line="360" w:lineRule="auto"/>
        <w:ind w:firstLine="602" w:firstLineChars="200"/>
        <w:rPr>
          <w:rFonts w:hint="eastAsia" w:ascii="仿宋" w:hAnsi="仿宋" w:eastAsia="仿宋" w:cs="仿宋"/>
          <w:color w:val="auto"/>
          <w:sz w:val="30"/>
          <w:szCs w:val="30"/>
          <w:lang w:eastAsia="zh-CN"/>
        </w:rPr>
      </w:pPr>
      <w:r>
        <w:rPr>
          <w:rFonts w:hint="eastAsia" w:ascii="仿宋" w:hAnsi="仿宋" w:eastAsia="仿宋" w:cs="仿宋"/>
          <w:b/>
          <w:color w:val="auto"/>
          <w:sz w:val="30"/>
          <w:szCs w:val="30"/>
        </w:rPr>
        <w:t>一、项目编号：</w:t>
      </w:r>
      <w:r>
        <w:rPr>
          <w:rFonts w:hint="eastAsia" w:ascii="仿宋" w:hAnsi="仿宋" w:eastAsia="仿宋" w:cs="仿宋"/>
          <w:b w:val="0"/>
          <w:bCs/>
          <w:color w:val="auto"/>
          <w:sz w:val="30"/>
          <w:szCs w:val="30"/>
          <w:lang w:eastAsia="zh-CN"/>
        </w:rPr>
        <w:t>MNCGJH-20231101-0003</w:t>
      </w:r>
    </w:p>
    <w:p>
      <w:pPr>
        <w:spacing w:line="360" w:lineRule="auto"/>
        <w:ind w:firstLine="602" w:firstLineChars="200"/>
        <w:rPr>
          <w:rFonts w:hint="eastAsia" w:ascii="仿宋" w:hAnsi="仿宋" w:eastAsia="仿宋" w:cs="仿宋"/>
          <w:color w:val="auto"/>
          <w:sz w:val="30"/>
          <w:szCs w:val="30"/>
        </w:rPr>
      </w:pPr>
      <w:r>
        <w:rPr>
          <w:rFonts w:hint="eastAsia" w:ascii="仿宋" w:hAnsi="仿宋" w:eastAsia="仿宋" w:cs="仿宋"/>
          <w:b/>
          <w:color w:val="auto"/>
          <w:sz w:val="30"/>
          <w:szCs w:val="30"/>
        </w:rPr>
        <w:t>二、项目名称</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2024-2026年重客直营门店促销人员项目</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三、项目概况：</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由于直营业务板块的扩大，门店安排促销人员为重点项目之一，以拉动门店销售。</w:t>
      </w:r>
      <w:r>
        <w:rPr>
          <w:rFonts w:hint="eastAsia" w:ascii="仿宋" w:hAnsi="仿宋" w:eastAsia="仿宋" w:cs="仿宋"/>
          <w:color w:val="auto"/>
          <w:sz w:val="30"/>
          <w:szCs w:val="30"/>
          <w:lang w:val="en-US" w:eastAsia="zh-CN"/>
        </w:rPr>
        <w:t>现需第三方公司对</w:t>
      </w:r>
      <w:r>
        <w:rPr>
          <w:rFonts w:hint="eastAsia" w:ascii="仿宋" w:hAnsi="仿宋" w:eastAsia="仿宋" w:cs="仿宋"/>
          <w:color w:val="auto"/>
          <w:sz w:val="30"/>
          <w:szCs w:val="30"/>
          <w:lang w:eastAsia="zh-CN"/>
        </w:rPr>
        <w:t>全国重点城市人员</w:t>
      </w:r>
      <w:r>
        <w:rPr>
          <w:rFonts w:hint="eastAsia" w:ascii="仿宋" w:hAnsi="仿宋" w:eastAsia="仿宋" w:cs="仿宋"/>
          <w:color w:val="auto"/>
          <w:sz w:val="30"/>
          <w:szCs w:val="30"/>
          <w:lang w:val="en-US" w:eastAsia="zh-CN"/>
        </w:rPr>
        <w:t>进行</w:t>
      </w:r>
      <w:r>
        <w:rPr>
          <w:rFonts w:hint="eastAsia" w:ascii="仿宋" w:hAnsi="仿宋" w:eastAsia="仿宋" w:cs="仿宋"/>
          <w:color w:val="auto"/>
          <w:sz w:val="30"/>
          <w:szCs w:val="30"/>
          <w:lang w:eastAsia="zh-CN"/>
        </w:rPr>
        <w:t>招聘、培训、管理、合同签订、薪资发放等。</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四、资格要求：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1、竞谈人必须是在中华人民共和国境内注册的具有独立法人资格的企业单位，注册资金</w:t>
      </w:r>
      <w:r>
        <w:rPr>
          <w:rFonts w:hint="eastAsia" w:ascii="仿宋" w:hAnsi="仿宋" w:eastAsia="仿宋" w:cs="仿宋"/>
          <w:color w:val="auto"/>
          <w:sz w:val="30"/>
          <w:szCs w:val="30"/>
          <w:lang w:val="en-US" w:eastAsia="zh-CN"/>
        </w:rPr>
        <w:t>200</w:t>
      </w:r>
      <w:r>
        <w:rPr>
          <w:rFonts w:hint="eastAsia" w:ascii="仿宋" w:hAnsi="仿宋" w:eastAsia="仿宋" w:cs="仿宋"/>
          <w:color w:val="auto"/>
          <w:sz w:val="30"/>
          <w:szCs w:val="30"/>
        </w:rPr>
        <w:t>万元人民币及以上（外币按注册时汇率计算），以企业营业执照为准；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2、</w:t>
      </w:r>
      <w:r>
        <w:rPr>
          <w:rFonts w:hint="eastAsia" w:ascii="仿宋" w:hAnsi="仿宋" w:eastAsia="仿宋" w:cs="仿宋"/>
          <w:color w:val="auto"/>
          <w:sz w:val="30"/>
          <w:szCs w:val="30"/>
        </w:rPr>
        <w:t>竞谈人须具有</w:t>
      </w:r>
      <w:r>
        <w:rPr>
          <w:rFonts w:hint="eastAsia" w:ascii="仿宋" w:hAnsi="仿宋" w:eastAsia="仿宋" w:cs="仿宋"/>
          <w:color w:val="auto"/>
          <w:sz w:val="30"/>
          <w:szCs w:val="30"/>
          <w:lang w:val="en-US" w:eastAsia="zh-CN"/>
        </w:rPr>
        <w:t>有效的</w:t>
      </w:r>
      <w:r>
        <w:rPr>
          <w:rFonts w:hint="eastAsia" w:ascii="仿宋" w:hAnsi="仿宋" w:eastAsia="仿宋" w:cs="仿宋"/>
          <w:color w:val="auto"/>
          <w:sz w:val="30"/>
          <w:szCs w:val="30"/>
        </w:rPr>
        <w:t>劳务派遣许可证</w:t>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3、竞谈人须具有一般纳税人认定资格；</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4、竞谈人近三年须具有良好的商业信誉和财务状况；</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、竞谈人</w:t>
      </w:r>
      <w:r>
        <w:rPr>
          <w:rFonts w:hint="eastAsia" w:ascii="仿宋" w:hAnsi="仿宋" w:eastAsia="仿宋" w:cs="仿宋"/>
          <w:color w:val="auto"/>
          <w:sz w:val="30"/>
          <w:szCs w:val="30"/>
          <w:lang w:val="en-US" w:eastAsia="zh-CN"/>
        </w:rPr>
        <w:t>2021-至今</w:t>
      </w:r>
      <w:r>
        <w:rPr>
          <w:rFonts w:hint="eastAsia" w:ascii="仿宋" w:hAnsi="仿宋" w:eastAsia="仿宋" w:cs="仿宋"/>
          <w:color w:val="auto"/>
          <w:sz w:val="30"/>
          <w:szCs w:val="30"/>
        </w:rPr>
        <w:t>须具有至少</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个类似项目业绩（以合同为准）；</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、竞谈人未被列入国家企业信用信息公示系统（</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"http://www.gsxt.gov.cn/index.html%EF%BC%89%E4%B8%A5%E9%87%8D%E8%BF%9D%E6%B3%95%E5%A4%B1%E4%BF%A1%E4%BC%81%E4%B8%9A%E5%90%8D%E5%8D%95" \t "_blank"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http://www.gsxt.gov.cn/index.html）严重违法失信企业名单</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lang w:eastAsia="zh-CN"/>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、与采购人存在利害关系可能影响采购招标公正性的法人、其他组织或者个人，不得参加</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；单位负责人为同一人或者存在控股、管理关系的不同单位，不得参加同一标段</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或者未划分标段的同一招标项目</w:t>
      </w:r>
      <w:r>
        <w:rPr>
          <w:rFonts w:hint="eastAsia" w:ascii="仿宋" w:hAnsi="仿宋" w:eastAsia="仿宋" w:cs="仿宋"/>
          <w:color w:val="auto"/>
          <w:sz w:val="30"/>
          <w:szCs w:val="30"/>
          <w:lang w:val="en-US" w:eastAsia="zh-CN"/>
        </w:rPr>
        <w:t>竞谈</w:t>
      </w:r>
      <w:r>
        <w:rPr>
          <w:rFonts w:hint="eastAsia" w:ascii="仿宋" w:hAnsi="仿宋" w:eastAsia="仿宋" w:cs="仿宋"/>
          <w:color w:val="auto"/>
          <w:sz w:val="30"/>
          <w:szCs w:val="30"/>
        </w:rPr>
        <w:t xml:space="preserve">；存在以上情况的，在通过资格预审的情况下，允许最先报名的潜在竞谈人参与竞谈；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8、本次项目不接受联合体竞谈，不允许分包或转包。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9、不接受中粮及蒙牛供应商黑名单（以蒙牛集团招投标管理部下发的黑名单为准）的企业参与竞争；</w:t>
      </w:r>
    </w:p>
    <w:p>
      <w:pPr>
        <w:spacing w:line="360" w:lineRule="auto"/>
        <w:ind w:firstLine="602" w:firstLineChars="200"/>
        <w:jc w:val="left"/>
        <w:rPr>
          <w:rFonts w:hint="eastAsia" w:ascii="仿宋" w:hAnsi="仿宋" w:eastAsia="仿宋" w:cs="仿宋"/>
          <w:b/>
          <w:i/>
          <w:color w:val="auto"/>
          <w:sz w:val="30"/>
          <w:szCs w:val="30"/>
        </w:rPr>
      </w:pPr>
      <w:r>
        <w:rPr>
          <w:rFonts w:hint="eastAsia" w:ascii="仿宋" w:hAnsi="仿宋" w:eastAsia="仿宋" w:cs="仿宋"/>
          <w:b/>
          <w:color w:val="auto"/>
          <w:sz w:val="30"/>
          <w:szCs w:val="30"/>
        </w:rPr>
        <w:t>五、报名须知</w:t>
      </w:r>
    </w:p>
    <w:p>
      <w:pPr>
        <w:spacing w:line="360" w:lineRule="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1、报名资格文件的组成及顺序按照如下要求提供：</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（1）有效的营业执照（副本）；</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（2）法定代表人证明书或授权委托书；</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备注：法定代表人须上传法人证明材料及身份证扫描件，若为被授权人须上传一份法人授权委托书和身份证扫描件及被授权委托人近一年内在本单位的社保证明材料。</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（3）提供有效的劳务派遣许可证证书；</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（4）提供一般纳税人认定资格证明材料；</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（5）提供2021-至今须具有至少一个类似项目业绩（以合同为准）；</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（6）提供本企业近三年（2020、2021、2022）财务报表或第三方财务审计报告；</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（7）提供本企业未被列入国家企业信用信息公示系统（</w:t>
      </w: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"http://www.gsxt.gov.cn/index.html%EF%BC%89%E4%B8%A5%E9%87%8D%E8%BF%9D%E6%B3%95%E5%A4%B1%E4%BF%A1%E4%BC%81%E4%B8%9A%E5%90%8D%E5%8D%95" \t "_blank"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http://www.gsxt.gov.cn/index.html）严重违法失信企业名单</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（8）保密承诺书（附件2）；</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（9）其他需要提供的相关专业文件材料。</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资料提供不全或者未按时间要求提报的将被拒绝接收，所提供的资质、业绩文件中如有虚假情况，一经发现将被取消竞谈资格。</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2、报名方式：</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六、项目时间安排及要求：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1、报名时间：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22</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26</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17</w:t>
      </w:r>
      <w:r>
        <w:rPr>
          <w:rFonts w:hint="eastAsia" w:ascii="仿宋" w:hAnsi="仿宋" w:eastAsia="仿宋" w:cs="仿宋"/>
          <w:color w:val="auto"/>
          <w:sz w:val="30"/>
          <w:szCs w:val="30"/>
        </w:rPr>
        <w:t>时；</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2、资格预审时间：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22</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27</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17</w:t>
      </w:r>
      <w:r>
        <w:rPr>
          <w:rFonts w:hint="eastAsia" w:ascii="仿宋" w:hAnsi="仿宋" w:eastAsia="仿宋" w:cs="仿宋"/>
          <w:color w:val="auto"/>
          <w:sz w:val="30"/>
          <w:szCs w:val="30"/>
        </w:rPr>
        <w:t>时；</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3、谈判文件发售时间：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28</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30</w:t>
      </w:r>
      <w:r>
        <w:rPr>
          <w:rFonts w:hint="eastAsia" w:ascii="仿宋" w:hAnsi="仿宋" w:eastAsia="仿宋" w:cs="仿宋"/>
          <w:color w:val="auto"/>
          <w:sz w:val="30"/>
          <w:szCs w:val="30"/>
        </w:rPr>
        <w:t>日发售谈判文件，谈判文件每套售价：人民币</w:t>
      </w:r>
      <w:r>
        <w:rPr>
          <w:rFonts w:hint="eastAsia" w:ascii="仿宋" w:hAnsi="仿宋" w:eastAsia="仿宋" w:cs="仿宋"/>
          <w:color w:val="auto"/>
          <w:sz w:val="30"/>
          <w:szCs w:val="30"/>
          <w:u w:val="single"/>
          <w:lang w:val="en-US" w:eastAsia="zh-CN"/>
        </w:rPr>
        <w:t>500</w:t>
      </w:r>
      <w:r>
        <w:rPr>
          <w:rFonts w:hint="eastAsia" w:ascii="仿宋" w:hAnsi="仿宋" w:eastAsia="仿宋" w:cs="仿宋"/>
          <w:color w:val="auto"/>
          <w:sz w:val="30"/>
          <w:szCs w:val="30"/>
        </w:rPr>
        <w:t>元，售后不退（汇款后将回执扫描后发联系人邮箱主题栏里写清楚项目名称）；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具体</w:t>
      </w:r>
      <w:r>
        <w:rPr>
          <w:rFonts w:hint="eastAsia" w:ascii="仿宋" w:hAnsi="仿宋" w:eastAsia="仿宋" w:cs="仿宋"/>
          <w:color w:val="auto"/>
          <w:sz w:val="30"/>
          <w:szCs w:val="30"/>
          <w:lang w:val="en-US" w:eastAsia="zh-CN"/>
        </w:rPr>
        <w:t>汇</w:t>
      </w:r>
      <w:r>
        <w:rPr>
          <w:rFonts w:hint="eastAsia" w:ascii="仿宋" w:hAnsi="仿宋" w:eastAsia="仿宋" w:cs="仿宋"/>
          <w:color w:val="auto"/>
          <w:sz w:val="30"/>
          <w:szCs w:val="30"/>
        </w:rPr>
        <w:t>款信息如下：</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开户银行：兴业银行呼和浩特分行营业部</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收款单位：内蒙古华晟工程项目管理有限公司</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银行账号：592010100100885229</w:t>
      </w:r>
    </w:p>
    <w:p>
      <w:pPr>
        <w:spacing w:line="360" w:lineRule="auto"/>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银行行号：309191002015</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4、谈判时间：</w:t>
      </w:r>
      <w:r>
        <w:rPr>
          <w:rFonts w:hint="eastAsia" w:ascii="仿宋" w:hAnsi="仿宋" w:eastAsia="仿宋" w:cs="仿宋"/>
          <w:color w:val="auto"/>
          <w:sz w:val="30"/>
          <w:szCs w:val="30"/>
          <w:u w:val="single"/>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lang w:val="en-US" w:eastAsia="zh-CN"/>
        </w:rPr>
        <w:t>12</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lang w:val="en-US" w:eastAsia="zh-CN"/>
        </w:rPr>
        <w:t>12</w:t>
      </w:r>
      <w:r>
        <w:rPr>
          <w:rFonts w:hint="eastAsia" w:ascii="仿宋" w:hAnsi="仿宋" w:eastAsia="仿宋" w:cs="仿宋"/>
          <w:color w:val="auto"/>
          <w:sz w:val="30"/>
          <w:szCs w:val="30"/>
        </w:rPr>
        <w:t>日</w:t>
      </w:r>
      <w:r>
        <w:rPr>
          <w:rFonts w:hint="eastAsia" w:ascii="仿宋" w:hAnsi="仿宋" w:eastAsia="仿宋" w:cs="仿宋"/>
          <w:color w:val="auto"/>
          <w:sz w:val="30"/>
          <w:szCs w:val="30"/>
          <w:u w:val="single"/>
          <w:lang w:val="en-US" w:eastAsia="zh-CN"/>
        </w:rPr>
        <w:t>09</w:t>
      </w:r>
      <w:r>
        <w:rPr>
          <w:rFonts w:hint="eastAsia" w:ascii="仿宋" w:hAnsi="仿宋" w:eastAsia="仿宋" w:cs="仿宋"/>
          <w:color w:val="auto"/>
          <w:sz w:val="30"/>
          <w:szCs w:val="30"/>
        </w:rPr>
        <w:t>时</w:t>
      </w:r>
      <w:r>
        <w:rPr>
          <w:rFonts w:hint="eastAsia" w:ascii="仿宋" w:hAnsi="仿宋" w:eastAsia="仿宋" w:cs="仿宋"/>
          <w:color w:val="auto"/>
          <w:sz w:val="30"/>
          <w:szCs w:val="30"/>
          <w:u w:val="single"/>
          <w:lang w:val="en-US" w:eastAsia="zh-CN"/>
        </w:rPr>
        <w:t>30</w:t>
      </w:r>
      <w:r>
        <w:rPr>
          <w:rFonts w:hint="eastAsia" w:ascii="仿宋" w:hAnsi="仿宋" w:eastAsia="仿宋" w:cs="仿宋"/>
          <w:color w:val="auto"/>
          <w:sz w:val="30"/>
          <w:szCs w:val="30"/>
          <w:lang w:val="en-US" w:eastAsia="zh-CN"/>
        </w:rPr>
        <w:t>分</w:t>
      </w:r>
      <w:r>
        <w:rPr>
          <w:rFonts w:hint="eastAsia" w:ascii="仿宋" w:hAnsi="仿宋" w:eastAsia="仿宋" w:cs="仿宋"/>
          <w:color w:val="auto"/>
          <w:sz w:val="30"/>
          <w:szCs w:val="30"/>
        </w:rPr>
        <w:t>（以发出的谈判文件为准）；</w:t>
      </w:r>
    </w:p>
    <w:p>
      <w:pPr>
        <w:spacing w:line="360" w:lineRule="auto"/>
        <w:ind w:firstLine="602" w:firstLineChars="200"/>
        <w:rPr>
          <w:rFonts w:hint="eastAsia" w:ascii="仿宋" w:hAnsi="仿宋" w:eastAsia="仿宋" w:cs="仿宋"/>
          <w:b/>
          <w:color w:val="auto"/>
          <w:sz w:val="30"/>
          <w:szCs w:val="30"/>
          <w:u w:val="single"/>
        </w:rPr>
      </w:pPr>
      <w:r>
        <w:rPr>
          <w:rFonts w:hint="eastAsia" w:ascii="仿宋" w:hAnsi="仿宋" w:eastAsia="仿宋" w:cs="仿宋"/>
          <w:b/>
          <w:color w:val="auto"/>
          <w:sz w:val="30"/>
          <w:szCs w:val="30"/>
        </w:rPr>
        <w:t>七、谈判地点：</w:t>
      </w:r>
      <w:r>
        <w:rPr>
          <w:rFonts w:hint="eastAsia" w:ascii="仿宋" w:hAnsi="仿宋" w:eastAsia="仿宋" w:cs="仿宋"/>
          <w:b w:val="0"/>
          <w:bCs/>
          <w:color w:val="auto"/>
          <w:sz w:val="30"/>
          <w:szCs w:val="30"/>
        </w:rPr>
        <w:t>蒙牛集团电子采购招标平台（https://zbcg.mengniu.cn/）（以发出的谈判文件为准）</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八、发布媒体：</w:t>
      </w:r>
    </w:p>
    <w:p>
      <w:pPr>
        <w:shd w:val="clear" w:color="auto" w:fill="FFFFFF"/>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蒙牛集团电子采购招标平台（</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https://zbcg.mengniu.cn/#/home</w:t>
      </w:r>
      <w:r>
        <w:rPr>
          <w:rFonts w:hint="eastAsia" w:ascii="仿宋" w:hAnsi="仿宋" w:eastAsia="仿宋" w:cs="仿宋"/>
          <w:color w:val="auto"/>
          <w:sz w:val="30"/>
          <w:szCs w:val="30"/>
          <w:highlight w:val="none"/>
        </w:rPr>
        <w:fldChar w:fldCharType="end"/>
      </w:r>
      <w:r>
        <w:rPr>
          <w:rFonts w:hint="eastAsia" w:ascii="仿宋" w:hAnsi="仿宋" w:eastAsia="仿宋" w:cs="仿宋"/>
          <w:color w:val="auto"/>
          <w:sz w:val="30"/>
          <w:szCs w:val="30"/>
          <w:highlight w:val="none"/>
        </w:rPr>
        <w:t>)</w:t>
      </w:r>
    </w:p>
    <w:p>
      <w:pPr>
        <w:shd w:val="clear" w:color="auto" w:fill="FFFFFF"/>
        <w:snapToGrid w:val="0"/>
        <w:spacing w:line="360" w:lineRule="auto"/>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蒙牛官网（http://www.mengniu.com.cn）</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蒙牛内部OA平台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此公告只在以上平台发布，其他任何媒体转载无效。</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九、采购招标实施方及联系方式：</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采购方：</w:t>
      </w:r>
      <w:r>
        <w:rPr>
          <w:rFonts w:hint="eastAsia" w:ascii="仿宋" w:hAnsi="仿宋" w:eastAsia="仿宋" w:cs="仿宋"/>
          <w:color w:val="auto"/>
          <w:sz w:val="30"/>
          <w:szCs w:val="30"/>
          <w:lang w:eastAsia="zh-CN"/>
        </w:rPr>
        <w:t>冰品事业部销售管理中心重点客户业务部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业务咨询联系人：吕鑫宇                  </w:t>
      </w:r>
    </w:p>
    <w:p>
      <w:pPr>
        <w:spacing w:line="36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联系方式：17684869075</w:t>
      </w:r>
    </w:p>
    <w:p>
      <w:pPr>
        <w:spacing w:line="360" w:lineRule="auto"/>
        <w:ind w:firstLine="602" w:firstLineChars="200"/>
        <w:rPr>
          <w:rFonts w:hint="eastAsia" w:ascii="仿宋" w:hAnsi="仿宋" w:eastAsia="仿宋" w:cs="仿宋"/>
          <w:sz w:val="30"/>
          <w:szCs w:val="30"/>
          <w:lang w:val="en-US" w:eastAsia="zh-CN"/>
        </w:rPr>
      </w:pPr>
      <w:r>
        <w:rPr>
          <w:rFonts w:hint="eastAsia" w:ascii="仿宋" w:hAnsi="仿宋" w:eastAsia="仿宋" w:cs="仿宋"/>
          <w:b/>
          <w:color w:val="auto"/>
          <w:kern w:val="2"/>
          <w:sz w:val="30"/>
          <w:szCs w:val="30"/>
          <w:lang w:val="en-US" w:eastAsia="zh-CN" w:bidi="ar-SA"/>
        </w:rPr>
        <w:t>十、采购代理公司：</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采购代理机构：内蒙古华晟工程项目管理有限公司</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报名联系人：李剑桥15124742393、赵博18147132014</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联系电话：0471-3957849/4918085 分机号：8043</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电子邮箱：lijianqiao@nmghuasheng.com       </w:t>
      </w:r>
    </w:p>
    <w:p>
      <w:pPr>
        <w:pStyle w:val="2"/>
        <w:spacing w:line="360" w:lineRule="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联系地址：内蒙古自治区呼和浩特市赛罕区锡林南路盈嘉国际综合楼27层</w:t>
      </w:r>
    </w:p>
    <w:p>
      <w:pPr>
        <w:spacing w:line="360" w:lineRule="auto"/>
        <w:ind w:firstLine="602" w:firstLineChars="200"/>
        <w:rPr>
          <w:rFonts w:hint="eastAsia" w:ascii="仿宋" w:hAnsi="仿宋" w:eastAsia="仿宋" w:cs="仿宋"/>
          <w:b/>
          <w:color w:val="auto"/>
          <w:sz w:val="30"/>
          <w:szCs w:val="30"/>
        </w:rPr>
      </w:pPr>
      <w:r>
        <w:rPr>
          <w:rFonts w:hint="eastAsia" w:ascii="仿宋" w:hAnsi="仿宋" w:eastAsia="仿宋" w:cs="仿宋"/>
          <w:b/>
          <w:color w:val="auto"/>
          <w:sz w:val="30"/>
          <w:szCs w:val="30"/>
        </w:rPr>
        <w:t>十</w:t>
      </w:r>
      <w:r>
        <w:rPr>
          <w:rFonts w:hint="eastAsia" w:ascii="仿宋" w:hAnsi="仿宋" w:eastAsia="仿宋" w:cs="仿宋"/>
          <w:b/>
          <w:color w:val="auto"/>
          <w:sz w:val="30"/>
          <w:szCs w:val="30"/>
          <w:lang w:val="en-US" w:eastAsia="zh-CN"/>
        </w:rPr>
        <w:t>一</w:t>
      </w:r>
      <w:r>
        <w:rPr>
          <w:rFonts w:hint="eastAsia" w:ascii="仿宋" w:hAnsi="仿宋" w:eastAsia="仿宋" w:cs="仿宋"/>
          <w:b/>
          <w:color w:val="auto"/>
          <w:sz w:val="30"/>
          <w:szCs w:val="30"/>
        </w:rPr>
        <w:t>、监督单位及联系方式：</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监督单位：内蒙古蒙牛乳业（集团）股份有限公司招投标管理部</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异议/投诉服务网址：</w:t>
      </w: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"https://zbcg.mengniu.cn/" \l "/home" \t "_blank" </w:instrText>
      </w:r>
      <w:r>
        <w:rPr>
          <w:rFonts w:hint="eastAsia" w:ascii="仿宋" w:hAnsi="仿宋" w:eastAsia="仿宋" w:cs="仿宋"/>
          <w:color w:val="auto"/>
          <w:sz w:val="30"/>
          <w:szCs w:val="30"/>
          <w:highlight w:val="none"/>
        </w:rPr>
        <w:fldChar w:fldCharType="separate"/>
      </w:r>
      <w:r>
        <w:rPr>
          <w:rStyle w:val="12"/>
          <w:rFonts w:hint="eastAsia" w:ascii="仿宋" w:hAnsi="仿宋" w:eastAsia="仿宋" w:cs="仿宋"/>
          <w:color w:val="auto"/>
          <w:sz w:val="30"/>
          <w:szCs w:val="30"/>
          <w:highlight w:val="none"/>
          <w:shd w:val="clear" w:color="auto" w:fill="FFFFFF"/>
        </w:rPr>
        <w:t>https://zbcg.mengniu.cn/#/home</w:t>
      </w:r>
      <w:r>
        <w:rPr>
          <w:rStyle w:val="12"/>
          <w:rFonts w:hint="eastAsia" w:ascii="仿宋" w:hAnsi="仿宋" w:eastAsia="仿宋" w:cs="仿宋"/>
          <w:color w:val="auto"/>
          <w:sz w:val="30"/>
          <w:szCs w:val="30"/>
          <w:highlight w:val="none"/>
          <w:shd w:val="clear" w:color="auto" w:fill="FFFFFF"/>
        </w:rPr>
        <w:fldChar w:fldCharType="end"/>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val="en-US" w:eastAsia="zh-CN"/>
        </w:rPr>
        <w:t>葛明星</w:t>
      </w:r>
      <w:r>
        <w:rPr>
          <w:rFonts w:hint="eastAsia" w:ascii="仿宋" w:hAnsi="仿宋" w:eastAsia="仿宋" w:cs="仿宋"/>
          <w:color w:val="auto"/>
          <w:sz w:val="30"/>
          <w:szCs w:val="30"/>
          <w:highlight w:val="none"/>
        </w:rPr>
        <w:t xml:space="preserve">                        </w:t>
      </w:r>
    </w:p>
    <w:p>
      <w:pPr>
        <w:spacing w:line="360" w:lineRule="auto"/>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联系电话：0471-7393642/监督人电话</w:t>
      </w:r>
      <w:r>
        <w:rPr>
          <w:rFonts w:hint="eastAsia" w:ascii="仿宋" w:hAnsi="仿宋" w:eastAsia="仿宋" w:cs="仿宋"/>
          <w:color w:val="auto"/>
          <w:sz w:val="30"/>
          <w:szCs w:val="30"/>
          <w:highlight w:val="none"/>
          <w:lang w:eastAsia="zh-CN"/>
        </w:rPr>
        <w:t>：13074772262</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w:t>
      </w:r>
      <w:r>
        <w:rPr>
          <w:rFonts w:hint="eastAsia" w:ascii="仿宋" w:hAnsi="仿宋" w:eastAsia="仿宋" w:cs="仿宋"/>
          <w:color w:val="auto"/>
          <w:sz w:val="30"/>
          <w:szCs w:val="30"/>
          <w:highlight w:val="none"/>
          <w:lang w:val="en-US" w:eastAsia="zh-CN"/>
        </w:rPr>
        <w:t>gemingxing</w:t>
      </w:r>
      <w:r>
        <w:rPr>
          <w:rFonts w:hint="eastAsia" w:ascii="仿宋" w:hAnsi="仿宋" w:eastAsia="仿宋" w:cs="仿宋"/>
          <w:color w:val="auto"/>
          <w:sz w:val="30"/>
          <w:szCs w:val="30"/>
          <w:highlight w:val="none"/>
        </w:rPr>
        <w:t>@mengniu.cn</w:t>
      </w:r>
    </w:p>
    <w:p>
      <w:pPr>
        <w:spacing w:line="360" w:lineRule="auto"/>
        <w:ind w:right="640" w:firstLine="606" w:firstLineChars="202"/>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附件：1.法人证明、授权人证明 </w:t>
      </w:r>
    </w:p>
    <w:p>
      <w:pPr>
        <w:spacing w:line="360" w:lineRule="auto"/>
        <w:ind w:firstLine="600" w:firstLineChars="200"/>
        <w:rPr>
          <w:rFonts w:hint="eastAsia" w:ascii="仿宋" w:hAnsi="仿宋" w:eastAsia="仿宋" w:cs="仿宋"/>
          <w:b/>
          <w:color w:val="auto"/>
          <w:sz w:val="30"/>
          <w:szCs w:val="30"/>
        </w:rPr>
      </w:pPr>
      <w:r>
        <w:rPr>
          <w:rFonts w:hint="eastAsia" w:ascii="仿宋" w:hAnsi="仿宋" w:eastAsia="仿宋" w:cs="仿宋"/>
          <w:color w:val="auto"/>
          <w:sz w:val="30"/>
          <w:szCs w:val="30"/>
        </w:rPr>
        <w:t xml:space="preserve">      2. 保密承诺书</w:t>
      </w:r>
    </w:p>
    <w:p>
      <w:pPr>
        <w:wordWrap/>
        <w:spacing w:line="360" w:lineRule="auto"/>
        <w:ind w:right="640" w:firstLine="606" w:firstLineChars="202"/>
        <w:jc w:val="righ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采购方：冰品事业部销售管理中心重点客户业务部          采购</w:t>
      </w:r>
      <w:r>
        <w:rPr>
          <w:rFonts w:hint="eastAsia" w:ascii="仿宋" w:hAnsi="仿宋" w:eastAsia="仿宋" w:cs="仿宋"/>
          <w:color w:val="auto"/>
          <w:sz w:val="30"/>
          <w:szCs w:val="30"/>
        </w:rPr>
        <w:t>代理公司：</w:t>
      </w:r>
      <w:r>
        <w:rPr>
          <w:rFonts w:hint="eastAsia" w:ascii="仿宋" w:hAnsi="仿宋" w:eastAsia="仿宋" w:cs="仿宋"/>
          <w:color w:val="auto"/>
          <w:sz w:val="30"/>
          <w:szCs w:val="30"/>
          <w:lang w:val="en-US" w:eastAsia="zh-CN"/>
        </w:rPr>
        <w:t>内蒙古华晟工程项目管理有限公司</w:t>
      </w:r>
    </w:p>
    <w:p>
      <w:pPr>
        <w:wordWrap w:val="0"/>
        <w:spacing w:line="360" w:lineRule="auto"/>
        <w:ind w:right="509"/>
        <w:jc w:val="right"/>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2023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21</w:t>
      </w:r>
      <w:bookmarkStart w:id="0" w:name="_GoBack"/>
      <w:bookmarkEnd w:id="0"/>
      <w:r>
        <w:rPr>
          <w:rFonts w:hint="eastAsia" w:ascii="仿宋" w:hAnsi="仿宋" w:eastAsia="仿宋" w:cs="仿宋"/>
          <w:color w:val="auto"/>
          <w:sz w:val="30"/>
          <w:szCs w:val="30"/>
        </w:rPr>
        <w:t>日</w:t>
      </w:r>
    </w:p>
    <w:p>
      <w:pPr>
        <w:spacing w:line="360" w:lineRule="auto"/>
        <w:ind w:firstLine="600" w:firstLineChars="200"/>
        <w:jc w:val="left"/>
        <w:rPr>
          <w:rFonts w:hint="eastAsia" w:ascii="仿宋" w:hAnsi="仿宋" w:eastAsia="仿宋" w:cs="仿宋"/>
          <w:color w:val="auto"/>
          <w:sz w:val="30"/>
          <w:szCs w:val="30"/>
        </w:rPr>
      </w:pPr>
    </w:p>
    <w:p>
      <w:pPr>
        <w:spacing w:line="360" w:lineRule="auto"/>
        <w:ind w:firstLine="600" w:firstLineChars="200"/>
        <w:jc w:val="left"/>
        <w:rPr>
          <w:rFonts w:hint="eastAsia" w:ascii="仿宋" w:hAnsi="仿宋" w:eastAsia="仿宋" w:cs="仿宋"/>
          <w:color w:val="auto"/>
          <w:sz w:val="30"/>
          <w:szCs w:val="30"/>
        </w:rPr>
      </w:pP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附件1：</w:t>
      </w:r>
    </w:p>
    <w:p>
      <w:pPr>
        <w:spacing w:line="360" w:lineRule="auto"/>
        <w:jc w:val="center"/>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法定代表人身份证明</w:t>
      </w:r>
    </w:p>
    <w:p>
      <w:pPr>
        <w:spacing w:line="360" w:lineRule="auto"/>
        <w:jc w:val="center"/>
        <w:rPr>
          <w:rFonts w:hint="eastAsia" w:ascii="仿宋" w:hAnsi="仿宋" w:eastAsia="仿宋" w:cs="仿宋"/>
          <w:b/>
          <w:color w:val="auto"/>
          <w:sz w:val="30"/>
          <w:szCs w:val="30"/>
        </w:rPr>
      </w:pPr>
    </w:p>
    <w:p>
      <w:pPr>
        <w:spacing w:line="360" w:lineRule="auto"/>
        <w:ind w:firstLine="885" w:firstLineChars="295"/>
        <w:rPr>
          <w:rFonts w:hint="eastAsia" w:ascii="仿宋" w:hAnsi="仿宋" w:eastAsia="仿宋" w:cs="仿宋"/>
          <w:color w:val="auto"/>
          <w:sz w:val="30"/>
          <w:szCs w:val="30"/>
          <w:u w:val="single"/>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名称：</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单位性质：</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u w:val="single"/>
        </w:rPr>
      </w:pPr>
      <w:r>
        <w:rPr>
          <w:rFonts w:hint="eastAsia" w:ascii="仿宋" w:hAnsi="仿宋" w:eastAsia="仿宋" w:cs="仿宋"/>
          <w:color w:val="auto"/>
          <w:sz w:val="30"/>
          <w:szCs w:val="30"/>
        </w:rPr>
        <w:t>地    址：</w:t>
      </w:r>
      <w:r>
        <w:rPr>
          <w:rFonts w:hint="eastAsia" w:ascii="仿宋" w:hAnsi="仿宋" w:eastAsia="仿宋" w:cs="仿宋"/>
          <w:color w:val="auto"/>
          <w:sz w:val="30"/>
          <w:szCs w:val="30"/>
          <w:u w:val="single"/>
        </w:rPr>
        <w:t xml:space="preserve">                                   </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成立时间：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ind w:firstLine="885" w:firstLineChars="295"/>
        <w:rPr>
          <w:rFonts w:hint="eastAsia" w:ascii="仿宋" w:hAnsi="仿宋" w:eastAsia="仿宋" w:cs="仿宋"/>
          <w:color w:val="auto"/>
          <w:sz w:val="30"/>
          <w:szCs w:val="30"/>
        </w:rPr>
      </w:pPr>
      <w:r>
        <w:rPr>
          <w:rFonts w:hint="eastAsia" w:ascii="仿宋" w:hAnsi="仿宋" w:eastAsia="仿宋" w:cs="仿宋"/>
          <w:color w:val="auto"/>
          <w:sz w:val="30"/>
          <w:szCs w:val="30"/>
        </w:rPr>
        <w:t>经营期限：</w:t>
      </w:r>
      <w:r>
        <w:rPr>
          <w:rFonts w:hint="eastAsia" w:ascii="仿宋" w:hAnsi="仿宋" w:eastAsia="仿宋" w:cs="仿宋"/>
          <w:color w:val="auto"/>
          <w:sz w:val="30"/>
          <w:szCs w:val="30"/>
          <w:u w:val="single"/>
        </w:rPr>
        <w:t xml:space="preserve">                               </w:t>
      </w:r>
    </w:p>
    <w:p>
      <w:pPr>
        <w:spacing w:line="360" w:lineRule="auto"/>
        <w:ind w:left="708" w:leftChars="337" w:firstLine="1"/>
        <w:rPr>
          <w:rFonts w:hint="eastAsia" w:ascii="仿宋" w:hAnsi="仿宋" w:eastAsia="仿宋" w:cs="仿宋"/>
          <w:color w:val="auto"/>
          <w:sz w:val="30"/>
          <w:szCs w:val="30"/>
        </w:rPr>
      </w:pPr>
      <w:r>
        <w:rPr>
          <w:rFonts w:hint="eastAsia" w:ascii="仿宋" w:hAnsi="仿宋" w:eastAsia="仿宋" w:cs="仿宋"/>
          <w:color w:val="auto"/>
          <w:sz w:val="30"/>
          <w:szCs w:val="30"/>
        </w:rPr>
        <w:t>姓名：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性别：</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，身份证号码：</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 xml:space="preserve"> 系  </w:t>
      </w:r>
      <w:r>
        <w:rPr>
          <w:rFonts w:hint="eastAsia" w:ascii="仿宋" w:hAnsi="仿宋" w:eastAsia="仿宋" w:cs="仿宋"/>
          <w:color w:val="auto"/>
          <w:sz w:val="30"/>
          <w:szCs w:val="30"/>
          <w:u w:val="single"/>
        </w:rPr>
        <w:t xml:space="preserve">竞 谈 </w:t>
      </w:r>
      <w:r>
        <w:rPr>
          <w:rFonts w:hint="eastAsia" w:ascii="仿宋" w:hAnsi="仿宋" w:eastAsia="仿宋" w:cs="仿宋"/>
          <w:color w:val="auto"/>
          <w:sz w:val="30"/>
          <w:szCs w:val="30"/>
          <w:u w:val="single"/>
          <w:lang w:val="en-US" w:eastAsia="zh-CN"/>
        </w:rPr>
        <w:t>人</w:t>
      </w:r>
      <w:r>
        <w:rPr>
          <w:rFonts w:hint="eastAsia" w:ascii="仿宋" w:hAnsi="仿宋" w:eastAsia="仿宋" w:cs="仿宋"/>
          <w:color w:val="auto"/>
          <w:sz w:val="30"/>
          <w:szCs w:val="30"/>
          <w:u w:val="single"/>
        </w:rPr>
        <w:t xml:space="preserve"> 全 称</w:t>
      </w:r>
      <w:r>
        <w:rPr>
          <w:rFonts w:hint="eastAsia" w:ascii="仿宋" w:hAnsi="仿宋" w:eastAsia="仿宋" w:cs="仿宋"/>
          <w:color w:val="auto"/>
          <w:sz w:val="30"/>
          <w:szCs w:val="30"/>
        </w:rPr>
        <w:t>的法定代表人。</w:t>
      </w:r>
    </w:p>
    <w:p>
      <w:pPr>
        <w:spacing w:line="360" w:lineRule="auto"/>
        <w:ind w:left="708" w:leftChars="337" w:firstLine="1"/>
        <w:rPr>
          <w:rFonts w:hint="eastAsia" w:ascii="仿宋" w:hAnsi="仿宋" w:eastAsia="仿宋" w:cs="仿宋"/>
          <w:color w:val="auto"/>
          <w:sz w:val="30"/>
          <w:szCs w:val="30"/>
        </w:rPr>
      </w:pPr>
      <w:r>
        <w:rPr>
          <w:rFonts w:hint="eastAsia" w:ascii="仿宋" w:hAnsi="仿宋" w:eastAsia="仿宋" w:cs="仿宋"/>
          <w:color w:val="auto"/>
          <w:sz w:val="30"/>
          <w:szCs w:val="30"/>
        </w:rPr>
        <w:t>特此证明。</w:t>
      </w:r>
    </w:p>
    <w:p>
      <w:pPr>
        <w:spacing w:line="360" w:lineRule="auto"/>
        <w:ind w:right="1556" w:rightChars="741"/>
        <w:jc w:val="righ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（盖公章）</w:t>
      </w:r>
    </w:p>
    <w:p>
      <w:pPr>
        <w:spacing w:line="360" w:lineRule="auto"/>
        <w:ind w:right="1556" w:rightChars="741"/>
        <w:jc w:val="right"/>
        <w:rPr>
          <w:rFonts w:hint="eastAsia" w:ascii="仿宋" w:hAnsi="仿宋" w:eastAsia="仿宋" w:cs="仿宋"/>
          <w:color w:val="auto"/>
          <w:sz w:val="30"/>
          <w:szCs w:val="30"/>
        </w:rPr>
      </w:pPr>
    </w:p>
    <w:p>
      <w:pPr>
        <w:spacing w:line="360" w:lineRule="auto"/>
        <w:ind w:right="1556" w:rightChars="741"/>
        <w:jc w:val="right"/>
        <w:rPr>
          <w:rFonts w:hint="eastAsia" w:ascii="仿宋" w:hAnsi="仿宋" w:eastAsia="仿宋" w:cs="仿宋"/>
          <w:color w:val="auto"/>
          <w:sz w:val="30"/>
          <w:szCs w:val="30"/>
        </w:rPr>
      </w:pP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rPr>
          <w:rFonts w:hint="eastAsia" w:ascii="仿宋" w:hAnsi="仿宋" w:eastAsia="仿宋" w:cs="仿宋"/>
          <w:b/>
          <w:color w:val="auto"/>
          <w:kern w:val="0"/>
          <w:sz w:val="30"/>
          <w:szCs w:val="30"/>
        </w:rPr>
      </w:pPr>
    </w:p>
    <w:tbl>
      <w:tblPr>
        <w:tblStyle w:val="10"/>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hint="eastAsia" w:ascii="仿宋" w:hAnsi="仿宋" w:eastAsia="仿宋" w:cs="仿宋"/>
                <w:b/>
                <w:color w:val="auto"/>
                <w:kern w:val="0"/>
                <w:sz w:val="30"/>
                <w:szCs w:val="30"/>
              </w:rPr>
            </w:pPr>
            <w:r>
              <w:rPr>
                <w:rFonts w:hint="eastAsia" w:ascii="仿宋" w:hAnsi="仿宋" w:eastAsia="仿宋" w:cs="仿宋"/>
                <w:color w:val="auto"/>
                <w:kern w:val="0"/>
                <w:sz w:val="30"/>
                <w:szCs w:val="30"/>
              </w:rPr>
              <w:t xml:space="preserve">法人身份证正面  </w:t>
            </w:r>
          </w:p>
        </w:tc>
        <w:tc>
          <w:tcPr>
            <w:tcW w:w="4350" w:type="dxa"/>
            <w:shd w:val="clear" w:color="auto" w:fill="auto"/>
          </w:tcPr>
          <w:p>
            <w:pPr>
              <w:spacing w:line="360" w:lineRule="auto"/>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hint="eastAsia" w:ascii="仿宋" w:hAnsi="仿宋" w:eastAsia="仿宋" w:cs="仿宋"/>
                <w:b/>
                <w:color w:val="auto"/>
                <w:kern w:val="0"/>
                <w:sz w:val="30"/>
                <w:szCs w:val="30"/>
              </w:rPr>
            </w:pPr>
          </w:p>
        </w:tc>
        <w:tc>
          <w:tcPr>
            <w:tcW w:w="4350" w:type="dxa"/>
            <w:shd w:val="clear" w:color="auto" w:fill="auto"/>
          </w:tcPr>
          <w:p>
            <w:pPr>
              <w:spacing w:line="360" w:lineRule="auto"/>
              <w:jc w:val="center"/>
              <w:rPr>
                <w:rFonts w:hint="eastAsia" w:ascii="仿宋" w:hAnsi="仿宋" w:eastAsia="仿宋" w:cs="仿宋"/>
                <w:b/>
                <w:color w:val="auto"/>
                <w:kern w:val="0"/>
                <w:sz w:val="30"/>
                <w:szCs w:val="30"/>
              </w:rPr>
            </w:pPr>
          </w:p>
        </w:tc>
      </w:tr>
    </w:tbl>
    <w:p>
      <w:pPr>
        <w:spacing w:line="360" w:lineRule="auto"/>
        <w:rPr>
          <w:rFonts w:hint="eastAsia" w:ascii="仿宋" w:hAnsi="仿宋" w:eastAsia="仿宋" w:cs="仿宋"/>
          <w:color w:val="auto"/>
          <w:sz w:val="30"/>
          <w:szCs w:val="30"/>
        </w:rPr>
      </w:pPr>
    </w:p>
    <w:p>
      <w:pPr>
        <w:spacing w:line="360" w:lineRule="auto"/>
        <w:jc w:val="center"/>
        <w:rPr>
          <w:rFonts w:hint="eastAsia" w:ascii="仿宋" w:hAnsi="仿宋" w:eastAsia="仿宋" w:cs="仿宋"/>
          <w:color w:val="auto"/>
          <w:sz w:val="30"/>
          <w:szCs w:val="30"/>
        </w:rPr>
      </w:pPr>
      <w:r>
        <w:rPr>
          <w:rFonts w:hint="eastAsia" w:ascii="仿宋" w:hAnsi="仿宋" w:eastAsia="仿宋" w:cs="仿宋"/>
          <w:b/>
          <w:color w:val="auto"/>
          <w:kern w:val="0"/>
          <w:sz w:val="30"/>
          <w:szCs w:val="30"/>
        </w:rPr>
        <w:t>法定代表人授权委托书</w:t>
      </w:r>
    </w:p>
    <w:p>
      <w:pPr>
        <w:spacing w:line="360" w:lineRule="auto"/>
        <w:ind w:right="594" w:rightChars="283"/>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u w:val="single"/>
          <w:lang w:val="en-US" w:eastAsia="zh-CN"/>
        </w:rPr>
        <w:t>（采购人名称）</w:t>
      </w:r>
      <w:r>
        <w:rPr>
          <w:rFonts w:hint="eastAsia" w:ascii="仿宋" w:hAnsi="仿宋" w:eastAsia="仿宋" w:cs="仿宋"/>
          <w:color w:val="auto"/>
          <w:sz w:val="30"/>
          <w:szCs w:val="30"/>
        </w:rPr>
        <w:t>：</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eastAsia="zh-CN"/>
        </w:rPr>
        <w:t>竞谈人</w:t>
      </w:r>
      <w:r>
        <w:rPr>
          <w:rFonts w:hint="eastAsia" w:ascii="仿宋" w:hAnsi="仿宋" w:eastAsia="仿宋" w:cs="仿宋"/>
          <w:color w:val="auto"/>
          <w:sz w:val="30"/>
          <w:szCs w:val="30"/>
          <w:u w:val="single"/>
        </w:rPr>
        <w:t>全称）</w:t>
      </w:r>
      <w:r>
        <w:rPr>
          <w:rFonts w:hint="eastAsia" w:ascii="仿宋" w:hAnsi="仿宋" w:eastAsia="仿宋" w:cs="仿宋"/>
          <w:color w:val="auto"/>
          <w:sz w:val="30"/>
          <w:szCs w:val="30"/>
        </w:rPr>
        <w:t>法定代表人</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授权</w:t>
      </w:r>
      <w:r>
        <w:rPr>
          <w:rFonts w:hint="eastAsia" w:ascii="仿宋" w:hAnsi="仿宋" w:eastAsia="仿宋" w:cs="仿宋"/>
          <w:color w:val="auto"/>
          <w:sz w:val="30"/>
          <w:szCs w:val="30"/>
          <w:u w:val="single"/>
        </w:rPr>
        <w:t>（代表姓名）</w:t>
      </w:r>
      <w:r>
        <w:rPr>
          <w:rFonts w:hint="eastAsia" w:ascii="仿宋" w:hAnsi="仿宋" w:eastAsia="仿宋" w:cs="仿宋"/>
          <w:color w:val="auto"/>
          <w:sz w:val="30"/>
          <w:szCs w:val="30"/>
        </w:rPr>
        <w:t>为全权代表法定代表人，参加贵方组织的</w:t>
      </w:r>
      <w:r>
        <w:rPr>
          <w:rFonts w:hint="eastAsia" w:ascii="仿宋" w:hAnsi="仿宋" w:eastAsia="仿宋" w:cs="仿宋"/>
          <w:color w:val="auto"/>
          <w:sz w:val="30"/>
          <w:szCs w:val="30"/>
          <w:u w:val="single"/>
          <w:lang w:val="en-US" w:eastAsia="zh-CN"/>
        </w:rPr>
        <w:t xml:space="preserve">                  标段（如有）   </w:t>
      </w:r>
      <w:r>
        <w:rPr>
          <w:rFonts w:hint="eastAsia" w:ascii="仿宋" w:hAnsi="仿宋" w:eastAsia="仿宋" w:cs="仿宋"/>
          <w:color w:val="auto"/>
          <w:sz w:val="30"/>
          <w:szCs w:val="30"/>
        </w:rPr>
        <w:t>竞谈活动中的一切事宜。</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法定代表人授权委托书有效期_</w:t>
      </w: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日至</w:t>
      </w:r>
      <w:r>
        <w:rPr>
          <w:rFonts w:hint="eastAsia" w:ascii="仿宋" w:hAnsi="仿宋" w:eastAsia="仿宋" w:cs="仿宋"/>
          <w:color w:val="auto"/>
          <w:sz w:val="30"/>
          <w:szCs w:val="30"/>
          <w:u w:val="single"/>
        </w:rPr>
        <w:t>2023</w:t>
      </w:r>
      <w:r>
        <w:rPr>
          <w:rFonts w:hint="eastAsia" w:ascii="仿宋" w:hAnsi="仿宋" w:eastAsia="仿宋" w:cs="仿宋"/>
          <w:color w:val="auto"/>
          <w:sz w:val="30"/>
          <w:szCs w:val="30"/>
        </w:rPr>
        <w:t>年</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日</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竞谈人</w:t>
      </w:r>
      <w:r>
        <w:rPr>
          <w:rFonts w:hint="eastAsia" w:ascii="仿宋" w:hAnsi="仿宋" w:eastAsia="仿宋" w:cs="仿宋"/>
          <w:color w:val="auto"/>
          <w:sz w:val="30"/>
          <w:szCs w:val="30"/>
        </w:rPr>
        <w:t>全称（公章）：</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法定代表人（签字）： </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 xml:space="preserve">授权委托人（签字）：  </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身份证号码：</w:t>
      </w:r>
    </w:p>
    <w:p>
      <w:pPr>
        <w:spacing w:line="360" w:lineRule="auto"/>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联系电话：</w:t>
      </w:r>
    </w:p>
    <w:p>
      <w:pPr>
        <w:spacing w:line="360" w:lineRule="auto"/>
        <w:jc w:val="left"/>
        <w:rPr>
          <w:rFonts w:hint="eastAsia" w:ascii="仿宋" w:hAnsi="仿宋" w:eastAsia="仿宋" w:cs="仿宋"/>
          <w:color w:val="auto"/>
          <w:sz w:val="30"/>
          <w:szCs w:val="30"/>
        </w:rPr>
      </w:pPr>
      <w:r>
        <w:rPr>
          <w:rFonts w:hint="eastAsia" w:ascii="仿宋" w:hAnsi="仿宋" w:eastAsia="仿宋" w:cs="仿宋"/>
          <w:color w:val="auto"/>
          <w:sz w:val="30"/>
          <w:szCs w:val="30"/>
        </w:rPr>
        <w:t>职      务：</w:t>
      </w:r>
    </w:p>
    <w:p>
      <w:pPr>
        <w:spacing w:line="360" w:lineRule="auto"/>
        <w:ind w:left="850" w:leftChars="405" w:firstLine="569"/>
        <w:rPr>
          <w:rFonts w:hint="eastAsia" w:ascii="仿宋" w:hAnsi="仿宋" w:eastAsia="仿宋" w:cs="仿宋"/>
          <w:b/>
          <w:bCs/>
          <w:color w:val="auto"/>
          <w:sz w:val="30"/>
          <w:szCs w:val="30"/>
        </w:rPr>
      </w:pPr>
      <w:r>
        <w:rPr>
          <w:rFonts w:hint="eastAsia" w:ascii="仿宋" w:hAnsi="仿宋" w:eastAsia="仿宋" w:cs="仿宋"/>
          <w:color w:val="auto"/>
          <w:sz w:val="30"/>
          <w:szCs w:val="30"/>
        </w:rPr>
        <w:t xml:space="preserve">                             2023年  月  日    </w:t>
      </w:r>
    </w:p>
    <w:p>
      <w:pPr>
        <w:spacing w:line="360"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3" w:hRule="atLeast"/>
          <w:jc w:val="center"/>
        </w:trPr>
        <w:tc>
          <w:tcPr>
            <w:tcW w:w="4498" w:type="dxa"/>
          </w:tcPr>
          <w:p>
            <w:pPr>
              <w:spacing w:line="360" w:lineRule="auto"/>
              <w:ind w:left="128" w:leftChars="61"/>
              <w:jc w:val="center"/>
              <w:rPr>
                <w:rFonts w:hint="eastAsia" w:ascii="仿宋" w:hAnsi="仿宋" w:eastAsia="仿宋" w:cs="仿宋"/>
                <w:color w:val="auto"/>
                <w:sz w:val="30"/>
                <w:szCs w:val="30"/>
              </w:rPr>
            </w:pPr>
            <w:r>
              <w:rPr>
                <w:rFonts w:hint="eastAsia" w:ascii="仿宋" w:hAnsi="仿宋" w:eastAsia="仿宋" w:cs="仿宋"/>
                <w:color w:val="auto"/>
                <w:sz w:val="30"/>
                <w:szCs w:val="30"/>
              </w:rPr>
              <w:t>法定代表人身份证复印件（正反面）</w:t>
            </w:r>
          </w:p>
        </w:tc>
        <w:tc>
          <w:tcPr>
            <w:tcW w:w="4253" w:type="dxa"/>
          </w:tcPr>
          <w:p>
            <w:pPr>
              <w:spacing w:line="360" w:lineRule="auto"/>
              <w:ind w:left="128" w:leftChars="61"/>
              <w:jc w:val="center"/>
              <w:rPr>
                <w:rFonts w:hint="eastAsia" w:ascii="仿宋" w:hAnsi="仿宋" w:eastAsia="仿宋" w:cs="仿宋"/>
                <w:color w:val="auto"/>
                <w:sz w:val="30"/>
                <w:szCs w:val="30"/>
              </w:rPr>
            </w:pPr>
            <w:r>
              <w:rPr>
                <w:rFonts w:hint="eastAsia" w:ascii="仿宋" w:hAnsi="仿宋" w:eastAsia="仿宋" w:cs="仿宋"/>
                <w:color w:val="auto"/>
                <w:sz w:val="30"/>
                <w:szCs w:val="30"/>
              </w:rPr>
              <w:t>授权委托人身份证复印件（正反面）</w:t>
            </w:r>
          </w:p>
        </w:tc>
      </w:tr>
    </w:tbl>
    <w:p>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授权委托人社保证明材料</w:t>
      </w:r>
    </w:p>
    <w:p>
      <w:pPr>
        <w:spacing w:line="360" w:lineRule="auto"/>
        <w:jc w:val="left"/>
        <w:rPr>
          <w:rFonts w:hint="eastAsia" w:ascii="仿宋" w:hAnsi="仿宋" w:eastAsia="仿宋" w:cs="仿宋"/>
          <w:color w:val="auto"/>
          <w:sz w:val="30"/>
          <w:szCs w:val="30"/>
        </w:rPr>
      </w:pPr>
      <w:r>
        <w:rPr>
          <w:rFonts w:hint="eastAsia" w:ascii="仿宋" w:hAnsi="仿宋" w:eastAsia="仿宋" w:cs="仿宋"/>
          <w:i/>
          <w:color w:val="auto"/>
          <w:sz w:val="30"/>
          <w:szCs w:val="30"/>
          <w:shd w:val="clear" w:color="auto" w:fill="FFFFFF"/>
        </w:rPr>
        <w:t>（要求：1、具备社保局出具的材料；2、具备本单位名称及授权委托人姓名，近一年）</w:t>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br w:type="page"/>
      </w:r>
    </w:p>
    <w:p>
      <w:pPr>
        <w:spacing w:line="360" w:lineRule="auto"/>
        <w:rPr>
          <w:rFonts w:hint="eastAsia" w:ascii="仿宋" w:hAnsi="仿宋" w:eastAsia="仿宋" w:cs="仿宋"/>
          <w:color w:val="auto"/>
          <w:sz w:val="30"/>
          <w:szCs w:val="30"/>
        </w:rPr>
      </w:pPr>
      <w:r>
        <w:rPr>
          <w:rFonts w:hint="eastAsia" w:ascii="仿宋" w:hAnsi="仿宋" w:eastAsia="仿宋" w:cs="仿宋"/>
          <w:color w:val="auto"/>
          <w:sz w:val="30"/>
          <w:szCs w:val="30"/>
        </w:rPr>
        <w:t>附件2：</w:t>
      </w:r>
    </w:p>
    <w:p>
      <w:pPr>
        <w:spacing w:line="360" w:lineRule="auto"/>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保密承诺书</w:t>
      </w:r>
    </w:p>
    <w:p>
      <w:pPr>
        <w:spacing w:line="360" w:lineRule="auto"/>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甲方：</w:t>
      </w:r>
      <w:r>
        <w:rPr>
          <w:rFonts w:hint="eastAsia" w:ascii="仿宋" w:hAnsi="仿宋" w:eastAsia="仿宋" w:cs="仿宋"/>
          <w:color w:val="auto"/>
          <w:sz w:val="30"/>
          <w:szCs w:val="30"/>
          <w:lang w:eastAsia="zh-CN"/>
        </w:rPr>
        <w:t>冰品事业部销售管理中心重点客户业务部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地址：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乙方（承诺方）：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地址：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甲乙双方就</w:t>
      </w:r>
      <w:r>
        <w:rPr>
          <w:rFonts w:hint="eastAsia" w:ascii="仿宋" w:hAnsi="仿宋" w:eastAsia="仿宋" w:cs="仿宋"/>
          <w:color w:val="auto"/>
          <w:sz w:val="30"/>
          <w:szCs w:val="30"/>
          <w:lang w:eastAsia="zh-CN"/>
        </w:rPr>
        <w:t>2024-2026年重客直营门店促销人员项目</w:t>
      </w:r>
      <w:r>
        <w:rPr>
          <w:rFonts w:hint="eastAsia" w:ascii="仿宋" w:hAnsi="仿宋" w:eastAsia="仿宋" w:cs="仿宋"/>
          <w:color w:val="auto"/>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一、定义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（一）由乙方以书面文件证明：该等信息已于披露之前已由乙方所持有；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（二）已公开发表或非因乙方作为或不作为的原因，已向公众披露；</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（三）已由甲方书面同意乙方公开；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（四）由乙方在未使用该等机密信息的情形下独立开发；</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（五）乙方从第三方处合法、正当地取得，且该第三方对该等机密信息不承担保密义务。</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二、保密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三、公开</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四、强制性披露</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五、返还资料</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在承诺书目的终止、撤消、完成、被拒绝或以其他方式解除后，根据甲方的书面要求，乙方应在项目谈判协商终止后的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六、非授权许可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七、义务限定</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本承诺书不得被视作或解释为甲方有义务向乙方提供任何信息、与乙方进行商业交易或签订任何最终协议，除非甲方决定向乙方提供信息或与其签订与交易有关的最终协议。</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八、信息准确性</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九、期限</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本承诺书中乙方之保密义务应自乙方收到机密信息之日起 5 年内持续有效，且不因承诺书目的之达成而终止。</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十、补充条款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（一）合规条款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2、履约行为合规承诺：乙方承诺具有履行本承诺书约定的能力，且履行行为符合现行法律法规等规范性文件的要求。</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4、合规检查：乙方应积极配合甲方的合规检查，理解并接受甲方对乙方的合规管理要求，同意配合合规检查，并不得隐瞒任何可能对甲方利益造成影响的信息。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5、劳动用工: 乙方承诺不雇佣、使用童工，保障其员工的劳动合法权益，不纵容、支持、实施歧视、威胁员工的行为或发布相关言论。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7、严格约束乙方员工及其代理人：乙方承诺严格遵守合规承诺条款，若乙方员工及乙方的代理人或代理机构违反相关承诺即视为乙方违反。</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10、责任承担：如果乙方违反前述合规承诺条款，甲方有权要求乙方承担因此而给甲方造成的全部损失。</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12、适用原则：本承诺书中合规条款对乙方的要求与承诺书中其他条款不一致的，以对乙方要求更高的条款为准。</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（二）环境保护</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（三）附件法律效力条款</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本着接受法律上之约束的意向，双方特此同意本承诺书全部附录、附件等均为本承诺书不可分割的部分，共同构成双方就达成的全部承诺书，与本承诺书具有同等法律效力。</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十一、适用法律</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本承诺书适用中华人民共和国法律，因本承诺书引起或与本承诺书有关的任何争议，应由双方友好协商解决，协商不成的，双方同意选择第【 一 】种方式解决：</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（一）向呼和浩特仲裁委员会申请仲裁。因仲裁产生的包括但不限于仲裁费、律师费、调查费、差旅费等，由乙方承担。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（二）向甲方所在地有管辖权的人民法院提起诉讼。因诉讼产生的包括但不限于诉讼费、律师费、调查费、差旅费等，由乙方承担。</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十二、违约责任及救济</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如果乙方违反本承诺书的任何规定情形,则甲方有权将乙方拉入蒙牛供应商黑名单，乙方应积极配合甲方在10个工作日内收回已经泄露的信息。</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十三、生效及份数</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本承诺书经乙方签字盖章之日起生效。</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（以下无正文）</w:t>
      </w:r>
      <w:r>
        <w:rPr>
          <w:rFonts w:hint="eastAsia" w:ascii="仿宋" w:hAnsi="仿宋" w:eastAsia="仿宋" w:cs="仿宋"/>
          <w:color w:val="auto"/>
          <w:sz w:val="30"/>
          <w:szCs w:val="30"/>
        </w:rPr>
        <w:tab/>
      </w:r>
      <w:r>
        <w:rPr>
          <w:rFonts w:hint="eastAsia" w:ascii="仿宋" w:hAnsi="仿宋" w:eastAsia="仿宋" w:cs="仿宋"/>
          <w:color w:val="auto"/>
          <w:sz w:val="30"/>
          <w:szCs w:val="30"/>
        </w:rPr>
        <w:t xml:space="preserve">                            </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乙方（承诺方）：</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代表人：</w:t>
      </w:r>
    </w:p>
    <w:p>
      <w:p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日期：</w:t>
      </w: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p>
    <w:p>
      <w:pPr>
        <w:spacing w:line="360" w:lineRule="auto"/>
        <w:ind w:firstLine="600" w:firstLineChars="200"/>
        <w:rPr>
          <w:rFonts w:hint="eastAsia" w:ascii="仿宋" w:hAnsi="仿宋" w:eastAsia="仿宋" w:cs="仿宋"/>
          <w:color w:val="auto"/>
          <w:sz w:val="30"/>
          <w:szCs w:val="30"/>
        </w:rPr>
      </w:pPr>
    </w:p>
    <w:p>
      <w:pPr>
        <w:spacing w:line="360" w:lineRule="auto"/>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jkyNjBmMGQ2MjMyY2FmY2Y1MDkxZDRlMDJkY2E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4654EB0"/>
    <w:rsid w:val="0B4E0CCE"/>
    <w:rsid w:val="12273F7C"/>
    <w:rsid w:val="1564393E"/>
    <w:rsid w:val="16A40C03"/>
    <w:rsid w:val="16AB109A"/>
    <w:rsid w:val="264166A3"/>
    <w:rsid w:val="278E238F"/>
    <w:rsid w:val="2AD70B1F"/>
    <w:rsid w:val="2D34268C"/>
    <w:rsid w:val="2E187689"/>
    <w:rsid w:val="31B714AC"/>
    <w:rsid w:val="3EAE763C"/>
    <w:rsid w:val="44CA262E"/>
    <w:rsid w:val="464D63A2"/>
    <w:rsid w:val="50A03474"/>
    <w:rsid w:val="5275617D"/>
    <w:rsid w:val="55563F63"/>
    <w:rsid w:val="562961A8"/>
    <w:rsid w:val="58DE17D1"/>
    <w:rsid w:val="5B086682"/>
    <w:rsid w:val="5F954A35"/>
    <w:rsid w:val="5FAD37A1"/>
    <w:rsid w:val="61F719BD"/>
    <w:rsid w:val="658C297B"/>
    <w:rsid w:val="68326403"/>
    <w:rsid w:val="68392820"/>
    <w:rsid w:val="69373E92"/>
    <w:rsid w:val="6A05798A"/>
    <w:rsid w:val="75F658F8"/>
    <w:rsid w:val="7A6F06F6"/>
    <w:rsid w:val="7B7C4BC9"/>
    <w:rsid w:val="7D71410E"/>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3">
    <w:name w:val="Body Text"/>
    <w:basedOn w:val="1"/>
    <w:qFormat/>
    <w:uiPriority w:val="0"/>
    <w:pPr>
      <w:widowControl/>
      <w:spacing w:after="120" w:line="360" w:lineRule="auto"/>
      <w:ind w:firstLine="200" w:firstLineChars="200"/>
    </w:pPr>
    <w:rPr>
      <w:rFonts w:ascii="宋体"/>
      <w:kern w:val="0"/>
      <w:szCs w:val="20"/>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批注框文本 字符"/>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5777</Words>
  <Characters>6247</Characters>
  <Lines>21</Lines>
  <Paragraphs>6</Paragraphs>
  <TotalTime>24</TotalTime>
  <ScaleCrop>false</ScaleCrop>
  <LinksUpToDate>false</LinksUpToDate>
  <CharactersWithSpaces>6896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黄巍</cp:lastModifiedBy>
  <dcterms:modified xsi:type="dcterms:W3CDTF">2023-11-20T00:54:14Z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F1BE419921814C079AB0C1ED0270AB9A_12</vt:lpwstr>
  </property>
</Properties>
</file>