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蒙牛乳业低温武汉工厂职业危害、安全生产现状评价及生产安全应急预案评审项目询比价信息公告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蒙牛高科乳制品武汉有限责任公司就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低温武汉工厂</w:t>
      </w:r>
      <w:r>
        <w:rPr>
          <w:rFonts w:hint="eastAsia" w:asciiTheme="minorEastAsia" w:hAnsiTheme="minorEastAsia" w:eastAsiaTheme="minorEastAsia"/>
          <w:sz w:val="28"/>
          <w:szCs w:val="28"/>
        </w:rPr>
        <w:t>职业危害、安全生产现状评价及生产安全应急预案评审项目进行公开询比价, 欢迎符合资格条件的供应商参加。</w:t>
      </w:r>
    </w:p>
    <w:p>
      <w:pPr>
        <w:numPr>
          <w:ilvl w:val="0"/>
          <w:numId w:val="1"/>
        </w:numPr>
        <w:ind w:firstLine="562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项目编号：</w:t>
      </w:r>
      <w:r>
        <w:rPr>
          <w:rFonts w:hint="eastAsia" w:asciiTheme="minorEastAsia" w:hAnsiTheme="minorEastAsia" w:eastAsiaTheme="minorEastAsia"/>
          <w:sz w:val="28"/>
          <w:szCs w:val="28"/>
        </w:rPr>
        <w:t>MNCGJH-20231127-0078</w:t>
      </w:r>
    </w:p>
    <w:p>
      <w:pPr>
        <w:numPr>
          <w:ilvl w:val="0"/>
          <w:numId w:val="1"/>
        </w:numPr>
        <w:ind w:left="0" w:leftChars="0" w:firstLine="562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项目名称</w:t>
      </w:r>
      <w:r>
        <w:rPr>
          <w:rFonts w:hint="eastAsia" w:asciiTheme="minorEastAsia" w:hAnsiTheme="minorEastAsia" w:eastAsiaTheme="minorEastAsia"/>
          <w:sz w:val="28"/>
          <w:szCs w:val="28"/>
        </w:rPr>
        <w:t>：蒙牛乳业低温武汉工厂职业危害、安全生产现状评价及生产安全应急预案评审项目</w:t>
      </w:r>
    </w:p>
    <w:p>
      <w:pPr>
        <w:numPr>
          <w:ilvl w:val="0"/>
          <w:numId w:val="0"/>
        </w:numPr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三、项目概况：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依据《工作场所职业卫生监督管理规定》(安监总局47号令)第二十条规定：存在职业病危害的用人单位，应当委托具有相应资质的职业卫生技术服务机构，每年至少进行一次职业病危害因素检测，职业病危害严重的用人单位，除遵守前款规定外，应当委托具有相应资质的职业卫生技术服务机构，每三年至少进行一次职业病危害现状评价；</w:t>
      </w:r>
      <w:r>
        <w:rPr>
          <w:rFonts w:hint="eastAsia" w:asciiTheme="minorEastAsia" w:hAnsiTheme="minorEastAsia" w:eastAsia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依据《危险化学品安全管理条例》第二十二条：生产、储存危险化学品的企业，应当委托具备国家规定的资质条件的机构，对本企业的安全生产条件每3年进行一次安全评价，提出安全评价报告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根据《生产安全应急预案管理办法》，企业应根据应对安全事件的需要，主动开展企业安全应急预案的编制、评审、备案和实施工作，委托第三方进行预案编写、评审、备案工作（到期复审）。</w:t>
      </w:r>
    </w:p>
    <w:p>
      <w:pPr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四、资格要求：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包括但不限于营业执照、开户行许可证、一般纳税人登记证、资质证书、法定代表人证明书、法定代表人授权委托书、近一年</w:t>
      </w:r>
      <w:r>
        <w:rPr>
          <w:rFonts w:hint="eastAsia" w:cs="Arial" w:asciiTheme="minorEastAsia" w:hAnsiTheme="minorEastAsia" w:eastAsiaTheme="minorEastAsia"/>
          <w:sz w:val="28"/>
          <w:szCs w:val="28"/>
          <w:lang w:eastAsia="zh-CN"/>
        </w:rPr>
        <w:t>至少两个成功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类似项目业绩表及其他证明材料</w:t>
      </w:r>
      <w:r>
        <w:rPr>
          <w:rFonts w:hint="eastAsia" w:cs="Arial" w:asciiTheme="minorEastAsia" w:hAnsiTheme="minorEastAsia" w:eastAsiaTheme="minorEastAsia"/>
          <w:sz w:val="28"/>
          <w:szCs w:val="28"/>
          <w:lang w:eastAsia="zh-CN"/>
        </w:rPr>
        <w:t>（以合同为准）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；</w:t>
      </w:r>
    </w:p>
    <w:p>
      <w:pPr>
        <w:ind w:right="84" w:rightChars="40" w:firstLine="565" w:firstLineChars="202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2、潜在竞价方未被列入“信用中国”官网（</w:t>
      </w:r>
      <w:r>
        <w:fldChar w:fldCharType="begin"/>
      </w:r>
      <w:r>
        <w:instrText xml:space="preserve"> HYPERLINK \t "_blank" </w:instrText>
      </w:r>
      <w:r>
        <w:fldChar w:fldCharType="separate"/>
      </w:r>
      <w:r>
        <w:rPr>
          <w:rFonts w:hint="eastAsia" w:cs="仿宋" w:asciiTheme="minorEastAsia" w:hAnsiTheme="minorEastAsia" w:eastAsiaTheme="minorEastAsia"/>
          <w:sz w:val="28"/>
          <w:szCs w:val="28"/>
        </w:rPr>
        <w:t>www.creditchina.gov.cn）及“国家企业信用信息公示系统”官网（www.gsxt.gov.cn/index.html）违法失信企业名单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fldChar w:fldCharType="end"/>
      </w:r>
      <w:r>
        <w:rPr>
          <w:rFonts w:hint="eastAsia" w:cs="仿宋" w:asciiTheme="minorEastAsia" w:hAnsiTheme="minorEastAsia" w:eastAsiaTheme="minorEastAsia"/>
          <w:sz w:val="28"/>
          <w:szCs w:val="28"/>
        </w:rPr>
        <w:t>。</w:t>
      </w:r>
    </w:p>
    <w:p>
      <w:pPr>
        <w:ind w:right="84" w:rightChars="40" w:firstLine="565" w:firstLineChars="202"/>
        <w:rPr>
          <w:rFonts w:cs="Arial" w:asciiTheme="minorEastAsia" w:hAnsiTheme="minorEastAsia" w:eastAsiaTheme="minorEastAsia"/>
          <w:sz w:val="28"/>
          <w:szCs w:val="28"/>
        </w:rPr>
      </w:pPr>
      <w:bookmarkStart w:id="0" w:name="_GoBack"/>
      <w:r>
        <w:rPr>
          <w:rFonts w:hint="eastAsia" w:asciiTheme="minorEastAsia" w:hAnsiTheme="minorEastAsia" w:eastAsiaTheme="minorEastAsia"/>
          <w:sz w:val="28"/>
          <w:szCs w:val="28"/>
        </w:rPr>
        <w:t>3、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单位法定代表人或投资人为同一人，或者存在控股、投资、</w:t>
      </w:r>
      <w:bookmarkEnd w:id="0"/>
      <w:r>
        <w:rPr>
          <w:rFonts w:hint="eastAsia" w:cs="Arial" w:asciiTheme="minorEastAsia" w:hAnsiTheme="minorEastAsia" w:eastAsiaTheme="minorEastAsia"/>
          <w:sz w:val="28"/>
          <w:szCs w:val="28"/>
        </w:rPr>
        <w:t>管理关系的不同单位，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不得参加同一标段或者未划分标段的同一询比价项目；法定代表人参股的企业，只允许一家参与竞争。</w:t>
      </w:r>
    </w:p>
    <w:p>
      <w:pPr>
        <w:ind w:right="84" w:rightChars="40" w:firstLine="565" w:firstLineChars="202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4、本次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询比价不接受多家单位联合报价，不允许分包或转包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ind w:firstLine="560" w:firstLineChars="200"/>
        <w:rPr>
          <w:rFonts w:hint="eastAsia" w:cs="仿宋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5、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不接受中粮及蒙牛供应商黑名单（以蒙牛集团采购执行管理部下发的黑名单为准）的企业参与竞争；</w:t>
      </w:r>
    </w:p>
    <w:p>
      <w:pPr>
        <w:ind w:firstLine="560" w:firstLineChars="200"/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6、投标厂家具有安全评价机构资质证书、职业卫生技术服务资质证书；</w:t>
      </w:r>
    </w:p>
    <w:p>
      <w:pPr>
        <w:ind w:firstLine="560" w:firstLineChars="200"/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 xml:space="preserve">7、投标人须具有良好的商业信誉和财务状况； </w:t>
      </w:r>
    </w:p>
    <w:p>
      <w:pPr>
        <w:ind w:firstLine="560" w:firstLineChars="200"/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8、投标人近三年无违法违规行为，没有处于被责令停业或破产状态，且资产未被重组、接管和冻结；</w:t>
      </w:r>
    </w:p>
    <w:p>
      <w:pPr>
        <w:ind w:firstLine="560" w:firstLineChars="200"/>
        <w:rPr>
          <w:rFonts w:hint="default" w:cs="仿宋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9、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能开具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6%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增值税专用发票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的一般纳税人</w:t>
      </w:r>
    </w:p>
    <w:p>
      <w:pPr>
        <w:spacing w:line="500" w:lineRule="exact"/>
        <w:ind w:firstLine="562" w:firstLineChars="200"/>
        <w:jc w:val="left"/>
        <w:rPr>
          <w:rFonts w:asciiTheme="minorEastAsia" w:hAnsiTheme="minorEastAsia" w:eastAsiaTheme="minorEastAsia"/>
          <w:b/>
          <w:i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五、报名须知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ind w:firstLine="565" w:firstLineChars="202"/>
        <w:textAlignment w:val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执行蒙牛集团电子采购招标平台线上采购招标流程： 首先，注册成为潜在供应商（平台首页新供应商注册）： 潜在投标人符合资格条件的，请在蒙牛集团供应链关系管理平台注册成为我们潜在供应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商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，注册网址:https://srm.mengniu.cn/sap/bc/webdynpro/sap/zregistration, 请在平台首页先阅读操作手册，注册有异议的请拨打平台服务电话4008108111或联系报名联系人。已注册且拥有蒙牛集团相关代码或主数据可以忽略此项。 其次，潜在供应商依据资格要求自主评估，符合条件的进行网上报名及资格验证，蒙牛集团电子采购招标平台网址：https://zbcg.mengniu.cn/#/home，请在平台首页服务指南中下载操作手册，平台服务支持电话为010-21362559。 注：以上操作请先阅读【MN_SRM_用户操作手册】和【供应商报名等流程说明】服务手册，再进行注册、报名，如因办理注册和平台操作不及时或错误，影响参加招标采购活动的，责任自负；报名资格文件的组成及顺序按照如下要求提供：</w:t>
      </w:r>
    </w:p>
    <w:p>
      <w:pPr>
        <w:ind w:firstLine="565" w:firstLineChars="202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1、有效的营业执照（副本）；</w:t>
      </w:r>
    </w:p>
    <w:p>
      <w:pPr>
        <w:ind w:firstLine="565" w:firstLineChars="202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2、有效的税务登记证（副本）或以上三项或三证合一营业执照（副本）及银行开户许可证；</w:t>
      </w:r>
    </w:p>
    <w:p>
      <w:pPr>
        <w:ind w:firstLine="565" w:firstLineChars="202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3、法定代表人证明书或授权委托书原件；备注：如果法定代表人报名，请附法定代表人身份证明书（或证明）及身份证原件，如果授权委托人报名，请附授权委托书原件及身份证原件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及委托人在本公司缴纳的近一年的社保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ind w:firstLine="565" w:firstLineChars="202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4、能开具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6%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增值税专用发票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的一般纳税人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ind w:firstLine="565" w:firstLineChars="202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5、企业最近1年任意3个月的依法纳税缴纳证明材料和社保缴纳证明材料；</w:t>
      </w:r>
    </w:p>
    <w:p>
      <w:pPr>
        <w:ind w:firstLine="565" w:firstLineChars="202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、近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至少两个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类似项目业绩（以合同为准）；</w:t>
      </w:r>
    </w:p>
    <w:p>
      <w:pPr>
        <w:ind w:firstLine="565" w:firstLineChars="202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职业卫生技术服务资质证书、安全评价机构资质证书；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5" w:firstLineChars="202"/>
        <w:textAlignment w:val="auto"/>
        <w:rPr>
          <w:rFonts w:hint="eastAsia" w:cs="仿宋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潜在竞价方未被列入“信用中国”官网（</w:t>
      </w:r>
      <w:r>
        <w:fldChar w:fldCharType="begin"/>
      </w:r>
      <w:r>
        <w:instrText xml:space="preserve"> HYPERLINK \t "_blank" </w:instrText>
      </w:r>
      <w:r>
        <w:fldChar w:fldCharType="separate"/>
      </w:r>
      <w:r>
        <w:rPr>
          <w:rFonts w:hint="eastAsia" w:cs="仿宋" w:asciiTheme="minorEastAsia" w:hAnsiTheme="minorEastAsia" w:eastAsiaTheme="minorEastAsia"/>
          <w:sz w:val="28"/>
          <w:szCs w:val="28"/>
        </w:rPr>
        <w:t>www.creditchina.gov.cn）及“国家企业信用信息公示系统”官网（www.gsxt.gov.cn/index.html）违法失信企业名单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fldChar w:fldCharType="end"/>
      </w:r>
      <w:r>
        <w:rPr>
          <w:rFonts w:hint="eastAsia" w:cs="仿宋" w:asciiTheme="minorEastAsia" w:hAnsiTheme="minorEastAsia" w:eastAsiaTheme="minorEastAsia"/>
          <w:sz w:val="28"/>
          <w:szCs w:val="28"/>
          <w:lang w:eastAsia="zh-CN"/>
        </w:rPr>
        <w:t>证明材料；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5" w:firstLineChars="202"/>
        <w:textAlignment w:val="auto"/>
        <w:rPr>
          <w:rFonts w:hint="default" w:cs="仿宋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9、数据保密协议（附件2）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right="84" w:rightChars="40" w:firstLine="565" w:firstLineChars="202"/>
        <w:textAlignment w:val="auto"/>
        <w:rPr>
          <w:rFonts w:hint="eastAsia"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本项目采用全流程电子化招标采购方式，以上各类证书、证明材料应为原件的扫描件或复印件加盖公章，并于报名截止时间前在“蒙牛集团电子采购招标平台（</w:t>
      </w:r>
      <w:r>
        <w:rPr>
          <w:rFonts w:hint="eastAsia" w:cs="Arial" w:asciiTheme="minorEastAsia" w:hAnsiTheme="minorEastAsia" w:eastAsiaTheme="minorEastAsia"/>
          <w:sz w:val="28"/>
          <w:szCs w:val="28"/>
        </w:rPr>
        <w:fldChar w:fldCharType="begin"/>
      </w:r>
      <w:r>
        <w:rPr>
          <w:rFonts w:hint="eastAsia" w:cs="Arial" w:asciiTheme="minorEastAsia" w:hAnsiTheme="minorEastAsia" w:eastAsiaTheme="minorEastAsia"/>
          <w:sz w:val="28"/>
          <w:szCs w:val="28"/>
        </w:rPr>
        <w:instrText xml:space="preserve"> HYPERLINK "https://zbcg.mengniu.cn/" \l "/home" \t "_blank" </w:instrText>
      </w:r>
      <w:r>
        <w:rPr>
          <w:rFonts w:hint="eastAsia" w:cs="Arial" w:asciiTheme="minorEastAsia" w:hAnsiTheme="minorEastAsia" w:eastAsiaTheme="minorEastAsia"/>
          <w:sz w:val="28"/>
          <w:szCs w:val="28"/>
        </w:rPr>
        <w:fldChar w:fldCharType="separate"/>
      </w:r>
      <w:r>
        <w:rPr>
          <w:rFonts w:hint="eastAsia" w:cs="Arial" w:asciiTheme="minorEastAsia" w:hAnsiTheme="minorEastAsia" w:eastAsiaTheme="minorEastAsia"/>
          <w:sz w:val="28"/>
          <w:szCs w:val="28"/>
        </w:rPr>
        <w:t>https://zbcg.mengniu.cn/#/home</w:t>
      </w:r>
      <w:r>
        <w:rPr>
          <w:rFonts w:hint="eastAsia" w:cs="Arial" w:asciiTheme="minorEastAsia" w:hAnsiTheme="minorEastAsia" w:eastAsiaTheme="minorEastAsia"/>
          <w:sz w:val="28"/>
          <w:szCs w:val="28"/>
        </w:rPr>
        <w:fldChar w:fldCharType="end"/>
      </w:r>
      <w:r>
        <w:rPr>
          <w:rFonts w:hint="eastAsia" w:cs="Arial" w:asciiTheme="minorEastAsia" w:hAnsiTheme="minorEastAsia" w:eastAsiaTheme="minorEastAsia"/>
          <w:sz w:val="28"/>
          <w:szCs w:val="28"/>
        </w:rPr>
        <w:t xml:space="preserve"> ）”进行线上提交，进行资格审查（过期提交不予受理），审查合格后方可获得询报价单。资料提供不全或者未按时间要求提报的将被拒绝接收，所提供的资质、业绩文件中如有虚假情况，一经发现将被取消竞谈资格。报名供应商自资格审核合格之日起，应确保其向采购人提供的通讯手段（电话、邮箱）一直有效，以保证往来函件能及时传达并及时反馈信息，否则由此引起的一切后果由自己承担。 如与招标人咨询报名事宜，可使用“钉钉”添加好友（钉钉号：</w:t>
      </w:r>
      <w:r>
        <w:rPr>
          <w:rFonts w:hint="eastAsia" w:cs="Arial" w:asciiTheme="minorEastAsia" w:hAnsiTheme="minorEastAsia" w:eastAsiaTheme="minorEastAsia"/>
          <w:sz w:val="28"/>
          <w:szCs w:val="28"/>
          <w:lang w:val="en-US" w:eastAsia="zh-CN"/>
        </w:rPr>
        <w:t>17612712035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）后进行线上咨询或拨打电话。</w:t>
      </w:r>
    </w:p>
    <w:p>
      <w:pPr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六、项目时间安排及要求：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1、报名时间：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202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日至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202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月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日；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2、资格预审时间：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202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日至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202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8"/>
          <w:szCs w:val="28"/>
        </w:rPr>
        <w:t>日；</w:t>
      </w:r>
    </w:p>
    <w:p>
      <w:pPr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3、询价单发放时间：资格预审合格后于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202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日至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202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日发放询价单。</w:t>
      </w:r>
    </w:p>
    <w:p>
      <w:pPr>
        <w:ind w:firstLine="560" w:firstLineChars="200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4、比价时间：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202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时30分；（以发出的询价单为准）</w:t>
      </w:r>
    </w:p>
    <w:p>
      <w:pPr>
        <w:ind w:firstLine="562" w:firstLineChars="200"/>
        <w:rPr>
          <w:rFonts w:asciiTheme="minorEastAsia" w:hAnsiTheme="minorEastAsia" w:eastAsia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七、询比价地点：</w:t>
      </w:r>
      <w:r>
        <w:rPr>
          <w:rFonts w:hint="eastAsia" w:cs="仿宋" w:asciiTheme="minorEastAsia" w:hAnsiTheme="minorEastAsia" w:eastAsiaTheme="minorEastAsia"/>
          <w:sz w:val="28"/>
          <w:szCs w:val="28"/>
          <w:u w:val="single"/>
        </w:rPr>
        <w:t>执行蒙牛集团电子采购招标平台线上采购招标流程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（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以发出的询价单为准）</w:t>
      </w:r>
    </w:p>
    <w:p>
      <w:pPr>
        <w:ind w:firstLine="562" w:firstLineChars="200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八、发布媒体：</w:t>
      </w:r>
    </w:p>
    <w:p>
      <w:pPr>
        <w:ind w:firstLine="560" w:firstLineChars="200"/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“蒙牛官网（http://www.mengniu.com.cn）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内部OA平台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及蒙牛集团电子采购招标平台；</w:t>
      </w:r>
    </w:p>
    <w:p>
      <w:pPr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此公告只在以上平台发布，其他任何媒体转载无效。</w:t>
      </w:r>
    </w:p>
    <w:p>
      <w:pPr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九、采购招标实施方及联系方式：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采购招标实施方：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蒙牛高科乳制品武汉有限责任公司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业务咨询联系人：胡泽鹏</w:t>
      </w:r>
      <w:r>
        <w:rPr>
          <w:rFonts w:asciiTheme="minorEastAsia" w:hAnsiTheme="minorEastAsia" w:eastAsiaTheme="minorEastAsia"/>
          <w:sz w:val="28"/>
          <w:szCs w:val="28"/>
        </w:rPr>
        <w:t xml:space="preserve">             </w:t>
      </w:r>
      <w:r>
        <w:rPr>
          <w:rFonts w:hint="eastAsia" w:asciiTheme="minorEastAsia" w:hAnsiTheme="minorEastAsia" w:eastAsiaTheme="minorEastAsia"/>
          <w:sz w:val="28"/>
          <w:szCs w:val="28"/>
        </w:rPr>
        <w:t>联系方式：1</w:t>
      </w:r>
      <w:r>
        <w:rPr>
          <w:rFonts w:asciiTheme="minorEastAsia" w:hAnsiTheme="minorEastAsia" w:eastAsiaTheme="minorEastAsia"/>
          <w:sz w:val="28"/>
          <w:szCs w:val="28"/>
        </w:rPr>
        <w:t>7612712035</w:t>
      </w:r>
    </w:p>
    <w:p>
      <w:pPr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十、监督单位及联系方式：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监督单位：内蒙古蒙牛乳业（集团）股份有限公司招投标管理部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监 督 人: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潘宏</w:t>
      </w:r>
      <w:r>
        <w:rPr>
          <w:rFonts w:ascii="宋体" w:hAnsi="宋体"/>
          <w:sz w:val="28"/>
          <w:szCs w:val="28"/>
        </w:rPr>
        <w:t xml:space="preserve">                    </w:t>
      </w:r>
      <w:r>
        <w:rPr>
          <w:rFonts w:hint="eastAsia" w:ascii="宋体" w:hAnsi="宋体"/>
          <w:sz w:val="28"/>
          <w:szCs w:val="28"/>
        </w:rPr>
        <w:t>联系方式：</w:t>
      </w:r>
      <w:r>
        <w:rPr>
          <w:rFonts w:ascii="宋体" w:hAnsi="宋体" w:cs="仿宋"/>
          <w:sz w:val="30"/>
          <w:szCs w:val="30"/>
        </w:rPr>
        <w:t>18686095595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</w:p>
    <w:p>
      <w:pPr>
        <w:ind w:firstLine="560" w:firstLineChars="200"/>
        <w:jc w:val="left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ind w:firstLine="560" w:firstLineChars="200"/>
        <w:jc w:val="lef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附件：1.潜在竞价单位报名提供信息表</w:t>
      </w:r>
    </w:p>
    <w:p>
      <w:pPr>
        <w:ind w:firstLine="1416" w:firstLineChars="506"/>
        <w:jc w:val="lef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z w:val="28"/>
          <w:szCs w:val="28"/>
        </w:rPr>
        <w:t>2.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数据保密协议</w:t>
      </w:r>
    </w:p>
    <w:p>
      <w:pPr>
        <w:ind w:firstLine="560" w:firstLineChars="200"/>
        <w:jc w:val="left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ind w:firstLine="560" w:firstLineChars="200"/>
        <w:jc w:val="left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ind w:right="4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 xml:space="preserve"> </w:t>
      </w:r>
      <w:r>
        <w:rPr>
          <w:rFonts w:cs="仿宋" w:asciiTheme="minorEastAsia" w:hAnsiTheme="minorEastAsia" w:eastAsiaTheme="minorEastAsia"/>
          <w:sz w:val="30"/>
          <w:szCs w:val="30"/>
        </w:rPr>
        <w:t xml:space="preserve">  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蒙牛高科乳制品武汉有限责任公司</w:t>
      </w:r>
    </w:p>
    <w:p>
      <w:pPr>
        <w:wordWrap w:val="0"/>
        <w:ind w:right="909"/>
        <w:jc w:val="righ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2023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ind w:firstLine="560" w:firstLineChars="200"/>
        <w:jc w:val="left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ind w:firstLine="560" w:firstLineChars="200"/>
        <w:jc w:val="left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jc w:val="lef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附件1：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潜在竞价单位报名提供信息表</w:t>
      </w:r>
    </w:p>
    <w:p>
      <w:pPr>
        <w:jc w:val="center"/>
        <w:rPr>
          <w:rFonts w:cs="仿宋" w:asciiTheme="minorEastAsia" w:hAnsiTheme="minorEastAsia" w:eastAsiaTheme="minorEastAsia"/>
          <w:b/>
          <w:sz w:val="10"/>
          <w:szCs w:val="10"/>
        </w:rPr>
      </w:pPr>
    </w:p>
    <w:tbl>
      <w:tblPr>
        <w:tblStyle w:val="4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630"/>
        <w:gridCol w:w="1538"/>
        <w:gridCol w:w="171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附件2：</w:t>
      </w:r>
    </w:p>
    <w:p>
      <w:pPr>
        <w:jc w:val="center"/>
        <w:rPr>
          <w:rFonts w:cs="仿宋" w:asciiTheme="minorEastAsia" w:hAnsiTheme="minorEastAsia" w:eastAsiaTheme="minorEastAsia"/>
          <w:b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数据保密协议</w:t>
      </w:r>
    </w:p>
    <w:p>
      <w:pPr>
        <w:spacing w:line="336" w:lineRule="auto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甲方：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蒙牛高科乳制品武汉有限责任公司</w:t>
      </w:r>
    </w:p>
    <w:p>
      <w:pPr>
        <w:spacing w:line="336" w:lineRule="auto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 xml:space="preserve">承诺方：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第一条、保密的定义、内容和范围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第二条、保密条款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>
      <w:pPr>
        <w:widowControl/>
        <w:adjustRightInd w:val="0"/>
        <w:snapToGrid w:val="0"/>
        <w:spacing w:line="336" w:lineRule="auto"/>
        <w:ind w:firstLine="565" w:firstLineChars="202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>
      <w:pPr>
        <w:widowControl/>
        <w:adjustRightInd w:val="0"/>
        <w:snapToGrid w:val="0"/>
        <w:spacing w:line="336" w:lineRule="auto"/>
        <w:ind w:left="568" w:leftChars="270" w:hanging="1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2、承诺方不得向任何单位和个人泄露所掌握的商业秘密事项；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3、承诺方不得利用所掌握的商业秘密牟取私利；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3、另一方从不受保密限制的第三方获得的信息；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4、未参考保密信息而由另一方独立开发的信息；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第五条、如果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承诺方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第六条、争议解决方式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    【1】种方式解决：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 xml:space="preserve">（以下无正文） 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 xml:space="preserve">                            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36" w:lineRule="auto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承诺方：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代表人：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E95505"/>
    <w:multiLevelType w:val="singleLevel"/>
    <w:tmpl w:val="82E955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1MDE5MjgzYWI0MDRjYjJmODE2MmFmZGJjZmI5ZjAifQ=="/>
  </w:docVars>
  <w:rsids>
    <w:rsidRoot w:val="000F4331"/>
    <w:rsid w:val="000A7012"/>
    <w:rsid w:val="000E00EC"/>
    <w:rsid w:val="000F4331"/>
    <w:rsid w:val="00103039"/>
    <w:rsid w:val="00113CCA"/>
    <w:rsid w:val="00125794"/>
    <w:rsid w:val="0015054C"/>
    <w:rsid w:val="00173167"/>
    <w:rsid w:val="001B6352"/>
    <w:rsid w:val="001D4FEE"/>
    <w:rsid w:val="001F3B38"/>
    <w:rsid w:val="00203488"/>
    <w:rsid w:val="0021010E"/>
    <w:rsid w:val="00210DF0"/>
    <w:rsid w:val="0021407A"/>
    <w:rsid w:val="0024228C"/>
    <w:rsid w:val="002731C8"/>
    <w:rsid w:val="002E7348"/>
    <w:rsid w:val="0038487B"/>
    <w:rsid w:val="003B25B2"/>
    <w:rsid w:val="003C786E"/>
    <w:rsid w:val="003D6B2A"/>
    <w:rsid w:val="003F4823"/>
    <w:rsid w:val="00403A06"/>
    <w:rsid w:val="00410CC7"/>
    <w:rsid w:val="004163D4"/>
    <w:rsid w:val="004631BA"/>
    <w:rsid w:val="00467241"/>
    <w:rsid w:val="004C2097"/>
    <w:rsid w:val="004F3CE3"/>
    <w:rsid w:val="005609D7"/>
    <w:rsid w:val="005640A5"/>
    <w:rsid w:val="005831E4"/>
    <w:rsid w:val="00587702"/>
    <w:rsid w:val="005D3540"/>
    <w:rsid w:val="005D6697"/>
    <w:rsid w:val="00667FF2"/>
    <w:rsid w:val="006A7A33"/>
    <w:rsid w:val="006B6C3A"/>
    <w:rsid w:val="006C345F"/>
    <w:rsid w:val="00727111"/>
    <w:rsid w:val="00732DB7"/>
    <w:rsid w:val="00741840"/>
    <w:rsid w:val="00743442"/>
    <w:rsid w:val="0078257B"/>
    <w:rsid w:val="00785F1E"/>
    <w:rsid w:val="00793B01"/>
    <w:rsid w:val="007B4B85"/>
    <w:rsid w:val="007E1C4B"/>
    <w:rsid w:val="00802A5B"/>
    <w:rsid w:val="008107ED"/>
    <w:rsid w:val="008159B6"/>
    <w:rsid w:val="0082709A"/>
    <w:rsid w:val="008544DC"/>
    <w:rsid w:val="008A571A"/>
    <w:rsid w:val="008B7D2E"/>
    <w:rsid w:val="008D71C0"/>
    <w:rsid w:val="008F6DAF"/>
    <w:rsid w:val="00930483"/>
    <w:rsid w:val="0095070A"/>
    <w:rsid w:val="00961FAC"/>
    <w:rsid w:val="00964DED"/>
    <w:rsid w:val="00997E3B"/>
    <w:rsid w:val="009A719B"/>
    <w:rsid w:val="009C0E42"/>
    <w:rsid w:val="009D2A26"/>
    <w:rsid w:val="00A0798D"/>
    <w:rsid w:val="00A65747"/>
    <w:rsid w:val="00A70FA2"/>
    <w:rsid w:val="00AB418C"/>
    <w:rsid w:val="00AC49D0"/>
    <w:rsid w:val="00AF2314"/>
    <w:rsid w:val="00B3033E"/>
    <w:rsid w:val="00B43990"/>
    <w:rsid w:val="00B46337"/>
    <w:rsid w:val="00B62A48"/>
    <w:rsid w:val="00BA0F3F"/>
    <w:rsid w:val="00BB598C"/>
    <w:rsid w:val="00C22909"/>
    <w:rsid w:val="00C22D8A"/>
    <w:rsid w:val="00C23AF0"/>
    <w:rsid w:val="00C25488"/>
    <w:rsid w:val="00C33ADC"/>
    <w:rsid w:val="00C42AAC"/>
    <w:rsid w:val="00C53D44"/>
    <w:rsid w:val="00C859E9"/>
    <w:rsid w:val="00CC555F"/>
    <w:rsid w:val="00CC57CF"/>
    <w:rsid w:val="00CC60C9"/>
    <w:rsid w:val="00CE7528"/>
    <w:rsid w:val="00D4720C"/>
    <w:rsid w:val="00D62447"/>
    <w:rsid w:val="00D87CCF"/>
    <w:rsid w:val="00DC0575"/>
    <w:rsid w:val="00DC13FF"/>
    <w:rsid w:val="00DE5295"/>
    <w:rsid w:val="00DE59DE"/>
    <w:rsid w:val="00DF135A"/>
    <w:rsid w:val="00E03B81"/>
    <w:rsid w:val="00E049CD"/>
    <w:rsid w:val="00E22C1A"/>
    <w:rsid w:val="00E272B1"/>
    <w:rsid w:val="00E66BFA"/>
    <w:rsid w:val="00E71FD1"/>
    <w:rsid w:val="00E83BCB"/>
    <w:rsid w:val="00E8612B"/>
    <w:rsid w:val="00E955CE"/>
    <w:rsid w:val="00EA27D4"/>
    <w:rsid w:val="00EA389B"/>
    <w:rsid w:val="00ED5DF5"/>
    <w:rsid w:val="00ED6E48"/>
    <w:rsid w:val="00EE4E92"/>
    <w:rsid w:val="00F1123A"/>
    <w:rsid w:val="00FD24A5"/>
    <w:rsid w:val="00FF5E1E"/>
    <w:rsid w:val="01413706"/>
    <w:rsid w:val="03BC6943"/>
    <w:rsid w:val="05420EDB"/>
    <w:rsid w:val="06547B8C"/>
    <w:rsid w:val="08836374"/>
    <w:rsid w:val="0A656ED5"/>
    <w:rsid w:val="0FEF4BE8"/>
    <w:rsid w:val="117D42C9"/>
    <w:rsid w:val="11B7382B"/>
    <w:rsid w:val="144A6740"/>
    <w:rsid w:val="15E90C32"/>
    <w:rsid w:val="1ACC7FAF"/>
    <w:rsid w:val="1D396814"/>
    <w:rsid w:val="20BD20FD"/>
    <w:rsid w:val="27371532"/>
    <w:rsid w:val="273B7CB1"/>
    <w:rsid w:val="286A1085"/>
    <w:rsid w:val="2C104553"/>
    <w:rsid w:val="2D7B1951"/>
    <w:rsid w:val="2E9018D0"/>
    <w:rsid w:val="310164DE"/>
    <w:rsid w:val="32342F95"/>
    <w:rsid w:val="34C65D65"/>
    <w:rsid w:val="3E250790"/>
    <w:rsid w:val="3FF00C49"/>
    <w:rsid w:val="42F10F85"/>
    <w:rsid w:val="439E2E7F"/>
    <w:rsid w:val="45A03B67"/>
    <w:rsid w:val="46384D9A"/>
    <w:rsid w:val="46877D4E"/>
    <w:rsid w:val="495C3460"/>
    <w:rsid w:val="4C987174"/>
    <w:rsid w:val="4DEB108F"/>
    <w:rsid w:val="4FDE15DB"/>
    <w:rsid w:val="50B97F1F"/>
    <w:rsid w:val="533359C5"/>
    <w:rsid w:val="58E23F0E"/>
    <w:rsid w:val="5ACA0618"/>
    <w:rsid w:val="5E817BDE"/>
    <w:rsid w:val="5EE6429D"/>
    <w:rsid w:val="5F9B5792"/>
    <w:rsid w:val="60382E41"/>
    <w:rsid w:val="61FC4495"/>
    <w:rsid w:val="663008BE"/>
    <w:rsid w:val="66B44F14"/>
    <w:rsid w:val="67AC05ED"/>
    <w:rsid w:val="68617F65"/>
    <w:rsid w:val="698067CB"/>
    <w:rsid w:val="6BE44DB6"/>
    <w:rsid w:val="6C244100"/>
    <w:rsid w:val="6CC54AE7"/>
    <w:rsid w:val="6E4C71A7"/>
    <w:rsid w:val="6E5A52BE"/>
    <w:rsid w:val="6FF37CD2"/>
    <w:rsid w:val="707461BD"/>
    <w:rsid w:val="777F649A"/>
    <w:rsid w:val="797E7407"/>
    <w:rsid w:val="79EA5117"/>
    <w:rsid w:val="7A5D568A"/>
    <w:rsid w:val="7F84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qFormat/>
    <w:uiPriority w:val="0"/>
    <w:rPr>
      <w:color w:val="0000FF"/>
      <w:u w:val="non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3334</Words>
  <Characters>3575</Characters>
  <Lines>25</Lines>
  <Paragraphs>7</Paragraphs>
  <TotalTime>1</TotalTime>
  <ScaleCrop>false</ScaleCrop>
  <LinksUpToDate>false</LinksUpToDate>
  <CharactersWithSpaces>3695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2022-04-06T02:27:00Z</dcterms:created>
  <dc:creator>0002219</dc:creator>
  <cp:lastModifiedBy>GGGGG-Dragon</cp:lastModifiedBy>
  <dcterms:modified xsi:type="dcterms:W3CDTF">2023-11-30T07:44:31Z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A8DF79766BBF473F84248AB520C8833F_13</vt:lpwstr>
  </property>
</Properties>
</file>