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EA" w:rsidRDefault="00DB5C09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D15E7B" w:rsidRPr="00B82F66">
        <w:rPr>
          <w:rFonts w:ascii="宋体" w:hAnsi="宋体" w:cs="宋体" w:hint="eastAsia"/>
          <w:b/>
          <w:bCs/>
          <w:kern w:val="0"/>
          <w:sz w:val="36"/>
          <w:szCs w:val="36"/>
        </w:rPr>
        <w:t>低温北京工厂线路维修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9627EA" w:rsidRDefault="00DB5C09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:rsidR="009627EA" w:rsidRDefault="009627E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627EA" w:rsidRPr="001205AF" w:rsidRDefault="00DB5C09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内蒙古蒙牛乳业（集团）股份有限公司</w:t>
      </w:r>
      <w:r w:rsidR="000F265D" w:rsidRPr="001205AF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低温</w:t>
      </w: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事业部就</w:t>
      </w:r>
      <w:r w:rsidRPr="001205AF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D15E7B" w:rsidRPr="001205AF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低温北京工厂线路维修</w:t>
      </w:r>
      <w:r w:rsidRPr="001205AF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项目进行询比价, 欢迎符合资格条件的供应商参加。</w:t>
      </w:r>
    </w:p>
    <w:p w:rsidR="009627EA" w:rsidRPr="001205AF" w:rsidRDefault="00DB5C09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一、项目编号：</w:t>
      </w:r>
      <w:r w:rsidR="00D15E7B" w:rsidRPr="001205AF">
        <w:rPr>
          <w:rFonts w:ascii="仿宋_GB2312" w:eastAsia="仿宋_GB2312" w:hAnsi="宋体"/>
          <w:color w:val="000000" w:themeColor="text1"/>
          <w:sz w:val="28"/>
          <w:szCs w:val="28"/>
        </w:rPr>
        <w:t>MNCGJH-20231129-0029</w:t>
      </w:r>
    </w:p>
    <w:p w:rsidR="009627EA" w:rsidRPr="001205AF" w:rsidRDefault="00DB5C09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D15E7B"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蒙牛乳业低温北京工厂线路维护项目</w:t>
      </w:r>
    </w:p>
    <w:p w:rsidR="009627EA" w:rsidRPr="001205AF" w:rsidRDefault="00DB5C09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三、项目概况：</w:t>
      </w:r>
    </w:p>
    <w:p w:rsidR="00D15E7B" w:rsidRPr="001205AF" w:rsidRDefault="00D15E7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低温北京工厂厂区及车间内部分线路因年久老化，现需具备专业资质的公司进行统一维护整改，以保证电气安全。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205AF" w:rsidRPr="00211B3A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211B3A">
        <w:rPr>
          <w:rFonts w:ascii="仿宋_GB2312" w:eastAsia="仿宋_GB2312" w:hAnsi="宋体" w:hint="eastAsia"/>
          <w:sz w:val="28"/>
          <w:szCs w:val="28"/>
        </w:rPr>
        <w:t>1、</w:t>
      </w:r>
      <w:r w:rsidRPr="00E33EF7">
        <w:rPr>
          <w:rFonts w:ascii="仿宋_GB2312" w:eastAsia="仿宋_GB2312" w:hAnsi="宋体"/>
          <w:sz w:val="28"/>
          <w:szCs w:val="28"/>
        </w:rPr>
        <w:t>投标人具有年检合格的营业执照、组织机构代码证、税务登记证、法定代表人证明书、法定代表人授权委托书、近三年类似项目业绩表及其他证明材料。</w:t>
      </w:r>
    </w:p>
    <w:p w:rsidR="001205AF" w:rsidRPr="00211B3A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211B3A">
        <w:rPr>
          <w:rFonts w:ascii="仿宋_GB2312" w:eastAsia="仿宋_GB2312" w:hAnsi="宋体" w:hint="eastAsia"/>
          <w:sz w:val="28"/>
          <w:szCs w:val="28"/>
        </w:rPr>
        <w:t>2、竞价人未被列入国家企业信用信息公示系统（</w:t>
      </w:r>
      <w:hyperlink r:id="rId6" w:tgtFrame="_blank" w:history="1">
        <w:r w:rsidRPr="00211B3A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211B3A">
        <w:rPr>
          <w:rFonts w:ascii="仿宋_GB2312" w:eastAsia="仿宋_GB2312" w:hAnsi="宋体" w:hint="eastAsia"/>
          <w:sz w:val="28"/>
          <w:szCs w:val="28"/>
        </w:rPr>
        <w:t>。</w:t>
      </w:r>
    </w:p>
    <w:p w:rsidR="001205AF" w:rsidRPr="00211B3A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211B3A">
        <w:rPr>
          <w:rFonts w:ascii="仿宋_GB2312" w:eastAsia="仿宋_GB2312" w:hAnsi="宋体" w:hint="eastAsia"/>
          <w:sz w:val="28"/>
          <w:szCs w:val="28"/>
        </w:rPr>
        <w:t>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 w:rsidR="001205AF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146737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1205AF" w:rsidRPr="00150E6E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 w:rsidRPr="00211B3A"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1205AF" w:rsidRDefault="001205AF" w:rsidP="001205A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205AF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1、报名资格文件的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205AF" w:rsidRPr="009B7C1E" w:rsidRDefault="001205AF" w:rsidP="001205AF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（1）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有效的营业执照（副本）并加盖公章</w:t>
      </w:r>
      <w:r w:rsidRPr="009B7C1E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</w:p>
    <w:p w:rsidR="001205AF" w:rsidRPr="00E33EF7" w:rsidRDefault="001205AF" w:rsidP="001205AF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</w:rPr>
        <w:t>（2）能开具</w:t>
      </w: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E33EF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13</w:t>
      </w: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</w:rPr>
        <w:t>%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和</w:t>
      </w:r>
      <w:r w:rsidRPr="00325023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9</w:t>
      </w:r>
      <w:r w:rsidRPr="0032502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%</w:t>
      </w: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</w:rPr>
        <w:t>增值税发票的资格，</w:t>
      </w:r>
      <w:r w:rsidRPr="00E33EF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提供一般纳税人认定资格证明材料；</w:t>
      </w:r>
      <w:r w:rsidRPr="00E33EF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:rsidR="001205AF" w:rsidRPr="008F7D47" w:rsidRDefault="001205AF" w:rsidP="001205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（3）提供本企业近</w:t>
      </w:r>
      <w:r w:rsidRPr="00FD24A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>1</w:t>
      </w:r>
      <w:r w:rsidRPr="00FD24A5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1205AF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（4）法定代表人证明书或授权委托书原件；</w:t>
      </w:r>
    </w:p>
    <w:p w:rsidR="001205AF" w:rsidRPr="00150E6E" w:rsidRDefault="001205AF" w:rsidP="001205AF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2B4244">
        <w:rPr>
          <w:rFonts w:ascii="仿宋" w:eastAsia="仿宋" w:hAnsi="仿宋" w:cs="仿宋" w:hint="eastAsia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205AF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（5）企业最近1年任意3个月的依法纳税缴纳证明材料</w:t>
      </w:r>
      <w:r w:rsidRPr="00402EC5">
        <w:rPr>
          <w:rFonts w:ascii="仿宋_GB2312" w:eastAsia="仿宋_GB2312" w:hAnsi="宋体" w:hint="eastAsia"/>
          <w:color w:val="000000" w:themeColor="text1"/>
          <w:sz w:val="28"/>
          <w:szCs w:val="28"/>
        </w:rPr>
        <w:t>和社保缴纳证明材料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1205AF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（6）企业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1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205AF" w:rsidRPr="002B4244" w:rsidRDefault="001205AF" w:rsidP="001205AF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（7）</w:t>
      </w:r>
      <w:r w:rsidRPr="002B4244">
        <w:rPr>
          <w:rFonts w:ascii="仿宋_GB2312" w:eastAsia="仿宋_GB2312" w:hAnsi="宋体" w:hint="eastAsia"/>
          <w:sz w:val="28"/>
          <w:szCs w:val="28"/>
        </w:rPr>
        <w:t>实施许可的提供相关许可证书；</w:t>
      </w:r>
    </w:p>
    <w:p w:rsidR="001205AF" w:rsidRDefault="001205AF" w:rsidP="001205AF">
      <w:pPr>
        <w:ind w:firstLineChars="202" w:firstLine="566"/>
        <w:rPr>
          <w:rFonts w:ascii="仿宋_GB2312" w:eastAsia="仿宋_GB2312" w:hAnsi="宋体"/>
          <w:i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（8）保密承诺书</w:t>
      </w:r>
      <w:r w:rsidRPr="002B4244">
        <w:rPr>
          <w:rFonts w:ascii="仿宋_GB2312" w:eastAsia="仿宋_GB2312" w:hAnsi="宋体" w:hint="eastAsia"/>
          <w:i/>
          <w:sz w:val="28"/>
          <w:szCs w:val="28"/>
        </w:rPr>
        <w:t>（附件2）</w:t>
      </w:r>
      <w:r>
        <w:rPr>
          <w:rFonts w:ascii="仿宋_GB2312" w:eastAsia="仿宋_GB2312" w:hAnsi="宋体" w:hint="eastAsia"/>
          <w:i/>
          <w:sz w:val="28"/>
          <w:szCs w:val="28"/>
        </w:rPr>
        <w:t>；</w:t>
      </w:r>
    </w:p>
    <w:p w:rsidR="001205AF" w:rsidRDefault="001205AF" w:rsidP="001205AF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（9）其他需要提供的相关专业文件材料。</w:t>
      </w:r>
    </w:p>
    <w:p w:rsidR="001205AF" w:rsidRPr="002E6995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E6995">
        <w:rPr>
          <w:rFonts w:ascii="仿宋_GB2312" w:eastAsia="仿宋_GB2312" w:hAnsi="宋体" w:hint="eastAsia"/>
          <w:color w:val="000000"/>
          <w:sz w:val="28"/>
          <w:szCs w:val="28"/>
        </w:rPr>
        <w:t>本项目采用全流程电子化招标采购方式，以上各类证书、证明材料应为原件的扫描件或复印件加盖公章，并按以上“组成及顺序”，并于报名截止时间前在“蒙牛集团电子采购招标平台（https://zbcg.mengniu.cn/#/home ）”进行线上提交，进行资格审查（过期提交不予受理），审查合格后方可领取价单文件。</w:t>
      </w:r>
    </w:p>
    <w:p w:rsidR="001205AF" w:rsidRPr="00CF5DCC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CF5DCC">
        <w:rPr>
          <w:rFonts w:ascii="仿宋_GB2312" w:eastAsia="仿宋_GB2312" w:hAnsi="宋体" w:hint="eastAsia"/>
          <w:color w:val="000000"/>
          <w:sz w:val="28"/>
          <w:szCs w:val="28"/>
        </w:rPr>
        <w:t>2、报名方式： 潜在投标人依据资格要求自主评估，符合条件的登录“蒙牛集团电子采购招标平台”进行网上报名、资格预审、参与开标会等，过程中如有疑问可咨询平台服务支持，电话010-21362559</w:t>
      </w:r>
      <w:r w:rsidRPr="00CF5DCC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或咨询采购方业务咨询联系人。</w:t>
      </w:r>
    </w:p>
    <w:p w:rsidR="001205AF" w:rsidRPr="00CF5DCC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CF5DCC">
        <w:rPr>
          <w:rFonts w:ascii="仿宋_GB2312" w:eastAsia="仿宋_GB2312" w:hAnsi="宋体" w:hint="eastAsia"/>
          <w:color w:val="00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供应商注册及信息修改操作指南】和【供应商入库-登录-参与项目-报名等流程说明】服务手册，再进行注册、报名，如因办理注册和平台操作不及时或错误，影响参加招标采购活动的，责任自负。</w:t>
      </w:r>
    </w:p>
    <w:p w:rsidR="001205AF" w:rsidRPr="007A2B1E" w:rsidRDefault="001205AF" w:rsidP="001205AF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 w:rsidRPr="00CF5DCC">
        <w:rPr>
          <w:rFonts w:ascii="仿宋_GB2312" w:eastAsia="仿宋_GB2312" w:hAnsi="宋体" w:hint="eastAsia"/>
          <w:color w:val="000000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9:00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17:00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627EA" w:rsidRDefault="00DB5C0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</w:t>
      </w:r>
      <w:r w:rsidR="001D5229"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14:00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D5229" w:rsidRPr="00BB3B25" w:rsidRDefault="001D5229">
      <w:pPr>
        <w:ind w:firstLineChars="200" w:firstLine="562"/>
        <w:rPr>
          <w:rFonts w:ascii="仿宋_GB2312" w:eastAsia="仿宋_GB2312" w:hAnsi="宋体" w:hint="eastAsia"/>
          <w:b/>
          <w:color w:val="FF0000"/>
          <w:sz w:val="28"/>
          <w:szCs w:val="28"/>
        </w:rPr>
      </w:pPr>
      <w:r w:rsidRPr="00BB3B25">
        <w:rPr>
          <w:rFonts w:ascii="仿宋_GB2312" w:eastAsia="仿宋_GB2312" w:hAnsi="宋体"/>
          <w:b/>
          <w:color w:val="FF0000"/>
          <w:sz w:val="28"/>
          <w:szCs w:val="28"/>
        </w:rPr>
        <w:t>变更第六条第四项：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</w:rPr>
        <w:t>比价时间：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  <w:u w:val="single"/>
        </w:rPr>
        <w:t xml:space="preserve"> </w:t>
      </w:r>
      <w:r w:rsidRPr="00BB3B25">
        <w:rPr>
          <w:rFonts w:ascii="仿宋_GB2312" w:eastAsia="仿宋_GB2312" w:hAnsi="宋体"/>
          <w:b/>
          <w:color w:val="FF0000"/>
          <w:sz w:val="28"/>
          <w:szCs w:val="28"/>
          <w:u w:val="single"/>
        </w:rPr>
        <w:t>2023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  <w:u w:val="single"/>
        </w:rPr>
        <w:t xml:space="preserve"> 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</w:rPr>
        <w:t>年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  <w:u w:val="single"/>
        </w:rPr>
        <w:t xml:space="preserve"> </w:t>
      </w:r>
      <w:r w:rsidRPr="00BB3B25">
        <w:rPr>
          <w:rFonts w:ascii="仿宋_GB2312" w:eastAsia="仿宋_GB2312" w:hAnsi="宋体"/>
          <w:b/>
          <w:color w:val="FF0000"/>
          <w:sz w:val="28"/>
          <w:szCs w:val="28"/>
          <w:u w:val="single"/>
        </w:rPr>
        <w:t>12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  <w:u w:val="single"/>
        </w:rPr>
        <w:t xml:space="preserve"> 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</w:rPr>
        <w:t>月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  <w:u w:val="single"/>
        </w:rPr>
        <w:t xml:space="preserve"> </w:t>
      </w:r>
      <w:r w:rsidRPr="00BB3B25">
        <w:rPr>
          <w:rFonts w:ascii="仿宋_GB2312" w:eastAsia="仿宋_GB2312" w:hAnsi="宋体"/>
          <w:b/>
          <w:color w:val="FF0000"/>
          <w:sz w:val="28"/>
          <w:szCs w:val="28"/>
          <w:u w:val="single"/>
        </w:rPr>
        <w:t>2</w:t>
      </w:r>
      <w:r w:rsidRPr="00BB3B25">
        <w:rPr>
          <w:rFonts w:ascii="仿宋_GB2312" w:eastAsia="仿宋_GB2312" w:hAnsi="宋体"/>
          <w:b/>
          <w:color w:val="FF0000"/>
          <w:sz w:val="28"/>
          <w:szCs w:val="28"/>
          <w:u w:val="single"/>
        </w:rPr>
        <w:t>2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  <w:u w:val="single"/>
        </w:rPr>
        <w:t xml:space="preserve"> 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</w:rPr>
        <w:t>日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  <w:u w:val="single"/>
        </w:rPr>
        <w:t xml:space="preserve"> </w:t>
      </w:r>
      <w:r w:rsidRPr="00BB3B25">
        <w:rPr>
          <w:rFonts w:ascii="仿宋_GB2312" w:eastAsia="仿宋_GB2312" w:hAnsi="宋体"/>
          <w:b/>
          <w:color w:val="FF0000"/>
          <w:sz w:val="28"/>
          <w:szCs w:val="28"/>
          <w:u w:val="single"/>
        </w:rPr>
        <w:t>14:00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  <w:u w:val="single"/>
        </w:rPr>
        <w:t xml:space="preserve">  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</w:rPr>
        <w:t>时；</w:t>
      </w:r>
      <w:r w:rsidRPr="00BB3B25">
        <w:rPr>
          <w:rFonts w:ascii="仿宋_GB2312" w:eastAsia="仿宋_GB2312" w:hAnsi="宋体" w:hint="eastAsia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9627EA" w:rsidRDefault="00DB5C09" w:rsidP="00406A56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406A56">
        <w:rPr>
          <w:rFonts w:ascii="仿宋_GB2312" w:eastAsia="仿宋_GB2312" w:hAnsi="宋体" w:hint="eastAsia"/>
          <w:color w:val="000000"/>
          <w:sz w:val="28"/>
          <w:szCs w:val="28"/>
        </w:rPr>
        <w:t>根据询价单要求</w:t>
      </w:r>
      <w:r w:rsidR="00406A56" w:rsidRPr="00406A56">
        <w:rPr>
          <w:rFonts w:ascii="仿宋_GB2312" w:eastAsia="仿宋_GB2312" w:hAnsi="宋体" w:hint="eastAsia"/>
          <w:sz w:val="28"/>
          <w:szCs w:val="28"/>
        </w:rPr>
        <w:t>(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1205A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蒙牛集团电子采购招标平台</w:t>
      </w:r>
      <w:r w:rsidRPr="001205AF">
        <w:rPr>
          <w:rFonts w:ascii="仿宋_GB2312" w:eastAsia="仿宋_GB2312" w:hAnsi="宋体" w:hint="eastAsia"/>
          <w:color w:val="000000" w:themeColor="text1"/>
          <w:sz w:val="24"/>
          <w:szCs w:val="28"/>
        </w:rPr>
        <w:t>（</w:t>
      </w:r>
      <w:hyperlink r:id="rId7" w:anchor="/home" w:tgtFrame="_blank" w:history="1">
        <w:r w:rsidRPr="001205AF">
          <w:rPr>
            <w:rFonts w:ascii="仿宋_GB2312" w:eastAsia="仿宋_GB2312" w:hAnsi="宋体" w:hint="eastAsia"/>
            <w:color w:val="000000" w:themeColor="text1"/>
            <w:sz w:val="24"/>
            <w:szCs w:val="28"/>
          </w:rPr>
          <w:t>https://zbcg.mengniu.cn/#/home</w:t>
        </w:r>
      </w:hyperlink>
      <w:r w:rsidRPr="001205AF">
        <w:rPr>
          <w:rFonts w:ascii="仿宋_GB2312" w:eastAsia="仿宋_GB2312" w:hAnsi="宋体"/>
          <w:color w:val="000000" w:themeColor="text1"/>
          <w:sz w:val="24"/>
          <w:szCs w:val="28"/>
        </w:rPr>
        <w:t>)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/>
          <w:color w:val="000000" w:themeColor="text1"/>
          <w:sz w:val="28"/>
          <w:szCs w:val="28"/>
        </w:rPr>
        <w:lastRenderedPageBreak/>
        <w:t>或按需增加相关行业权威网</w:t>
      </w: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</w:t>
      </w:r>
      <w:r w:rsidR="00406A56">
        <w:rPr>
          <w:rFonts w:ascii="仿宋_GB2312" w:eastAsia="仿宋_GB2312" w:hAnsi="宋体" w:hint="eastAsia"/>
          <w:sz w:val="28"/>
          <w:szCs w:val="28"/>
        </w:rPr>
        <w:t>蒙牛高科乳制品（北京）有限责任公司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06A56" w:rsidRPr="00406A56">
        <w:rPr>
          <w:rFonts w:ascii="仿宋_GB2312" w:eastAsia="仿宋_GB2312" w:hAnsi="宋体" w:hint="eastAsia"/>
          <w:sz w:val="28"/>
          <w:szCs w:val="28"/>
        </w:rPr>
        <w:t>顾严明(设备处)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       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406A56">
        <w:rPr>
          <w:rFonts w:ascii="仿宋_GB2312" w:eastAsia="仿宋_GB2312" w:hAnsi="宋体" w:hint="eastAsia"/>
          <w:sz w:val="28"/>
          <w:szCs w:val="28"/>
        </w:rPr>
        <w:t>1</w:t>
      </w:r>
      <w:r w:rsidR="00406A56">
        <w:rPr>
          <w:rFonts w:ascii="仿宋_GB2312" w:eastAsia="仿宋_GB2312" w:hAnsi="宋体"/>
          <w:sz w:val="28"/>
          <w:szCs w:val="28"/>
        </w:rPr>
        <w:t>3366276925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205AF" w:rsidRDefault="001205AF" w:rsidP="001205A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205AF" w:rsidRDefault="001205AF" w:rsidP="001205A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Pr="008D494D">
        <w:rPr>
          <w:rFonts w:ascii="仿宋_GB2312" w:eastAsia="仿宋_GB2312" w:hAnsi="宋体"/>
          <w:sz w:val="28"/>
          <w:szCs w:val="28"/>
        </w:rPr>
        <w:t>18686095595</w:t>
      </w:r>
    </w:p>
    <w:p w:rsidR="001205AF" w:rsidRDefault="001205AF" w:rsidP="001205AF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205AF" w:rsidRDefault="001205AF" w:rsidP="001205AF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28"/>
          <w:szCs w:val="28"/>
        </w:rPr>
        <w:t>保密承诺书</w:t>
      </w:r>
    </w:p>
    <w:p w:rsidR="009627EA" w:rsidRDefault="009627E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627EA" w:rsidRDefault="009627E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9627EA" w:rsidRDefault="00DB5C0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406A56">
        <w:rPr>
          <w:rFonts w:ascii="仿宋_GB2312" w:eastAsia="仿宋_GB2312" w:hAnsi="宋体" w:cs="仿宋" w:hint="eastAsia"/>
          <w:sz w:val="30"/>
          <w:szCs w:val="30"/>
        </w:rPr>
        <w:t>蒙牛高科乳制品（北京）有限责任公司</w:t>
      </w:r>
    </w:p>
    <w:p w:rsidR="009627EA" w:rsidRDefault="00DB5C09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406A56">
        <w:rPr>
          <w:rFonts w:ascii="仿宋_GB2312" w:eastAsia="仿宋_GB2312" w:hAnsi="宋体" w:cs="仿宋"/>
          <w:sz w:val="30"/>
          <w:szCs w:val="30"/>
        </w:rPr>
        <w:t>2023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 w:rsidR="00406A56">
        <w:rPr>
          <w:rFonts w:ascii="仿宋_GB2312" w:eastAsia="仿宋_GB2312" w:hAnsi="宋体" w:cs="仿宋"/>
          <w:sz w:val="30"/>
          <w:szCs w:val="30"/>
        </w:rPr>
        <w:t>12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 月 </w:t>
      </w:r>
      <w:r w:rsidR="001D5229">
        <w:rPr>
          <w:rFonts w:ascii="仿宋_GB2312" w:eastAsia="仿宋_GB2312" w:hAnsi="宋体" w:cs="仿宋"/>
          <w:sz w:val="30"/>
          <w:szCs w:val="30"/>
        </w:rPr>
        <w:t>20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9627EA" w:rsidRDefault="009627EA" w:rsidP="00406A5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9627EA" w:rsidRDefault="009627EA" w:rsidP="00B82F66"/>
    <w:sectPr w:rsidR="0096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F3" w:rsidRDefault="000D4EF3" w:rsidP="001205AF">
      <w:r>
        <w:separator/>
      </w:r>
    </w:p>
  </w:endnote>
  <w:endnote w:type="continuationSeparator" w:id="0">
    <w:p w:rsidR="000D4EF3" w:rsidRDefault="000D4EF3" w:rsidP="0012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F3" w:rsidRDefault="000D4EF3" w:rsidP="001205AF">
      <w:r>
        <w:separator/>
      </w:r>
    </w:p>
  </w:footnote>
  <w:footnote w:type="continuationSeparator" w:id="0">
    <w:p w:rsidR="000D4EF3" w:rsidRDefault="000D4EF3" w:rsidP="0012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D4EF3"/>
    <w:rsid w:val="000F265D"/>
    <w:rsid w:val="000F4331"/>
    <w:rsid w:val="00106509"/>
    <w:rsid w:val="001205AF"/>
    <w:rsid w:val="00125794"/>
    <w:rsid w:val="00173167"/>
    <w:rsid w:val="001B6352"/>
    <w:rsid w:val="001C0779"/>
    <w:rsid w:val="001C54AE"/>
    <w:rsid w:val="001D5229"/>
    <w:rsid w:val="0021010E"/>
    <w:rsid w:val="0023151B"/>
    <w:rsid w:val="0024228C"/>
    <w:rsid w:val="00263D10"/>
    <w:rsid w:val="0038487B"/>
    <w:rsid w:val="003B6EF3"/>
    <w:rsid w:val="003E26EB"/>
    <w:rsid w:val="003F4823"/>
    <w:rsid w:val="00405BE5"/>
    <w:rsid w:val="00406A56"/>
    <w:rsid w:val="0041481A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A5F2C"/>
    <w:rsid w:val="006B6C3A"/>
    <w:rsid w:val="006C345F"/>
    <w:rsid w:val="00727111"/>
    <w:rsid w:val="007F1209"/>
    <w:rsid w:val="0080323E"/>
    <w:rsid w:val="008107ED"/>
    <w:rsid w:val="0082709A"/>
    <w:rsid w:val="008F2680"/>
    <w:rsid w:val="00902120"/>
    <w:rsid w:val="00921E54"/>
    <w:rsid w:val="009627EA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442BF"/>
    <w:rsid w:val="00B54A99"/>
    <w:rsid w:val="00B746BC"/>
    <w:rsid w:val="00B82F66"/>
    <w:rsid w:val="00BB3B25"/>
    <w:rsid w:val="00BB598C"/>
    <w:rsid w:val="00BE311D"/>
    <w:rsid w:val="00C23AF0"/>
    <w:rsid w:val="00C42B89"/>
    <w:rsid w:val="00D15E7B"/>
    <w:rsid w:val="00DB5C09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73D650-5C33-40FD-8F18-9E732CF3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ody Text"/>
    <w:basedOn w:val="a"/>
    <w:link w:val="Char1"/>
    <w:rsid w:val="00B82F66"/>
    <w:pPr>
      <w:spacing w:after="120"/>
    </w:pPr>
    <w:rPr>
      <w:rFonts w:ascii="Cambria" w:hAnsi="Cambria"/>
    </w:rPr>
  </w:style>
  <w:style w:type="character" w:customStyle="1" w:styleId="Char1">
    <w:name w:val="正文文本 Char"/>
    <w:basedOn w:val="a0"/>
    <w:link w:val="a7"/>
    <w:rsid w:val="00B82F66"/>
    <w:rPr>
      <w:rFonts w:ascii="Cambria" w:eastAsia="宋体" w:hAnsi="Cambria" w:cs="Times New Roman"/>
      <w:kern w:val="2"/>
      <w:sz w:val="21"/>
      <w:szCs w:val="24"/>
    </w:rPr>
  </w:style>
  <w:style w:type="paragraph" w:styleId="a8">
    <w:name w:val="Body Text Indent"/>
    <w:basedOn w:val="a"/>
    <w:link w:val="Char2"/>
    <w:rsid w:val="00B82F66"/>
    <w:pPr>
      <w:spacing w:line="360" w:lineRule="auto"/>
      <w:ind w:firstLine="420"/>
    </w:pPr>
    <w:rPr>
      <w:rFonts w:ascii="Cambria" w:hAnsi="Cambria"/>
      <w:szCs w:val="20"/>
    </w:rPr>
  </w:style>
  <w:style w:type="character" w:customStyle="1" w:styleId="Char2">
    <w:name w:val="正文文本缩进 Char"/>
    <w:basedOn w:val="a0"/>
    <w:link w:val="a8"/>
    <w:rsid w:val="00B82F66"/>
    <w:rPr>
      <w:rFonts w:ascii="Cambria" w:eastAsia="宋体" w:hAnsi="Cambria" w:cs="Times New Roman"/>
      <w:kern w:val="2"/>
      <w:sz w:val="21"/>
    </w:rPr>
  </w:style>
  <w:style w:type="paragraph" w:styleId="3">
    <w:name w:val="Body Text Indent 3"/>
    <w:basedOn w:val="a"/>
    <w:link w:val="3Char"/>
    <w:rsid w:val="00B82F66"/>
    <w:pPr>
      <w:ind w:left="720"/>
    </w:pPr>
    <w:rPr>
      <w:rFonts w:ascii="Cambria" w:hAnsi="Cambria"/>
      <w:szCs w:val="20"/>
    </w:rPr>
  </w:style>
  <w:style w:type="character" w:customStyle="1" w:styleId="3Char">
    <w:name w:val="正文文本缩进 3 Char"/>
    <w:basedOn w:val="a0"/>
    <w:link w:val="3"/>
    <w:rsid w:val="00B82F66"/>
    <w:rPr>
      <w:rFonts w:ascii="Cambria" w:eastAsia="宋体" w:hAnsi="Cambria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顾严明(设备处)</cp:lastModifiedBy>
  <cp:revision>8</cp:revision>
  <dcterms:created xsi:type="dcterms:W3CDTF">2017-11-28T14:37:00Z</dcterms:created>
  <dcterms:modified xsi:type="dcterms:W3CDTF">2023-12-20T01:24:00Z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