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rPr>
        <w:t>蒙牛乳业</w:t>
      </w:r>
      <w:r>
        <w:rPr>
          <w:rFonts w:hint="eastAsia" w:ascii="宋体" w:hAnsi="宋体" w:cs="宋体"/>
          <w:b/>
          <w:bCs/>
          <w:kern w:val="0"/>
          <w:sz w:val="36"/>
          <w:szCs w:val="36"/>
          <w:u w:val="single"/>
        </w:rPr>
        <w:t>低温马鞍山工厂改造罐体升级拆装房顶</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w:t>
      </w:r>
      <w:r>
        <w:rPr>
          <w:rFonts w:hint="eastAsia" w:ascii="仿宋_GB2312" w:hAnsi="宋体" w:eastAsia="仿宋_GB2312"/>
          <w:sz w:val="30"/>
          <w:szCs w:val="30"/>
          <w:u w:val="single"/>
        </w:rPr>
        <w:t xml:space="preserve"> 低温事业部 </w:t>
      </w:r>
      <w:r>
        <w:rPr>
          <w:rFonts w:hint="eastAsia" w:ascii="仿宋_GB2312" w:hAnsi="宋体" w:eastAsia="仿宋_GB2312"/>
          <w:sz w:val="30"/>
          <w:szCs w:val="30"/>
        </w:rPr>
        <w:t>就</w:t>
      </w:r>
      <w:r>
        <w:rPr>
          <w:rFonts w:hint="eastAsia" w:ascii="仿宋_GB2312" w:hAnsi="宋体" w:eastAsia="仿宋_GB2312"/>
          <w:sz w:val="30"/>
          <w:szCs w:val="30"/>
          <w:u w:val="single"/>
        </w:rPr>
        <w:t xml:space="preserve">        蒙牛乳业低温马鞍山工厂改造罐体升级拆装房顶项目</w:t>
      </w:r>
      <w:r>
        <w:rPr>
          <w:rFonts w:hint="eastAsia" w:ascii="仿宋_GB2312" w:hAnsi="宋体" w:eastAsia="仿宋_GB2312"/>
          <w:sz w:val="30"/>
          <w:szCs w:val="30"/>
        </w:rPr>
        <w:t>进行竞争性谈判, 欢迎符合资格条件的供应商参加。</w:t>
      </w:r>
    </w:p>
    <w:p>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hint="eastAsia" w:ascii="仿宋_GB2312" w:hAnsi="宋体" w:eastAsia="仿宋_GB2312"/>
          <w:b w:val="0"/>
          <w:bCs/>
          <w:sz w:val="30"/>
          <w:szCs w:val="30"/>
        </w:rPr>
        <w:t>MNCGJH-20231225-0033</w:t>
      </w:r>
    </w:p>
    <w:p>
      <w:pPr>
        <w:ind w:firstLine="602" w:firstLineChars="200"/>
        <w:rPr>
          <w:rFonts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：蒙牛乳业低温马鞍山工厂改造罐体升级拆装房顶项目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hint="eastAsia" w:ascii="仿宋_GB2312" w:hAnsi="宋体" w:eastAsia="仿宋_GB2312"/>
          <w:b w:val="0"/>
          <w:bCs/>
          <w:sz w:val="30"/>
          <w:szCs w:val="30"/>
        </w:rPr>
      </w:pPr>
      <w:r>
        <w:rPr>
          <w:rFonts w:hint="eastAsia" w:ascii="仿宋_GB2312" w:hAnsi="宋体" w:eastAsia="仿宋_GB2312"/>
          <w:b w:val="0"/>
          <w:bCs/>
          <w:sz w:val="30"/>
          <w:szCs w:val="30"/>
        </w:rPr>
        <w:t>低温马鞍山工厂改造罐体升级项目需要将车间罐体从厂房弓形房顶处进出车间，其中包含房顶、彩钢板、Z型钢、防火装饰板、以及中间连接的T型钢、吊筋等固定连接片的拆除。在罐体安装运输期间需避免雨水，杂物以及灰尘掉入车间，并采取有效控制措施，待罐体全部吊装到车间内再进行房顶彩钢板、装饰板、加强筋等恢复，并保障车间房顶无漏水现象。</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1、资质应包括有效的营业执照、组织机构代码证、税务登记证、开户行许可证、一般纳税人认定资格证明材料、企业近1年财务报表或第三方财务审计报告、法定代表人证明书或法定代表人授权委托书、委托人一年社保缴纳证明文件、企业最近1年任意3个月依法纳税缴纳证明材料和社保缴纳证明材料、近</w:t>
      </w:r>
      <w:r>
        <w:rPr>
          <w:rFonts w:hint="eastAsia" w:ascii="仿宋_GB2312" w:hAnsi="宋体" w:eastAsia="仿宋_GB2312"/>
          <w:color w:val="auto"/>
          <w:sz w:val="30"/>
          <w:szCs w:val="30"/>
          <w:lang w:val="en-US" w:eastAsia="zh-CN"/>
        </w:rPr>
        <w:t>2</w:t>
      </w:r>
      <w:r>
        <w:rPr>
          <w:rFonts w:hint="eastAsia" w:ascii="仿宋_GB2312" w:hAnsi="宋体" w:eastAsia="仿宋_GB2312"/>
          <w:color w:val="auto"/>
          <w:sz w:val="30"/>
          <w:szCs w:val="30"/>
        </w:rPr>
        <w:t>年1个以上类似项目业绩表</w:t>
      </w:r>
      <w:r>
        <w:rPr>
          <w:rFonts w:hint="eastAsia" w:ascii="仿宋_GB2312" w:hAnsi="宋体" w:eastAsia="仿宋_GB2312"/>
          <w:color w:val="auto"/>
          <w:sz w:val="30"/>
          <w:szCs w:val="30"/>
          <w:lang w:eastAsia="zh-CN"/>
        </w:rPr>
        <w:t>、建筑工程施工总承包三级资质、有效的安全生产许可证</w:t>
      </w:r>
      <w:r>
        <w:rPr>
          <w:rFonts w:hint="eastAsia" w:ascii="仿宋_GB2312" w:hAnsi="宋体" w:eastAsia="仿宋_GB2312"/>
          <w:color w:val="auto"/>
          <w:sz w:val="30"/>
          <w:szCs w:val="30"/>
        </w:rPr>
        <w:t>及其他证明材料等。</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5"/>
        <w:spacing w:before="0" w:beforeAutospacing="0" w:after="0" w:afterAutospacing="0"/>
        <w:rPr>
          <w:rFonts w:ascii="仿宋_GB2312" w:eastAsia="仿宋_GB2312" w:cs="Arial"/>
          <w:sz w:val="30"/>
          <w:szCs w:val="30"/>
        </w:rPr>
      </w:pPr>
      <w:r>
        <w:rPr>
          <w:rFonts w:hint="eastAsia" w:ascii="仿宋_GB2312" w:eastAsia="仿宋_GB2312"/>
          <w:sz w:val="30"/>
          <w:szCs w:val="30"/>
          <w:highlight w:val="none"/>
        </w:rPr>
        <w:t>3、</w:t>
      </w:r>
      <w:r>
        <w:rPr>
          <w:rFonts w:hint="eastAsia" w:ascii="仿宋_GB2312" w:eastAsia="仿宋_GB2312"/>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eastAsia="仿宋_GB2312"/>
          <w:color w:val="auto"/>
          <w:sz w:val="28"/>
          <w:szCs w:val="28"/>
          <w:highlight w:val="none"/>
        </w:rPr>
        <w:t>最先报名</w:t>
      </w:r>
      <w:r>
        <w:rPr>
          <w:rFonts w:hint="eastAsia" w:ascii="仿宋_GB2312" w:eastAsia="仿宋_GB2312"/>
          <w:sz w:val="28"/>
          <w:szCs w:val="28"/>
          <w:highlight w:val="none"/>
        </w:rPr>
        <w:t>的</w:t>
      </w:r>
      <w:r>
        <w:rPr>
          <w:rFonts w:hint="eastAsia" w:ascii="仿宋" w:hAnsi="仿宋" w:eastAsia="仿宋"/>
          <w:sz w:val="28"/>
          <w:szCs w:val="28"/>
          <w:highlight w:val="none"/>
        </w:rPr>
        <w:t>潜在</w:t>
      </w:r>
      <w:r>
        <w:rPr>
          <w:rFonts w:hint="eastAsia" w:ascii="仿宋_GB2312" w:eastAsia="仿宋_GB2312"/>
          <w:sz w:val="28"/>
          <w:szCs w:val="28"/>
          <w:highlight w:val="none"/>
        </w:rPr>
        <w:t>竞谈人参与竞谈；</w:t>
      </w:r>
      <w:r>
        <w:rPr>
          <w:rFonts w:hint="eastAsia" w:ascii="仿宋_GB2312" w:eastAsia="仿宋_GB2312" w:cs="Arial"/>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val="0"/>
          <w:iCs/>
          <w:sz w:val="30"/>
          <w:szCs w:val="30"/>
        </w:rPr>
        <w:t>不接受多家单位联合报价</w:t>
      </w:r>
      <w:r>
        <w:rPr>
          <w:rFonts w:hint="eastAsia" w:ascii="仿宋_GB2312" w:hAnsi="宋体" w:eastAsia="仿宋_GB2312"/>
          <w:b/>
          <w:sz w:val="30"/>
          <w:szCs w:val="30"/>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560" w:firstLineChars="200"/>
        <w:jc w:val="left"/>
        <w:rPr>
          <w:rFonts w:ascii="仿宋" w:hAnsi="仿宋" w:eastAsia="仿宋"/>
          <w:b/>
          <w:i/>
          <w:color w:val="FF0000"/>
          <w:sz w:val="28"/>
          <w:szCs w:val="28"/>
        </w:rPr>
      </w:pPr>
      <w:r>
        <w:rPr>
          <w:rFonts w:hint="eastAsia" w:ascii="仿宋" w:hAnsi="仿宋" w:eastAsia="仿宋"/>
          <w:b w:val="0"/>
          <w:bCs/>
          <w:i w:val="0"/>
          <w:iCs/>
          <w:color w:val="auto"/>
          <w:sz w:val="28"/>
          <w:szCs w:val="28"/>
        </w:rPr>
        <w:t>（一）执行蒙牛集团电子采购招标平台线上采购招标流程</w:t>
      </w:r>
    </w:p>
    <w:p>
      <w:pPr>
        <w:spacing w:line="500" w:lineRule="exact"/>
        <w:ind w:firstLine="560" w:firstLineChars="200"/>
        <w:jc w:val="left"/>
        <w:rPr>
          <w:rFonts w:hint="eastAsia" w:ascii="仿宋" w:hAnsi="仿宋" w:eastAsia="仿宋"/>
          <w:b w:val="0"/>
          <w:bCs/>
          <w:i w:val="0"/>
          <w:iCs/>
          <w:color w:val="auto"/>
          <w:sz w:val="28"/>
          <w:szCs w:val="28"/>
        </w:rPr>
      </w:pPr>
      <w:r>
        <w:rPr>
          <w:rFonts w:hint="eastAsia" w:ascii="仿宋" w:hAnsi="仿宋" w:eastAsia="仿宋"/>
          <w:b w:val="0"/>
          <w:bCs/>
          <w:i w:val="0"/>
          <w:iCs/>
          <w:color w:val="auto"/>
          <w:sz w:val="28"/>
          <w:szCs w:val="28"/>
          <w:lang w:val="en-US" w:eastAsia="zh-CN"/>
        </w:rPr>
        <w:t>1.注册</w:t>
      </w:r>
      <w:r>
        <w:rPr>
          <w:rFonts w:hint="eastAsia" w:ascii="仿宋" w:hAnsi="仿宋" w:eastAsia="仿宋"/>
          <w:b w:val="0"/>
          <w:bCs/>
          <w:i w:val="0"/>
          <w:iCs/>
          <w:color w:val="auto"/>
          <w:sz w:val="28"/>
          <w:szCs w:val="28"/>
        </w:rPr>
        <w:t>登录蒙牛供应商关系管理平台</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8"/>
          <w:rFonts w:hint="eastAsia" w:ascii="仿宋_GB2312" w:hAnsi="宋体" w:eastAsia="仿宋_GB2312"/>
          <w:sz w:val="30"/>
          <w:szCs w:val="30"/>
        </w:rPr>
        <w:t>https://srm.mengniu.cn/sap/bc/webdynpro/sap/zregistration</w:t>
      </w:r>
      <w:r>
        <w:rPr>
          <w:rStyle w:val="8"/>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请先阅读服务手册，平台服务支持电话为4008108111。</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2.</w:t>
      </w:r>
      <w:r>
        <w:rPr>
          <w:rFonts w:hint="eastAsia" w:ascii="仿宋" w:hAnsi="仿宋" w:eastAsia="仿宋"/>
          <w:b w:val="0"/>
          <w:bCs/>
          <w:i w:val="0"/>
          <w:iCs/>
          <w:color w:val="auto"/>
          <w:sz w:val="28"/>
          <w:szCs w:val="28"/>
          <w:lang w:val="en-US" w:eastAsia="zh-CN"/>
        </w:rPr>
        <w:t>注册</w:t>
      </w:r>
      <w:r>
        <w:rPr>
          <w:rFonts w:hint="eastAsia" w:ascii="仿宋" w:hAnsi="仿宋" w:eastAsia="仿宋"/>
          <w:b w:val="0"/>
          <w:bCs/>
          <w:i w:val="0"/>
          <w:iCs/>
          <w:color w:val="auto"/>
          <w:sz w:val="28"/>
          <w:szCs w:val="28"/>
        </w:rPr>
        <w:t>登录蒙牛集团电子采购招标平台</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8"/>
          <w:sz w:val="32"/>
        </w:rPr>
      </w:pPr>
      <w:r>
        <w:fldChar w:fldCharType="begin"/>
      </w:r>
      <w:r>
        <w:instrText xml:space="preserve"> HYPERLINK "https://zbcg.mengniu.cn/" \l "/home" \t "_blank" </w:instrText>
      </w:r>
      <w:r>
        <w:fldChar w:fldCharType="separate"/>
      </w:r>
      <w:r>
        <w:rPr>
          <w:rStyle w:val="8"/>
          <w:rFonts w:hint="eastAsia" w:ascii="仿宋_GB2312" w:hAnsi="宋体" w:eastAsia="仿宋_GB2312"/>
          <w:sz w:val="30"/>
          <w:szCs w:val="30"/>
        </w:rPr>
        <w:t>https://zbcg.mengniu.cn/#/home</w:t>
      </w:r>
      <w:r>
        <w:rPr>
          <w:rStyle w:val="8"/>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560" w:firstLineChars="200"/>
        <w:jc w:val="left"/>
        <w:rPr>
          <w:rFonts w:ascii="仿宋_GB2312" w:hAnsi="宋体" w:eastAsia="仿宋_GB2312"/>
          <w:color w:val="000000"/>
          <w:sz w:val="30"/>
          <w:szCs w:val="30"/>
        </w:rPr>
      </w:pPr>
      <w:r>
        <w:rPr>
          <w:rFonts w:hint="eastAsia" w:ascii="仿宋_GB2312" w:hAnsi="宋体" w:eastAsia="仿宋_GB2312"/>
          <w:color w:val="000000"/>
          <w:sz w:val="28"/>
          <w:szCs w:val="28"/>
        </w:rPr>
        <w:t>（二）</w:t>
      </w: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auto"/>
          <w:sz w:val="30"/>
          <w:szCs w:val="30"/>
        </w:rPr>
        <w:t>1、</w:t>
      </w:r>
      <w:r>
        <w:rPr>
          <w:rFonts w:hint="eastAsia" w:ascii="仿宋" w:hAnsi="仿宋" w:eastAsia="仿宋" w:cs="仿宋"/>
          <w:color w:val="auto"/>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color w:val="000000"/>
          <w:sz w:val="30"/>
          <w:szCs w:val="30"/>
        </w:rPr>
        <w:t>%增值税</w:t>
      </w:r>
      <w:r>
        <w:rPr>
          <w:rFonts w:hint="eastAsia" w:ascii="仿宋_GB2312" w:hAnsi="宋体" w:eastAsia="仿宋_GB2312"/>
          <w:color w:val="000000"/>
          <w:sz w:val="30"/>
          <w:szCs w:val="30"/>
          <w:lang w:val="en-US" w:eastAsia="zh-CN"/>
        </w:rPr>
        <w:t>专用</w:t>
      </w:r>
      <w:r>
        <w:rPr>
          <w:rFonts w:hint="eastAsia" w:ascii="仿宋_GB2312" w:hAnsi="宋体" w:eastAsia="仿宋_GB2312"/>
          <w:color w:val="000000"/>
          <w:sz w:val="30"/>
          <w:szCs w:val="30"/>
        </w:rPr>
        <w:t>发票的资格，</w:t>
      </w:r>
      <w:r>
        <w:rPr>
          <w:rFonts w:hint="eastAsia" w:ascii="仿宋" w:hAnsi="仿宋" w:eastAsia="仿宋" w:cs="仿宋"/>
          <w:sz w:val="30"/>
          <w:szCs w:val="30"/>
        </w:rPr>
        <w:t xml:space="preserve">提供一般纳税人认定资格证明材料；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备注：如果法定代表人报名，请附法定代表人身份证明书（或证明）及身份证原件，如果被授权委托人报名，请附授权委托书原件及身份证原件，另外，需提供被授权委托人在本单位近一年社保缴纳的证明文件；</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22</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1</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7、实施许可的提供相关许可证书；</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8、保密承诺书</w:t>
      </w:r>
      <w:r>
        <w:rPr>
          <w:rFonts w:hint="eastAsia" w:ascii="仿宋_GB2312" w:hAnsi="宋体" w:eastAsia="仿宋_GB2312"/>
          <w:i/>
          <w:color w:val="auto"/>
          <w:sz w:val="30"/>
          <w:szCs w:val="30"/>
        </w:rPr>
        <w:t>（附件2）</w:t>
      </w:r>
      <w:r>
        <w:rPr>
          <w:rFonts w:hint="eastAsia" w:ascii="仿宋_GB2312" w:hAnsi="宋体" w:eastAsia="仿宋_GB2312"/>
          <w:color w:val="auto"/>
          <w:sz w:val="30"/>
          <w:szCs w:val="30"/>
        </w:rPr>
        <w:t>；</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9、建筑工程施工总承包三级资质</w:t>
      </w:r>
      <w:r>
        <w:rPr>
          <w:rFonts w:hint="eastAsia" w:ascii="仿宋_GB2312" w:hAnsi="宋体" w:eastAsia="仿宋_GB2312"/>
          <w:color w:val="auto"/>
          <w:sz w:val="30"/>
          <w:szCs w:val="30"/>
        </w:rPr>
        <w:t>；</w:t>
      </w:r>
    </w:p>
    <w:p>
      <w:pPr>
        <w:ind w:firstLine="600" w:firstLineChars="200"/>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10、</w:t>
      </w:r>
      <w:r>
        <w:rPr>
          <w:rFonts w:hint="eastAsia" w:ascii="仿宋_GB2312" w:hAnsi="宋体" w:eastAsia="仿宋_GB2312"/>
          <w:sz w:val="28"/>
          <w:szCs w:val="28"/>
          <w:highlight w:val="none"/>
        </w:rPr>
        <w:t>有效的安全生产许可证</w:t>
      </w:r>
      <w:r>
        <w:rPr>
          <w:rFonts w:hint="eastAsia" w:ascii="仿宋_GB2312" w:hAnsi="宋体" w:eastAsia="仿宋_GB2312"/>
          <w:color w:val="auto"/>
          <w:sz w:val="30"/>
          <w:szCs w:val="30"/>
        </w:rPr>
        <w:t>；</w:t>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sz w:val="30"/>
          <w:szCs w:val="30"/>
          <w:lang w:val="en-US" w:eastAsia="zh-CN"/>
        </w:rPr>
        <w:t>11</w:t>
      </w:r>
      <w:r>
        <w:rPr>
          <w:rFonts w:ascii="仿宋_GB2312" w:hAnsi="宋体" w:eastAsia="仿宋_GB2312"/>
          <w:sz w:val="30"/>
          <w:szCs w:val="30"/>
        </w:rPr>
        <w:t>、</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资格预审截止时间前在蒙牛集团电子采购招标平台（https://zbcg.mengniu.cn/#/home ）进行线上提交审查（过期发送不予受理）</w:t>
      </w:r>
      <w:r>
        <w:rPr>
          <w:rFonts w:hint="eastAsia" w:ascii="仿宋_GB2312" w:hAnsi="宋体" w:eastAsia="仿宋_GB2312"/>
          <w:color w:val="000000"/>
          <w:sz w:val="30"/>
          <w:szCs w:val="30"/>
        </w:rPr>
        <w:t>，邮件主题为</w:t>
      </w:r>
      <w:r>
        <w:rPr>
          <w:rFonts w:hint="eastAsia" w:ascii="仿宋" w:hAnsi="仿宋" w:eastAsia="仿宋" w:cs="仿宋"/>
          <w:b w:val="0"/>
          <w:bCs w:val="0"/>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资料邮寄地址：安徽省马鞍山市经济技术开发区红旗南路123号，蒙牛高科乳制品(马鞍山)有限公司；收件人：王竹青；电话：18156978975；邮政编码：243000。</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收款单位：蒙牛高科乳制品（马鞍山）有限公司</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开 户 行：中国银行股份有限公司马鞍山市政广场支行</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银行帐号：188724921970</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r>
        <w:rPr>
          <w:rFonts w:hint="eastAsia" w:ascii="仿宋_GB2312" w:hAnsi="宋体" w:eastAsia="仿宋_GB2312"/>
          <w:sz w:val="30"/>
          <w:szCs w:val="30"/>
          <w:u w:val="single"/>
          <w:lang w:val="en-US" w:eastAsia="zh-CN"/>
        </w:rPr>
        <w:t xml:space="preserve"> 30 </w:t>
      </w:r>
      <w:r>
        <w:rPr>
          <w:rFonts w:hint="eastAsia" w:ascii="仿宋_GB2312" w:hAnsi="宋体" w:eastAsia="仿宋_GB2312"/>
          <w:sz w:val="30"/>
          <w:szCs w:val="30"/>
          <w:lang w:val="en-US" w:eastAsia="zh-CN"/>
        </w:rPr>
        <w:t>分</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val="0"/>
          <w:bCs/>
          <w:sz w:val="30"/>
          <w:szCs w:val="30"/>
        </w:rPr>
        <w:t>蒙牛集团电子采购招标平台</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28"/>
          <w:szCs w:val="30"/>
        </w:rPr>
      </w:pPr>
      <w:r>
        <w:rPr>
          <w:rFonts w:hint="eastAsia" w:ascii="仿宋_GB2312" w:hAnsi="宋体" w:eastAsia="仿宋_GB2312"/>
          <w:color w:val="000000"/>
          <w:sz w:val="30"/>
          <w:szCs w:val="30"/>
          <w:highlight w:val="none"/>
        </w:rPr>
        <w:t>蒙牛集团电子采购招标平台</w:t>
      </w:r>
      <w:r>
        <w:rPr>
          <w:rFonts w:hint="eastAsia" w:ascii="仿宋_GB2312" w:hAnsi="宋体" w:eastAsia="仿宋_GB2312"/>
          <w:color w:val="000000"/>
          <w:sz w:val="24"/>
          <w:szCs w:val="30"/>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30"/>
          <w:highlight w:val="none"/>
        </w:rPr>
        <w:t>https://zbcg.mengniu.cn/#/home</w:t>
      </w:r>
      <w:r>
        <w:rPr>
          <w:rFonts w:hint="eastAsia" w:ascii="仿宋_GB2312" w:hAnsi="宋体" w:eastAsia="仿宋_GB2312"/>
          <w:color w:val="000000"/>
          <w:sz w:val="24"/>
          <w:szCs w:val="30"/>
          <w:highlight w:val="none"/>
        </w:rPr>
        <w:fldChar w:fldCharType="end"/>
      </w:r>
      <w:r>
        <w:rPr>
          <w:rFonts w:ascii="仿宋_GB2312" w:hAnsi="宋体" w:eastAsia="仿宋_GB2312"/>
          <w:color w:val="000000"/>
          <w:sz w:val="24"/>
          <w:szCs w:val="30"/>
          <w:highlight w:val="none"/>
        </w:rPr>
        <w:t>)</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采购方：蒙牛高科乳制品（马鞍山）有限公司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业务咨询联系人：郝鹏/王竹青</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联系方式：15134828353/18156978975</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560" w:firstLineChars="200"/>
        <w:rPr>
          <w:rFonts w:ascii="仿宋" w:hAnsi="仿宋" w:eastAsia="仿宋"/>
          <w:sz w:val="28"/>
          <w:szCs w:val="28"/>
          <w:highlight w:val="yellow"/>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8"/>
          <w:rFonts w:hint="eastAsia" w:ascii="微软雅黑" w:hAnsi="微软雅黑" w:eastAsia="微软雅黑"/>
          <w:color w:val="auto"/>
          <w:sz w:val="22"/>
          <w:szCs w:val="21"/>
          <w:highlight w:val="none"/>
          <w:shd w:val="clear" w:color="auto" w:fill="FFFFFF"/>
        </w:rPr>
        <w:t>https://zbcg.mengniu.cn/#/home</w:t>
      </w:r>
      <w:r>
        <w:rPr>
          <w:rStyle w:val="8"/>
          <w:rFonts w:hint="eastAsia" w:ascii="微软雅黑" w:hAnsi="微软雅黑" w:eastAsia="微软雅黑"/>
          <w:color w:val="auto"/>
          <w:sz w:val="22"/>
          <w:szCs w:val="21"/>
          <w:highlight w:val="none"/>
          <w:shd w:val="clear" w:color="auto" w:fill="FFFFFF"/>
        </w:rPr>
        <w:fldChar w:fldCharType="end"/>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潘宏</w:t>
      </w:r>
      <w:r>
        <w:rPr>
          <w:rFonts w:ascii="仿宋_GB2312" w:hAnsi="宋体" w:eastAsia="仿宋_GB2312"/>
          <w:sz w:val="30"/>
          <w:szCs w:val="30"/>
        </w:rPr>
        <w:t xml:space="preserve">                       </w:t>
      </w:r>
    </w:p>
    <w:p>
      <w:pPr>
        <w:ind w:firstLine="560" w:firstLineChars="200"/>
        <w:rPr>
          <w:rFonts w:hint="default" w:ascii="仿宋" w:hAnsi="仿宋" w:eastAsia="仿宋"/>
          <w:sz w:val="28"/>
          <w:szCs w:val="28"/>
          <w:highlight w:val="yellow"/>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hint="eastAsia" w:ascii="仿宋" w:hAnsi="仿宋" w:eastAsia="仿宋"/>
          <w:sz w:val="28"/>
          <w:szCs w:val="28"/>
          <w:highlight w:val="none"/>
        </w:rPr>
        <w:t>18686095595</w:t>
      </w:r>
    </w:p>
    <w:p>
      <w:pPr>
        <w:ind w:firstLine="560" w:firstLineChars="200"/>
        <w:rPr>
          <w:rFonts w:ascii="仿宋" w:hAnsi="仿宋" w:eastAsia="仿宋"/>
          <w:sz w:val="28"/>
          <w:szCs w:val="28"/>
        </w:rPr>
      </w:pPr>
      <w:r>
        <w:rPr>
          <w:rFonts w:hint="eastAsia" w:ascii="仿宋" w:hAnsi="仿宋" w:eastAsia="仿宋"/>
          <w:color w:val="auto"/>
          <w:sz w:val="28"/>
          <w:szCs w:val="28"/>
          <w:highlight w:val="none"/>
        </w:rPr>
        <w:t>电子邮件：panhong@mengniu.cn</w:t>
      </w:r>
    </w:p>
    <w:p>
      <w:pPr>
        <w:ind w:firstLine="560" w:firstLineChars="200"/>
        <w:jc w:val="left"/>
        <w:rPr>
          <w:rFonts w:ascii="仿宋" w:hAnsi="仿宋" w:eastAsia="仿宋" w:cs="仿宋"/>
          <w:sz w:val="28"/>
          <w:szCs w:val="28"/>
        </w:rPr>
      </w:pPr>
    </w:p>
    <w:p>
      <w:pPr>
        <w:ind w:right="640" w:firstLine="606" w:firstLineChars="202"/>
        <w:jc w:val="left"/>
        <w:rPr>
          <w:rFonts w:hint="eastAsia" w:ascii="仿宋_GB2312" w:hAnsi="宋体" w:eastAsia="仿宋_GB2312" w:cs="仿宋"/>
          <w:sz w:val="30"/>
          <w:szCs w:val="30"/>
        </w:rPr>
      </w:pPr>
      <w:r>
        <w:rPr>
          <w:rFonts w:hint="eastAsia" w:ascii="仿宋_GB2312" w:hAnsi="宋体" w:eastAsia="仿宋_GB2312" w:cs="仿宋"/>
          <w:sz w:val="30"/>
          <w:szCs w:val="30"/>
        </w:rPr>
        <w:t>附件：1.潜在竞价单位报名提供信息表</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rPr>
        <w:t>2.保密承诺书</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rPr>
        <w:t>3.法定代表人身份证明</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rPr>
        <w:t>4.法定代表人授权委托书</w:t>
      </w:r>
    </w:p>
    <w:p>
      <w:pPr>
        <w:ind w:right="640" w:firstLine="1503" w:firstLineChars="501"/>
        <w:jc w:val="left"/>
        <w:rPr>
          <w:rFonts w:ascii="仿宋_GB2312" w:hAnsi="宋体" w:eastAsia="仿宋_GB2312" w:cs="仿宋"/>
          <w:sz w:val="30"/>
          <w:szCs w:val="30"/>
        </w:rPr>
      </w:pPr>
      <w:r>
        <w:rPr>
          <w:rFonts w:hint="eastAsia" w:ascii="仿宋_GB2312" w:hAnsi="宋体" w:eastAsia="仿宋_GB2312" w:cs="仿宋"/>
          <w:sz w:val="30"/>
          <w:szCs w:val="30"/>
        </w:rPr>
        <w:t>5.授权委托人社保证明材料</w:t>
      </w:r>
    </w:p>
    <w:p>
      <w:pPr>
        <w:ind w:right="640"/>
        <w:jc w:val="right"/>
        <w:rPr>
          <w:rFonts w:ascii="仿宋_GB2312" w:hAnsi="宋体" w:eastAsia="仿宋_GB2312" w:cs="仿宋"/>
          <w:sz w:val="30"/>
          <w:szCs w:val="30"/>
        </w:rPr>
      </w:pPr>
    </w:p>
    <w:p>
      <w:pPr>
        <w:ind w:right="0"/>
        <w:jc w:val="right"/>
        <w:rPr>
          <w:rFonts w:ascii="仿宋_GB2312" w:hAnsi="宋体" w:eastAsia="仿宋_GB2312" w:cs="仿宋"/>
          <w:sz w:val="30"/>
          <w:szCs w:val="30"/>
        </w:rPr>
      </w:pPr>
      <w:r>
        <w:rPr>
          <w:rFonts w:hint="eastAsia" w:ascii="仿宋_GB2312" w:hAnsi="宋体" w:eastAsia="仿宋_GB2312" w:cs="仿宋"/>
          <w:sz w:val="30"/>
          <w:szCs w:val="30"/>
        </w:rPr>
        <w:t>采购方：</w:t>
      </w:r>
      <w:r>
        <w:rPr>
          <w:rFonts w:hint="eastAsia" w:ascii="仿宋_GB2312" w:hAnsi="宋体" w:eastAsia="仿宋_GB2312"/>
          <w:color w:val="auto"/>
          <w:sz w:val="28"/>
          <w:szCs w:val="28"/>
        </w:rPr>
        <w:t>蒙牛高科乳制品（马鞍山）有限公司</w:t>
      </w:r>
    </w:p>
    <w:p>
      <w:pPr>
        <w:wordWrap w:val="0"/>
        <w:ind w:right="509"/>
        <w:jc w:val="right"/>
        <w:rPr>
          <w:rFonts w:ascii="华文仿宋" w:hAnsi="华文仿宋" w:eastAsia="华文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甲方：蒙牛高科乳制品（马鞍山）有限公司</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地址：安徽省马鞍山市经济技术开发区红旗南路123号</w:t>
      </w:r>
    </w:p>
    <w:p>
      <w:pPr>
        <w:ind w:firstLine="560" w:firstLineChars="200"/>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pPr>
        <w:ind w:firstLine="560" w:firstLineChars="200"/>
        <w:rPr>
          <w:rFonts w:hint="eastAsia"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甲乙双方就</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一、定义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（一）由乙方以书面文件证明：该等信息已于披露之前已由乙方所持有；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（二）已公开发表或非因乙方作为或不作为的原因，已向公众披露；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（三）已由甲方书面同意乙方公开；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（四）由乙方在未使用该等机密信息的情形下独立开发；</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（五）乙方从第三方处合法、正当地取得，且该第三方对该等机密信息不承担保密义务。</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二、保密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四、强制性披露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五、返还资料</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在承诺书目的终止、撤消、完成、被拒绝或以其他方式解除后，根据甲方的书面要求，乙方应在项目谈判协商终止后的</w:t>
      </w:r>
      <w:r>
        <w:rPr>
          <w:rFonts w:hint="eastAsia" w:ascii="仿宋_GB2312" w:hAnsi="宋体" w:eastAsia="仿宋_GB2312" w:cs="Times New Roman"/>
          <w:sz w:val="28"/>
          <w:szCs w:val="28"/>
          <w:lang w:val="en-US" w:eastAsia="zh-CN"/>
        </w:rPr>
        <w:t>30</w:t>
      </w:r>
      <w:r>
        <w:rPr>
          <w:rFonts w:hint="eastAsia" w:ascii="仿宋_GB2312" w:hAnsi="宋体" w:eastAsia="仿宋_GB2312" w:cs="Times New Roman"/>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六、非授权许可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七、义务限定</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本承诺书不得被视作或解释为甲方有义务向乙方提供任何信息、与乙方进行商业交易或签订任何最终协议，除非甲方决定向乙方提供信息或与其签订与交易有关的最终协议。</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八、信息准确性</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九、期限</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本承诺书中乙方之保密义务应自乙方收到机密信息之日起</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 xml:space="preserve">    年内持续有效，且不因承诺书目的之达成而终止。</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十、补充条款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（一）合规条款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2、履约行为合规承诺：乙方承诺具有履行本承诺书约定的能力，且履行行为符合现行法律法规等规范性文件的要求。</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5、劳动用工: 乙方承诺不雇佣、使用童工，保障其员工的劳动合法权益，不纵容、支持、实施歧视、威胁员工的行为或发布相关言论。</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7、严格约束乙方员工及其代理人：乙方承诺严格遵守合规承诺条款，若乙方员工及乙方的代理人或代理机构违反相关承诺即视为乙方违反。</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10、责任承担：如果乙方违反前述合规承诺条款，甲方有权要求乙方承担因此而给甲方造成的全部损失。</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12、适用原则：本承诺书中合规条款对乙方的要求与承诺书中其他条款不一致的，以对乙方要求更高的条款为准。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（二）环境保护</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（三）附件法律效力条款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十一、适用法律</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本承诺书适用中华人民共和国法律，因本承诺书引起或与本承诺书有关的任何争议，应由双方友好协商解决，协商不成的，双方同意选择第【</w:t>
      </w:r>
      <w:r>
        <w:rPr>
          <w:rFonts w:hint="eastAsia" w:ascii="仿宋_GB2312" w:hAnsi="宋体" w:eastAsia="仿宋_GB2312" w:cs="Times New Roman"/>
          <w:sz w:val="28"/>
          <w:szCs w:val="28"/>
          <w:lang w:val="en-US" w:eastAsia="zh-CN"/>
        </w:rPr>
        <w:t>一</w:t>
      </w:r>
      <w:r>
        <w:rPr>
          <w:rFonts w:hint="eastAsia" w:ascii="仿宋_GB2312" w:hAnsi="宋体" w:eastAsia="仿宋_GB2312" w:cs="Times New Roman"/>
          <w:sz w:val="28"/>
          <w:szCs w:val="28"/>
        </w:rPr>
        <w:t>】种方式解决：</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（一）向呼和浩特仲裁委员会申请仲裁。因仲裁产生的包括但不限于仲裁费、律师费、调查费、差旅费等，由乙方承担。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（二）向甲方所在地有管辖权的人民法院提起诉讼。因诉讼产生的包括但不限于诉讼费、律师费、调查费、差旅费等，由乙方承担。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十二、违约责任及救济</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如果乙方违反本承诺书的任何规定情形,则甲方有权将乙方拉入蒙牛供应商黑名单，乙方应积极配合甲方在10个工作日内收回已经泄露的信息。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十三、生效及份数</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本承诺书经乙方签字盖章之日起生效。</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（以下无正文）</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代表人：</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日期：</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p>
    <w:p>
      <w:pPr>
        <w:jc w:val="center"/>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蒙牛高科乳制品(马鞍山)有限公司：</w:t>
      </w: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rPr>
        <w:t>项目询比价，全权处理询比价活动中的一切事宜。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pPr>
        <w:spacing w:line="360" w:lineRule="auto"/>
        <w:ind w:left="850" w:leftChars="405" w:firstLine="569"/>
        <w:rPr>
          <w:rFonts w:hint="eastAsia"/>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pPr>
        <w:ind w:firstLine="851" w:firstLineChars="353"/>
        <w:rPr>
          <w:rFonts w:hint="eastAsia"/>
          <w:b/>
          <w:bCs/>
          <w:color w:val="000000"/>
          <w:sz w:val="24"/>
        </w:rPr>
      </w:pPr>
      <w:r>
        <w:rPr>
          <w:rFonts w:hint="eastAsia" w:ascii="仿宋_GB2312" w:hAnsi="仿宋_GB2312" w:eastAsia="仿宋_GB2312" w:cs="仿宋_GB2312"/>
          <w:b/>
          <w:bCs/>
          <w:color w:val="000000"/>
          <w:sz w:val="24"/>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12530366"/>
    <w:rsid w:val="1BAC6348"/>
    <w:rsid w:val="23D90DDE"/>
    <w:rsid w:val="41B635B0"/>
    <w:rsid w:val="565A7458"/>
    <w:rsid w:val="5FAD37A1"/>
    <w:rsid w:val="6A05798A"/>
    <w:rsid w:val="7C130E53"/>
    <w:rsid w:val="7FCE287B"/>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Hyperlink"/>
    <w:autoRedefine/>
    <w:qFormat/>
    <w:uiPriority w:val="0"/>
    <w:rPr>
      <w:color w:val="0000FF"/>
      <w:u w:val="non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457</Words>
  <Characters>2608</Characters>
  <Lines>21</Lines>
  <Paragraphs>6</Paragraphs>
  <TotalTime>68</TotalTime>
  <ScaleCrop>false</ScaleCrop>
  <LinksUpToDate>false</LinksUpToDate>
  <CharactersWithSpaces>3059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WPS_1630549234</cp:lastModifiedBy>
  <dcterms:modified xsi:type="dcterms:W3CDTF">2024-01-03T07:58:24Z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0DA34F5FCFBB4A80A738DA5F13B843C8_12</vt:lpwstr>
  </property>
</Properties>
</file>