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hint="eastAsia" w:ascii="宋体" w:hAnsi="宋体" w:cs="宋体"/>
          <w:b/>
          <w:bCs/>
          <w:kern w:val="0"/>
          <w:sz w:val="32"/>
          <w:szCs w:val="32"/>
        </w:rPr>
      </w:pPr>
      <w:r>
        <w:rPr>
          <w:rFonts w:hint="eastAsia" w:ascii="宋体" w:hAnsi="宋体" w:cs="宋体"/>
          <w:b/>
          <w:bCs/>
          <w:kern w:val="0"/>
          <w:sz w:val="32"/>
          <w:szCs w:val="32"/>
        </w:rPr>
        <w:t>蒙牛乳业低温通辽工厂成品库房线路改造项目</w:t>
      </w:r>
    </w:p>
    <w:p>
      <w:pPr>
        <w:widowControl/>
        <w:shd w:val="clear" w:color="auto" w:fill="FFFFFF"/>
        <w:snapToGrid w:val="0"/>
        <w:jc w:val="center"/>
        <w:rPr>
          <w:rFonts w:ascii="宋体" w:hAnsi="宋体" w:cs="宋体"/>
          <w:b/>
          <w:bCs/>
          <w:kern w:val="0"/>
          <w:sz w:val="32"/>
          <w:szCs w:val="32"/>
        </w:rPr>
      </w:pPr>
      <w:r>
        <w:rPr>
          <w:rFonts w:hint="eastAsia" w:ascii="宋体" w:hAnsi="宋体" w:cs="宋体"/>
          <w:b/>
          <w:bCs/>
          <w:kern w:val="0"/>
          <w:sz w:val="32"/>
          <w:szCs w:val="32"/>
        </w:rPr>
        <w:t>询比价信息</w:t>
      </w:r>
      <w:r>
        <w:rPr>
          <w:rFonts w:hint="eastAsia" w:ascii="宋体" w:hAnsi="宋体" w:cs="宋体"/>
          <w:b/>
          <w:bCs/>
          <w:kern w:val="0"/>
          <w:sz w:val="32"/>
          <w:szCs w:val="32"/>
          <w:lang w:val="en-US" w:eastAsia="zh-CN"/>
        </w:rPr>
        <w:t>二次</w:t>
      </w:r>
      <w:r>
        <w:rPr>
          <w:rFonts w:hint="eastAsia" w:ascii="宋体" w:hAnsi="宋体" w:cs="宋体"/>
          <w:b/>
          <w:bCs/>
          <w:kern w:val="0"/>
          <w:sz w:val="32"/>
          <w:szCs w:val="32"/>
        </w:rPr>
        <w:t>公告</w:t>
      </w:r>
    </w:p>
    <w:p>
      <w:pPr>
        <w:ind w:firstLine="560" w:firstLineChars="200"/>
        <w:rPr>
          <w:rFonts w:ascii="仿宋_GB2312" w:hAnsi="宋体" w:eastAsia="仿宋_GB2312"/>
          <w:sz w:val="28"/>
          <w:szCs w:val="28"/>
        </w:rPr>
      </w:pP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内蒙古蒙牛乳业（集团）股份有限公</w:t>
      </w:r>
      <w:r>
        <w:rPr>
          <w:rFonts w:hint="eastAsia" w:ascii="仿宋_GB2312" w:hAnsi="宋体" w:eastAsia="仿宋_GB2312"/>
          <w:color w:val="auto"/>
          <w:sz w:val="28"/>
          <w:szCs w:val="28"/>
        </w:rPr>
        <w:t>司</w:t>
      </w:r>
      <w:r>
        <w:rPr>
          <w:rFonts w:hint="eastAsia" w:ascii="仿宋_GB2312" w:hAnsi="宋体" w:eastAsia="仿宋_GB2312"/>
          <w:color w:val="auto"/>
          <w:sz w:val="28"/>
          <w:szCs w:val="28"/>
          <w:u w:val="single"/>
          <w:lang w:val="en-US" w:eastAsia="zh-CN"/>
        </w:rPr>
        <w:t>低温</w:t>
      </w:r>
      <w:r>
        <w:rPr>
          <w:rFonts w:hint="eastAsia" w:ascii="仿宋_GB2312" w:hAnsi="宋体" w:eastAsia="仿宋_GB2312"/>
          <w:color w:val="auto"/>
          <w:sz w:val="28"/>
          <w:szCs w:val="28"/>
        </w:rPr>
        <w:t>事业部</w:t>
      </w:r>
      <w:r>
        <w:rPr>
          <w:rFonts w:hint="eastAsia" w:ascii="仿宋_GB2312" w:hAnsi="宋体" w:eastAsia="仿宋_GB2312"/>
          <w:sz w:val="28"/>
          <w:szCs w:val="28"/>
        </w:rPr>
        <w:t>就</w:t>
      </w:r>
      <w:r>
        <w:rPr>
          <w:rFonts w:hint="eastAsia" w:ascii="仿宋_GB2312" w:hAnsi="宋体" w:eastAsia="仿宋_GB2312"/>
          <w:sz w:val="28"/>
          <w:szCs w:val="28"/>
          <w:u w:val="single"/>
        </w:rPr>
        <w:t>蒙牛乳业低温通辽工厂成品库房线路改造</w:t>
      </w:r>
      <w:r>
        <w:rPr>
          <w:rFonts w:hint="eastAsia" w:ascii="仿宋_GB2312" w:hAnsi="宋体" w:eastAsia="仿宋_GB2312"/>
          <w:sz w:val="28"/>
          <w:szCs w:val="28"/>
        </w:rPr>
        <w:t>项目进行询比价, 欢迎符合资格条件的供应商参加。</w:t>
      </w:r>
    </w:p>
    <w:p>
      <w:pPr>
        <w:keepNext w:val="0"/>
        <w:keepLines w:val="0"/>
        <w:pageBreakBefore w:val="0"/>
        <w:numPr>
          <w:ilvl w:val="0"/>
          <w:numId w:val="1"/>
        </w:numPr>
        <w:kinsoku/>
        <w:wordWrap/>
        <w:overflowPunct/>
        <w:topLinePunct w:val="0"/>
        <w:autoSpaceDE/>
        <w:autoSpaceDN/>
        <w:bidi w:val="0"/>
        <w:adjustRightInd/>
        <w:spacing w:line="440" w:lineRule="exact"/>
        <w:ind w:firstLine="562" w:firstLineChars="200"/>
        <w:textAlignment w:val="auto"/>
        <w:rPr>
          <w:rFonts w:hint="eastAsia" w:ascii="仿宋_GB2312" w:hAnsi="宋体" w:eastAsia="仿宋_GB2312"/>
          <w:color w:val="auto"/>
          <w:sz w:val="28"/>
          <w:szCs w:val="28"/>
        </w:rPr>
      </w:pPr>
      <w:r>
        <w:rPr>
          <w:rFonts w:hint="eastAsia" w:ascii="仿宋_GB2312" w:hAnsi="宋体" w:eastAsia="仿宋_GB2312"/>
          <w:b/>
          <w:color w:val="auto"/>
          <w:sz w:val="28"/>
          <w:szCs w:val="28"/>
        </w:rPr>
        <w:t>项目编号：</w:t>
      </w:r>
      <w:r>
        <w:rPr>
          <w:rFonts w:hint="eastAsia" w:ascii="仿宋_GB2312" w:hAnsi="宋体" w:eastAsia="仿宋_GB2312"/>
          <w:color w:val="auto"/>
          <w:sz w:val="28"/>
          <w:szCs w:val="28"/>
          <w:lang w:val="en-US" w:eastAsia="zh-CN"/>
        </w:rPr>
        <w:t>MNCGJH-20231228-0005</w:t>
      </w:r>
    </w:p>
    <w:p>
      <w:pPr>
        <w:keepNext w:val="0"/>
        <w:keepLines w:val="0"/>
        <w:pageBreakBefore w:val="0"/>
        <w:numPr>
          <w:ilvl w:val="0"/>
          <w:numId w:val="1"/>
        </w:numPr>
        <w:kinsoku/>
        <w:wordWrap/>
        <w:overflowPunct/>
        <w:topLinePunct w:val="0"/>
        <w:autoSpaceDE/>
        <w:autoSpaceDN/>
        <w:bidi w:val="0"/>
        <w:adjustRightInd/>
        <w:spacing w:line="440" w:lineRule="exact"/>
        <w:ind w:left="0" w:leftChars="0" w:firstLine="562" w:firstLineChars="200"/>
        <w:textAlignment w:val="auto"/>
        <w:rPr>
          <w:rFonts w:hint="eastAsia" w:ascii="仿宋_GB2312" w:hAnsi="宋体" w:eastAsia="仿宋_GB2312"/>
          <w:color w:val="auto"/>
          <w:sz w:val="28"/>
          <w:szCs w:val="28"/>
          <w:lang w:val="en-US" w:eastAsia="zh-CN"/>
        </w:rPr>
      </w:pPr>
      <w:r>
        <w:rPr>
          <w:rFonts w:hint="eastAsia" w:ascii="仿宋_GB2312" w:hAnsi="宋体" w:eastAsia="仿宋_GB2312"/>
          <w:b/>
          <w:color w:val="auto"/>
          <w:sz w:val="28"/>
          <w:szCs w:val="28"/>
        </w:rPr>
        <w:t>项目名称</w:t>
      </w:r>
      <w:r>
        <w:rPr>
          <w:rFonts w:hint="eastAsia" w:ascii="仿宋_GB2312" w:hAnsi="宋体" w:eastAsia="仿宋_GB2312"/>
          <w:color w:val="auto"/>
          <w:sz w:val="28"/>
          <w:szCs w:val="28"/>
        </w:rPr>
        <w:t>：</w:t>
      </w:r>
      <w:r>
        <w:rPr>
          <w:rFonts w:hint="eastAsia" w:ascii="仿宋_GB2312" w:hAnsi="宋体" w:eastAsia="仿宋_GB2312"/>
          <w:sz w:val="28"/>
          <w:szCs w:val="28"/>
          <w:u w:val="none"/>
        </w:rPr>
        <w:t>蒙牛乳业低温通辽工厂成品库房线路改造</w:t>
      </w:r>
      <w:r>
        <w:rPr>
          <w:rFonts w:hint="eastAsia" w:ascii="仿宋_GB2312" w:hAnsi="宋体" w:eastAsia="仿宋_GB2312"/>
          <w:color w:val="auto"/>
          <w:sz w:val="28"/>
          <w:szCs w:val="28"/>
          <w:u w:val="none"/>
          <w:lang w:val="en-US" w:eastAsia="zh-CN"/>
        </w:rPr>
        <w:t>项</w:t>
      </w:r>
      <w:r>
        <w:rPr>
          <w:rFonts w:hint="eastAsia" w:ascii="仿宋_GB2312" w:hAnsi="宋体" w:eastAsia="仿宋_GB2312"/>
          <w:color w:val="auto"/>
          <w:sz w:val="28"/>
          <w:szCs w:val="28"/>
          <w:lang w:val="en-US" w:eastAsia="zh-CN"/>
        </w:rPr>
        <w:t>目</w:t>
      </w:r>
    </w:p>
    <w:p>
      <w:pPr>
        <w:keepNext w:val="0"/>
        <w:keepLines w:val="0"/>
        <w:pageBreakBefore w:val="0"/>
        <w:numPr>
          <w:ilvl w:val="0"/>
          <w:numId w:val="1"/>
        </w:numPr>
        <w:kinsoku/>
        <w:wordWrap/>
        <w:overflowPunct/>
        <w:topLinePunct w:val="0"/>
        <w:autoSpaceDE/>
        <w:autoSpaceDN/>
        <w:bidi w:val="0"/>
        <w:adjustRightInd/>
        <w:spacing w:line="440" w:lineRule="exact"/>
        <w:ind w:left="0" w:leftChars="0" w:firstLine="562" w:firstLineChars="200"/>
        <w:textAlignment w:val="auto"/>
        <w:rPr>
          <w:rFonts w:hint="eastAsia" w:ascii="仿宋_GB2312" w:hAnsi="宋体" w:eastAsia="仿宋_GB2312"/>
          <w:b/>
          <w:color w:val="auto"/>
          <w:sz w:val="28"/>
          <w:szCs w:val="28"/>
        </w:rPr>
      </w:pPr>
      <w:r>
        <w:rPr>
          <w:rFonts w:hint="eastAsia" w:ascii="仿宋_GB2312" w:hAnsi="宋体" w:eastAsia="仿宋_GB2312"/>
          <w:b/>
          <w:color w:val="auto"/>
          <w:sz w:val="28"/>
          <w:szCs w:val="28"/>
        </w:rPr>
        <w:t>项目概况：</w:t>
      </w:r>
    </w:p>
    <w:p>
      <w:pPr>
        <w:keepNext w:val="0"/>
        <w:keepLines w:val="0"/>
        <w:pageBreakBefore w:val="0"/>
        <w:numPr>
          <w:ilvl w:val="0"/>
          <w:numId w:val="0"/>
        </w:numPr>
        <w:kinsoku/>
        <w:wordWrap/>
        <w:overflowPunct/>
        <w:topLinePunct w:val="0"/>
        <w:autoSpaceDE/>
        <w:autoSpaceDN/>
        <w:bidi w:val="0"/>
        <w:adjustRightInd/>
        <w:spacing w:line="440" w:lineRule="exact"/>
        <w:ind w:left="0" w:leftChars="0" w:firstLine="638" w:firstLineChars="228"/>
        <w:textAlignment w:val="auto"/>
        <w:rPr>
          <w:rFonts w:hint="eastAsia" w:ascii="仿宋_GB2312" w:hAnsi="宋体" w:eastAsia="仿宋_GB2312"/>
          <w:b/>
          <w:sz w:val="28"/>
          <w:szCs w:val="28"/>
        </w:rPr>
      </w:pPr>
      <w:r>
        <w:rPr>
          <w:rFonts w:hint="eastAsia" w:ascii="仿宋_GB2312" w:hAnsi="仿宋_GB2312" w:eastAsia="仿宋_GB2312" w:cs="仿宋_GB2312"/>
          <w:color w:val="auto"/>
          <w:kern w:val="2"/>
          <w:sz w:val="28"/>
          <w:szCs w:val="28"/>
          <w:lang w:val="en-US" w:eastAsia="zh-CN" w:bidi="ar-SA"/>
        </w:rPr>
        <w:t>低温通辽工厂成品库房改造，原有旧配电柜外移及电气线路需要重新敷设，需要专业并持有电工操作证人员进行改造。</w:t>
      </w:r>
    </w:p>
    <w:p>
      <w:pPr>
        <w:keepNext w:val="0"/>
        <w:keepLines w:val="0"/>
        <w:pageBreakBefore w:val="0"/>
        <w:numPr>
          <w:ilvl w:val="0"/>
          <w:numId w:val="2"/>
        </w:numPr>
        <w:kinsoku/>
        <w:wordWrap/>
        <w:overflowPunct/>
        <w:topLinePunct w:val="0"/>
        <w:autoSpaceDE/>
        <w:autoSpaceDN/>
        <w:bidi w:val="0"/>
        <w:adjustRightInd/>
        <w:spacing w:line="440" w:lineRule="exact"/>
        <w:ind w:firstLine="562" w:firstLineChars="200"/>
        <w:textAlignment w:val="auto"/>
        <w:rPr>
          <w:rFonts w:hint="eastAsia" w:ascii="仿宋_GB2312" w:hAnsi="宋体" w:eastAsia="仿宋_GB2312"/>
          <w:b/>
          <w:sz w:val="28"/>
          <w:szCs w:val="28"/>
        </w:rPr>
      </w:pPr>
      <w:r>
        <w:rPr>
          <w:rFonts w:hint="eastAsia" w:ascii="仿宋_GB2312" w:hAnsi="宋体" w:eastAsia="仿宋_GB2312"/>
          <w:b/>
          <w:sz w:val="28"/>
          <w:szCs w:val="28"/>
        </w:rPr>
        <w:t>资格要求：</w:t>
      </w:r>
    </w:p>
    <w:p>
      <w:pPr>
        <w:keepNext w:val="0"/>
        <w:keepLines w:val="0"/>
        <w:pageBreakBefore w:val="0"/>
        <w:numPr>
          <w:ilvl w:val="0"/>
          <w:numId w:val="0"/>
        </w:numPr>
        <w:kinsoku/>
        <w:wordWrap/>
        <w:overflowPunct/>
        <w:topLinePunct w:val="0"/>
        <w:autoSpaceDE/>
        <w:autoSpaceDN/>
        <w:bidi w:val="0"/>
        <w:adjustRightInd/>
        <w:spacing w:line="440" w:lineRule="exact"/>
        <w:ind w:firstLine="280" w:firstLineChars="100"/>
        <w:textAlignment w:val="auto"/>
        <w:rPr>
          <w:rFonts w:hint="eastAsia" w:ascii="仿宋_GB2312" w:hAnsi="仿宋" w:eastAsia="仿宋_GB2312"/>
          <w:bCs/>
          <w:sz w:val="28"/>
          <w:szCs w:val="28"/>
        </w:rPr>
      </w:pPr>
      <w:r>
        <w:rPr>
          <w:rFonts w:hint="eastAsia" w:ascii="仿宋_GB2312" w:hAnsi="仿宋_GB2312" w:eastAsia="仿宋_GB2312" w:cs="仿宋_GB2312"/>
          <w:color w:val="auto"/>
          <w:sz w:val="28"/>
          <w:szCs w:val="28"/>
          <w:lang w:val="en-US" w:eastAsia="zh-CN"/>
        </w:rPr>
        <w:t>1）报名需提供</w:t>
      </w:r>
      <w:r>
        <w:rPr>
          <w:rFonts w:hint="eastAsia" w:ascii="仿宋_GB2312" w:hAnsi="仿宋_GB2312" w:eastAsia="仿宋_GB2312" w:cs="仿宋_GB2312"/>
          <w:color w:val="auto"/>
          <w:sz w:val="28"/>
          <w:szCs w:val="28"/>
        </w:rPr>
        <w:t>年检合格的营业执照、组织机构代码证、税务登记证、资质证书、实施许可的提供相关许可证书、法定代表人证明书、法定代表人授权委托书</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及其他证明材料等。</w:t>
      </w:r>
    </w:p>
    <w:p>
      <w:pPr>
        <w:keepNext w:val="0"/>
        <w:keepLines w:val="0"/>
        <w:pageBreakBefore w:val="0"/>
        <w:numPr>
          <w:ilvl w:val="0"/>
          <w:numId w:val="0"/>
        </w:numPr>
        <w:kinsoku/>
        <w:wordWrap/>
        <w:overflowPunct/>
        <w:topLinePunct w:val="0"/>
        <w:autoSpaceDE/>
        <w:autoSpaceDN/>
        <w:bidi w:val="0"/>
        <w:adjustRightInd/>
        <w:spacing w:line="440" w:lineRule="exact"/>
        <w:ind w:firstLine="280" w:firstLineChars="100"/>
        <w:textAlignment w:val="auto"/>
        <w:rPr>
          <w:rFonts w:hint="eastAsia" w:ascii="仿宋_GB2312" w:hAnsi="仿宋" w:eastAsia="仿宋_GB2312"/>
          <w:bCs/>
          <w:sz w:val="28"/>
          <w:szCs w:val="28"/>
        </w:rPr>
      </w:pPr>
      <w:r>
        <w:rPr>
          <w:rFonts w:hint="eastAsia" w:ascii="仿宋_GB2312" w:hAnsi="仿宋" w:eastAsia="仿宋_GB2312"/>
          <w:bCs/>
          <w:sz w:val="28"/>
          <w:szCs w:val="28"/>
          <w:lang w:val="en-US" w:eastAsia="zh-CN"/>
        </w:rPr>
        <w:t>2）</w:t>
      </w:r>
      <w:r>
        <w:rPr>
          <w:rFonts w:hint="eastAsia" w:ascii="仿宋_GB2312" w:hAnsi="仿宋" w:eastAsia="仿宋_GB2312"/>
          <w:bCs/>
          <w:sz w:val="28"/>
          <w:szCs w:val="28"/>
        </w:rPr>
        <w:t>竞谈人</w:t>
      </w:r>
      <w:r>
        <w:rPr>
          <w:rFonts w:hint="eastAsia" w:ascii="仿宋_GB2312" w:hAnsi="仿宋" w:eastAsia="仿宋_GB2312"/>
          <w:bCs/>
          <w:sz w:val="28"/>
          <w:szCs w:val="28"/>
          <w:lang w:val="en-US" w:eastAsia="zh-CN"/>
        </w:rPr>
        <w:t>近两</w:t>
      </w:r>
      <w:r>
        <w:rPr>
          <w:rFonts w:hint="eastAsia" w:ascii="仿宋_GB2312" w:hAnsi="仿宋" w:eastAsia="仿宋_GB2312"/>
          <w:bCs/>
          <w:sz w:val="28"/>
          <w:szCs w:val="28"/>
        </w:rPr>
        <w:t>年须具有两个及以上类似项目业绩（以合同为准）；</w:t>
      </w:r>
    </w:p>
    <w:p>
      <w:pPr>
        <w:keepNext w:val="0"/>
        <w:keepLines w:val="0"/>
        <w:pageBreakBefore w:val="0"/>
        <w:numPr>
          <w:ilvl w:val="0"/>
          <w:numId w:val="0"/>
        </w:numPr>
        <w:kinsoku/>
        <w:wordWrap/>
        <w:overflowPunct/>
        <w:topLinePunct w:val="0"/>
        <w:autoSpaceDE/>
        <w:autoSpaceDN/>
        <w:bidi w:val="0"/>
        <w:adjustRightInd/>
        <w:spacing w:line="440" w:lineRule="exact"/>
        <w:ind w:firstLine="280" w:firstLineChars="100"/>
        <w:textAlignment w:val="auto"/>
        <w:rPr>
          <w:rFonts w:hint="eastAsia" w:ascii="仿宋_GB2312" w:hAnsi="仿宋" w:eastAsia="仿宋_GB2312"/>
          <w:bCs/>
          <w:sz w:val="28"/>
          <w:szCs w:val="28"/>
          <w:lang w:eastAsia="zh-CN"/>
        </w:rPr>
      </w:pPr>
      <w:r>
        <w:rPr>
          <w:rFonts w:hint="eastAsia" w:ascii="仿宋_GB2312" w:hAnsi="仿宋" w:eastAsia="仿宋_GB2312"/>
          <w:bCs/>
          <w:sz w:val="28"/>
          <w:szCs w:val="28"/>
          <w:lang w:val="en-US" w:eastAsia="zh-CN"/>
        </w:rPr>
        <w:t>3）</w:t>
      </w:r>
      <w:r>
        <w:rPr>
          <w:rFonts w:hint="eastAsia" w:ascii="仿宋_GB2312" w:hAnsi="仿宋" w:eastAsia="仿宋_GB2312"/>
          <w:bCs/>
          <w:sz w:val="28"/>
          <w:szCs w:val="28"/>
        </w:rPr>
        <w:t>竞谈人近</w:t>
      </w:r>
      <w:r>
        <w:rPr>
          <w:rFonts w:hint="eastAsia" w:ascii="仿宋_GB2312" w:hAnsi="仿宋" w:eastAsia="仿宋_GB2312"/>
          <w:bCs/>
          <w:sz w:val="28"/>
          <w:szCs w:val="28"/>
          <w:lang w:val="en-US" w:eastAsia="zh-CN"/>
        </w:rPr>
        <w:t>一</w:t>
      </w:r>
      <w:r>
        <w:rPr>
          <w:rFonts w:hint="eastAsia" w:ascii="仿宋_GB2312" w:hAnsi="仿宋" w:eastAsia="仿宋_GB2312"/>
          <w:bCs/>
          <w:sz w:val="28"/>
          <w:szCs w:val="28"/>
        </w:rPr>
        <w:t>年须具有财务报表或经第三方审计的财务报告；</w:t>
      </w:r>
    </w:p>
    <w:p>
      <w:pPr>
        <w:keepNext w:val="0"/>
        <w:keepLines w:val="0"/>
        <w:pageBreakBefore w:val="0"/>
        <w:numPr>
          <w:ilvl w:val="0"/>
          <w:numId w:val="0"/>
        </w:numPr>
        <w:kinsoku/>
        <w:wordWrap/>
        <w:overflowPunct/>
        <w:topLinePunct w:val="0"/>
        <w:autoSpaceDE/>
        <w:autoSpaceDN/>
        <w:bidi w:val="0"/>
        <w:adjustRightInd/>
        <w:spacing w:line="440" w:lineRule="exact"/>
        <w:ind w:firstLine="280" w:firstLineChars="100"/>
        <w:textAlignment w:val="auto"/>
        <w:rPr>
          <w:rFonts w:hint="eastAsia" w:ascii="仿宋_GB2312" w:hAnsi="仿宋_GB2312" w:eastAsia="仿宋_GB2312" w:cs="仿宋_GB2312"/>
          <w:sz w:val="28"/>
          <w:szCs w:val="28"/>
        </w:rPr>
      </w:pPr>
      <w:r>
        <w:rPr>
          <w:rFonts w:hint="eastAsia" w:ascii="仿宋_GB2312" w:hAnsi="仿宋" w:eastAsia="仿宋_GB2312"/>
          <w:bCs/>
          <w:sz w:val="28"/>
          <w:szCs w:val="28"/>
          <w:lang w:val="en-US" w:eastAsia="zh-CN"/>
        </w:rPr>
        <w:t>4）</w:t>
      </w:r>
      <w:r>
        <w:rPr>
          <w:rFonts w:hint="eastAsia" w:ascii="仿宋_GB2312" w:hAnsi="仿宋" w:eastAsia="仿宋_GB2312"/>
          <w:bCs/>
          <w:sz w:val="28"/>
          <w:szCs w:val="28"/>
        </w:rPr>
        <w:t>竞谈人须具备一般纳税人资格</w:t>
      </w:r>
      <w:r>
        <w:rPr>
          <w:rFonts w:hint="eastAsia" w:ascii="仿宋_GB2312" w:hAnsi="仿宋" w:eastAsia="仿宋_GB2312"/>
          <w:bCs/>
          <w:sz w:val="28"/>
          <w:szCs w:val="28"/>
          <w:lang w:eastAsia="zh-CN"/>
        </w:rPr>
        <w:t>；</w:t>
      </w:r>
    </w:p>
    <w:p>
      <w:pPr>
        <w:keepNext w:val="0"/>
        <w:keepLines w:val="0"/>
        <w:pageBreakBefore w:val="0"/>
        <w:numPr>
          <w:ilvl w:val="0"/>
          <w:numId w:val="0"/>
        </w:numPr>
        <w:kinsoku/>
        <w:wordWrap/>
        <w:overflowPunct/>
        <w:topLinePunct w:val="0"/>
        <w:autoSpaceDE/>
        <w:autoSpaceDN/>
        <w:bidi w:val="0"/>
        <w:adjustRightInd/>
        <w:spacing w:line="440" w:lineRule="exact"/>
        <w:ind w:firstLine="280" w:firstLineChars="1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5）</w:t>
      </w:r>
      <w:r>
        <w:rPr>
          <w:rFonts w:hint="eastAsia" w:ascii="仿宋_GB2312" w:hAnsi="仿宋_GB2312" w:eastAsia="仿宋_GB2312" w:cs="仿宋_GB2312"/>
          <w:sz w:val="28"/>
          <w:szCs w:val="28"/>
        </w:rPr>
        <w:t>竞价人未被列入国家企业信用信息公示系统（</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"http://www.gsxt.gov.cn/index.html%EF%BC%89%E4%B8%A5%E9%87%8D%E8%BF%9D%E6%B3%95%E5%A4%B1%E4%BF%A1%E4%BC%81%E4%B8%9A%E5%90%8D%E5%8D%95" \t "_blank"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http://www.gsxt.gov.cn/index.html）严重违法失信企业名单</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w:t>
      </w:r>
    </w:p>
    <w:p>
      <w:pPr>
        <w:keepNext w:val="0"/>
        <w:keepLines w:val="0"/>
        <w:pageBreakBefore w:val="0"/>
        <w:numPr>
          <w:ilvl w:val="0"/>
          <w:numId w:val="0"/>
        </w:numPr>
        <w:kinsoku/>
        <w:wordWrap/>
        <w:overflowPunct/>
        <w:topLinePunct w:val="0"/>
        <w:autoSpaceDE/>
        <w:autoSpaceDN/>
        <w:bidi w:val="0"/>
        <w:adjustRightInd/>
        <w:spacing w:line="440" w:lineRule="exact"/>
        <w:ind w:firstLine="280" w:firstLineChars="1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6）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w:t>
      </w:r>
      <w:r>
        <w:rPr>
          <w:rFonts w:hint="eastAsia" w:ascii="仿宋_GB2312" w:hAnsi="仿宋_GB2312" w:eastAsia="仿宋_GB2312" w:cs="仿宋_GB2312"/>
          <w:color w:val="FF0000"/>
          <w:kern w:val="2"/>
          <w:sz w:val="28"/>
          <w:szCs w:val="28"/>
          <w:lang w:val="en-US" w:eastAsia="zh-CN" w:bidi="ar-SA"/>
        </w:rPr>
        <w:t>最先报名</w:t>
      </w:r>
      <w:r>
        <w:rPr>
          <w:rFonts w:hint="eastAsia" w:ascii="仿宋_GB2312" w:hAnsi="仿宋_GB2312" w:eastAsia="仿宋_GB2312" w:cs="仿宋_GB2312"/>
          <w:color w:val="auto"/>
          <w:kern w:val="2"/>
          <w:sz w:val="28"/>
          <w:szCs w:val="28"/>
          <w:lang w:val="en-US" w:eastAsia="zh-CN" w:bidi="ar-SA"/>
        </w:rPr>
        <w:t>或根据需求设定）的竞价方参与竞争；</w:t>
      </w:r>
    </w:p>
    <w:p>
      <w:pPr>
        <w:keepNext w:val="0"/>
        <w:keepLines w:val="0"/>
        <w:pageBreakBefore w:val="0"/>
        <w:numPr>
          <w:ilvl w:val="0"/>
          <w:numId w:val="0"/>
        </w:numPr>
        <w:kinsoku/>
        <w:wordWrap/>
        <w:overflowPunct/>
        <w:topLinePunct w:val="0"/>
        <w:autoSpaceDE/>
        <w:autoSpaceDN/>
        <w:bidi w:val="0"/>
        <w:adjustRightInd/>
        <w:spacing w:line="440" w:lineRule="exact"/>
        <w:ind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kern w:val="2"/>
          <w:sz w:val="28"/>
          <w:szCs w:val="28"/>
          <w:lang w:val="en-US" w:eastAsia="zh-CN" w:bidi="ar-SA"/>
        </w:rPr>
        <w:t>7）本次询比价不接受多家单位联合报价，不允许分包或转包。</w:t>
      </w:r>
    </w:p>
    <w:p>
      <w:pPr>
        <w:keepNext w:val="0"/>
        <w:keepLines w:val="0"/>
        <w:pageBreakBefore w:val="0"/>
        <w:numPr>
          <w:ilvl w:val="0"/>
          <w:numId w:val="0"/>
        </w:numPr>
        <w:kinsoku/>
        <w:wordWrap/>
        <w:overflowPunct/>
        <w:topLinePunct w:val="0"/>
        <w:autoSpaceDE/>
        <w:autoSpaceDN/>
        <w:bidi w:val="0"/>
        <w:adjustRightInd/>
        <w:spacing w:line="440" w:lineRule="exact"/>
        <w:ind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不接受中粮及蒙牛供应商黑名单（以蒙牛集团采购执行管理部下发的黑名单为准）的企业参与竞争；</w:t>
      </w:r>
    </w:p>
    <w:p>
      <w:pPr>
        <w:keepNext w:val="0"/>
        <w:keepLines w:val="0"/>
        <w:pageBreakBefore w:val="0"/>
        <w:kinsoku/>
        <w:wordWrap/>
        <w:overflowPunct/>
        <w:topLinePunct w:val="0"/>
        <w:autoSpaceDE/>
        <w:autoSpaceDN/>
        <w:bidi w:val="0"/>
        <w:adjustRightInd/>
        <w:spacing w:line="440" w:lineRule="exact"/>
        <w:ind w:firstLine="562" w:firstLineChars="200"/>
        <w:jc w:val="left"/>
        <w:textAlignment w:val="auto"/>
        <w:rPr>
          <w:rFonts w:hint="eastAsia" w:ascii="仿宋_GB2312" w:hAnsi="宋体" w:eastAsia="仿宋_GB2312"/>
          <w:b/>
          <w:color w:val="000000"/>
          <w:sz w:val="28"/>
          <w:szCs w:val="28"/>
        </w:rPr>
      </w:pPr>
      <w:r>
        <w:rPr>
          <w:rFonts w:hint="eastAsia" w:ascii="仿宋_GB2312" w:hAnsi="宋体" w:eastAsia="仿宋_GB2312"/>
          <w:b/>
          <w:color w:val="000000"/>
          <w:sz w:val="28"/>
          <w:szCs w:val="28"/>
        </w:rPr>
        <w:t>五、报名须知</w:t>
      </w:r>
    </w:p>
    <w:p>
      <w:pPr>
        <w:keepNext w:val="0"/>
        <w:keepLines w:val="0"/>
        <w:pageBreakBefore w:val="0"/>
        <w:kinsoku/>
        <w:wordWrap/>
        <w:overflowPunct/>
        <w:topLinePunct w:val="0"/>
        <w:autoSpaceDE/>
        <w:autoSpaceDN/>
        <w:bidi w:val="0"/>
        <w:adjustRightInd/>
        <w:spacing w:line="440" w:lineRule="exact"/>
        <w:ind w:firstLine="600" w:firstLineChars="200"/>
        <w:jc w:val="left"/>
        <w:textAlignment w:val="auto"/>
        <w:rPr>
          <w:rFonts w:ascii="仿宋_GB2312" w:hAnsi="宋体" w:eastAsia="仿宋_GB2312"/>
          <w:color w:val="000000"/>
          <w:sz w:val="30"/>
          <w:szCs w:val="30"/>
        </w:rPr>
      </w:pPr>
      <w:r>
        <w:rPr>
          <w:rFonts w:hint="eastAsia" w:ascii="仿宋_GB2312" w:hAnsi="宋体" w:eastAsia="仿宋_GB2312"/>
          <w:color w:val="000000"/>
          <w:sz w:val="30"/>
          <w:szCs w:val="30"/>
        </w:rPr>
        <w:t>潜在竞谈人依据资格要求自主评估，符合条件的进行网上报名及资格验证，蒙牛集团电子采购招标平台网址：</w:t>
      </w:r>
    </w:p>
    <w:p>
      <w:pPr>
        <w:keepNext w:val="0"/>
        <w:keepLines w:val="0"/>
        <w:pageBreakBefore w:val="0"/>
        <w:kinsoku/>
        <w:wordWrap/>
        <w:overflowPunct/>
        <w:topLinePunct w:val="0"/>
        <w:autoSpaceDE/>
        <w:autoSpaceDN/>
        <w:bidi w:val="0"/>
        <w:adjustRightInd/>
        <w:spacing w:line="440" w:lineRule="exact"/>
        <w:ind w:firstLine="420" w:firstLineChars="200"/>
        <w:jc w:val="left"/>
        <w:textAlignment w:val="auto"/>
        <w:rPr>
          <w:rStyle w:val="12"/>
          <w:sz w:val="32"/>
        </w:rPr>
      </w:pPr>
      <w:r>
        <w:fldChar w:fldCharType="begin"/>
      </w:r>
      <w:r>
        <w:instrText xml:space="preserve"> HYPERLINK "https://zbcg.mengniu.cn/" \l "/home" \t "_blank" </w:instrText>
      </w:r>
      <w:r>
        <w:fldChar w:fldCharType="separate"/>
      </w:r>
      <w:r>
        <w:rPr>
          <w:rStyle w:val="12"/>
          <w:rFonts w:hint="eastAsia" w:ascii="仿宋_GB2312" w:hAnsi="宋体" w:eastAsia="仿宋_GB2312"/>
          <w:sz w:val="30"/>
          <w:szCs w:val="30"/>
        </w:rPr>
        <w:t>https://zbcg.mengniu.cn/#/home</w:t>
      </w:r>
      <w:r>
        <w:rPr>
          <w:rStyle w:val="12"/>
          <w:rFonts w:hint="eastAsia" w:ascii="仿宋_GB2312" w:hAnsi="宋体" w:eastAsia="仿宋_GB2312"/>
          <w:sz w:val="30"/>
          <w:szCs w:val="30"/>
        </w:rPr>
        <w:fldChar w:fldCharType="end"/>
      </w:r>
    </w:p>
    <w:p>
      <w:pPr>
        <w:keepNext w:val="0"/>
        <w:keepLines w:val="0"/>
        <w:pageBreakBefore w:val="0"/>
        <w:kinsoku/>
        <w:wordWrap/>
        <w:overflowPunct/>
        <w:topLinePunct w:val="0"/>
        <w:autoSpaceDE/>
        <w:autoSpaceDN/>
        <w:bidi w:val="0"/>
        <w:adjustRightInd/>
        <w:spacing w:line="440" w:lineRule="exact"/>
        <w:ind w:firstLine="600" w:firstLineChars="200"/>
        <w:jc w:val="left"/>
        <w:textAlignment w:val="auto"/>
        <w:rPr>
          <w:rFonts w:ascii="仿宋_GB2312" w:hAnsi="宋体" w:eastAsia="仿宋_GB2312"/>
          <w:color w:val="000000"/>
          <w:sz w:val="30"/>
          <w:szCs w:val="30"/>
        </w:rPr>
      </w:pPr>
      <w:r>
        <w:rPr>
          <w:rFonts w:hint="eastAsia" w:ascii="仿宋_GB2312" w:hAnsi="宋体" w:eastAsia="仿宋_GB2312"/>
          <w:color w:val="FF0000"/>
          <w:sz w:val="30"/>
          <w:szCs w:val="30"/>
        </w:rPr>
        <w:t>请先阅读服务手册，平台服务支持电话为010-21362559。</w:t>
      </w:r>
    </w:p>
    <w:p>
      <w:pPr>
        <w:keepNext w:val="0"/>
        <w:keepLines w:val="0"/>
        <w:pageBreakBefore w:val="0"/>
        <w:kinsoku/>
        <w:wordWrap/>
        <w:overflowPunct/>
        <w:topLinePunct w:val="0"/>
        <w:autoSpaceDE/>
        <w:autoSpaceDN/>
        <w:bidi w:val="0"/>
        <w:adjustRightInd/>
        <w:spacing w:line="440" w:lineRule="exact"/>
        <w:ind w:firstLine="602" w:firstLineChars="200"/>
        <w:jc w:val="left"/>
        <w:textAlignment w:val="auto"/>
        <w:rPr>
          <w:rFonts w:ascii="仿宋_GB2312" w:hAnsi="宋体" w:eastAsia="仿宋_GB2312"/>
          <w:b/>
          <w:i w:val="0"/>
          <w:iCs/>
          <w:color w:val="FF0000"/>
          <w:sz w:val="30"/>
          <w:szCs w:val="30"/>
        </w:rPr>
      </w:pPr>
      <w:r>
        <w:rPr>
          <w:rFonts w:hint="eastAsia" w:ascii="仿宋_GB2312" w:hAnsi="宋体" w:eastAsia="仿宋_GB2312"/>
          <w:b/>
          <w:i w:val="0"/>
          <w:iCs/>
          <w:color w:val="FF0000"/>
          <w:sz w:val="30"/>
          <w:szCs w:val="30"/>
        </w:rPr>
        <w:t>或：登录蒙牛供应商关系管理平台报名</w:t>
      </w:r>
    </w:p>
    <w:p>
      <w:pPr>
        <w:keepNext w:val="0"/>
        <w:keepLines w:val="0"/>
        <w:pageBreakBefore w:val="0"/>
        <w:kinsoku/>
        <w:wordWrap/>
        <w:overflowPunct/>
        <w:topLinePunct w:val="0"/>
        <w:autoSpaceDE/>
        <w:autoSpaceDN/>
        <w:bidi w:val="0"/>
        <w:adjustRightInd/>
        <w:spacing w:line="440" w:lineRule="exact"/>
        <w:ind w:firstLine="600" w:firstLineChars="200"/>
        <w:jc w:val="left"/>
        <w:textAlignment w:val="auto"/>
        <w:rPr>
          <w:rFonts w:ascii="仿宋_GB2312" w:hAnsi="宋体" w:eastAsia="仿宋_GB2312"/>
          <w:color w:val="000000"/>
          <w:sz w:val="30"/>
          <w:szCs w:val="30"/>
        </w:rPr>
      </w:pPr>
      <w:r>
        <w:rPr>
          <w:rFonts w:hint="eastAsia" w:ascii="仿宋_GB2312" w:hAnsi="宋体" w:eastAsia="仿宋_GB2312"/>
          <w:color w:val="000000"/>
          <w:sz w:val="30"/>
          <w:szCs w:val="30"/>
        </w:rPr>
        <w:t>潜在竞谈人依据资格要求自主评估，符合条件的进行网上报名及资格验证，蒙牛集团供应链关系管理平台网址：</w:t>
      </w:r>
      <w:r>
        <w:fldChar w:fldCharType="begin"/>
      </w:r>
      <w:r>
        <w:instrText xml:space="preserve"> HYPERLINK "https://srm.mengniu.cn/sap/bc/webdynpro/sap/zregistration" </w:instrText>
      </w:r>
      <w:r>
        <w:fldChar w:fldCharType="separate"/>
      </w:r>
      <w:r>
        <w:rPr>
          <w:rStyle w:val="12"/>
          <w:rFonts w:hint="eastAsia" w:ascii="仿宋_GB2312" w:hAnsi="宋体" w:eastAsia="仿宋_GB2312"/>
          <w:sz w:val="30"/>
          <w:szCs w:val="30"/>
        </w:rPr>
        <w:t>https://srm.mengniu.cn/sap/bc/webdynpro/sap/zregistration</w:t>
      </w:r>
      <w:r>
        <w:rPr>
          <w:rStyle w:val="12"/>
          <w:rFonts w:hint="eastAsia" w:ascii="仿宋_GB2312" w:hAnsi="宋体" w:eastAsia="仿宋_GB2312"/>
          <w:sz w:val="30"/>
          <w:szCs w:val="30"/>
        </w:rPr>
        <w:fldChar w:fldCharType="end"/>
      </w:r>
    </w:p>
    <w:p>
      <w:pPr>
        <w:keepNext w:val="0"/>
        <w:keepLines w:val="0"/>
        <w:pageBreakBefore w:val="0"/>
        <w:kinsoku/>
        <w:wordWrap/>
        <w:overflowPunct/>
        <w:topLinePunct w:val="0"/>
        <w:autoSpaceDE/>
        <w:autoSpaceDN/>
        <w:bidi w:val="0"/>
        <w:adjustRightInd/>
        <w:spacing w:line="440" w:lineRule="exact"/>
        <w:ind w:firstLine="600" w:firstLineChars="200"/>
        <w:jc w:val="left"/>
        <w:textAlignment w:val="auto"/>
        <w:rPr>
          <w:rFonts w:ascii="仿宋_GB2312" w:hAnsi="宋体" w:eastAsia="仿宋_GB2312"/>
          <w:color w:val="FF0000"/>
          <w:sz w:val="30"/>
          <w:szCs w:val="30"/>
        </w:rPr>
      </w:pPr>
      <w:r>
        <w:rPr>
          <w:rFonts w:hint="eastAsia" w:ascii="仿宋_GB2312" w:hAnsi="宋体" w:eastAsia="仿宋_GB2312"/>
          <w:color w:val="FF0000"/>
          <w:sz w:val="30"/>
          <w:szCs w:val="30"/>
        </w:rPr>
        <w:t>请先阅读服务手册，平台服务支持电话为4008108111.（竞谈方报名时须将报名资料盖章扫描上传到平台中）。</w:t>
      </w:r>
    </w:p>
    <w:p>
      <w:pPr>
        <w:keepNext w:val="0"/>
        <w:keepLines w:val="0"/>
        <w:pageBreakBefore w:val="0"/>
        <w:kinsoku/>
        <w:wordWrap/>
        <w:overflowPunct/>
        <w:topLinePunct w:val="0"/>
        <w:autoSpaceDE/>
        <w:autoSpaceDN/>
        <w:bidi w:val="0"/>
        <w:adjustRightInd/>
        <w:spacing w:line="440" w:lineRule="exact"/>
        <w:ind w:firstLine="560" w:firstLineChars="200"/>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报名资格文件的</w:t>
      </w:r>
      <w:r>
        <w:rPr>
          <w:rFonts w:hint="eastAsia" w:ascii="仿宋_GB2312" w:hAnsi="宋体" w:eastAsia="仿宋_GB2312"/>
          <w:color w:val="000000"/>
          <w:sz w:val="28"/>
          <w:szCs w:val="28"/>
          <w:u w:val="single"/>
        </w:rPr>
        <w:t>组成及顺序</w:t>
      </w:r>
      <w:r>
        <w:rPr>
          <w:rFonts w:hint="eastAsia" w:ascii="仿宋_GB2312" w:hAnsi="宋体" w:eastAsia="仿宋_GB2312"/>
          <w:color w:val="000000"/>
          <w:sz w:val="28"/>
          <w:szCs w:val="28"/>
        </w:rPr>
        <w:t>按照如下要求提供：</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ascii="仿宋" w:hAnsi="仿宋" w:eastAsia="仿宋" w:cs="仿宋"/>
          <w:color w:val="FF0000"/>
          <w:sz w:val="28"/>
          <w:szCs w:val="28"/>
        </w:rPr>
      </w:pPr>
      <w:r>
        <w:rPr>
          <w:rFonts w:hint="eastAsia" w:ascii="仿宋_GB2312" w:hAnsi="宋体" w:eastAsia="仿宋_GB2312"/>
          <w:color w:val="FF0000"/>
          <w:sz w:val="28"/>
          <w:szCs w:val="28"/>
        </w:rPr>
        <w:t>1、</w:t>
      </w:r>
      <w:r>
        <w:rPr>
          <w:rFonts w:hint="eastAsia" w:ascii="仿宋" w:hAnsi="仿宋" w:eastAsia="仿宋" w:cs="仿宋"/>
          <w:color w:val="FF0000"/>
          <w:sz w:val="28"/>
          <w:szCs w:val="28"/>
        </w:rPr>
        <w:t>有效的营业执照（副本）、组织机构代码证（副本）、税务登记证（副本）（注:以上三项或三证合一营业执照副本），有效的开户行许可证；</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ascii="仿宋" w:hAnsi="仿宋" w:eastAsia="仿宋" w:cs="仿宋"/>
          <w:sz w:val="28"/>
          <w:szCs w:val="28"/>
        </w:rPr>
      </w:pPr>
      <w:r>
        <w:rPr>
          <w:rFonts w:ascii="仿宋_GB2312" w:hAnsi="宋体" w:eastAsia="仿宋_GB2312"/>
          <w:color w:val="000000"/>
          <w:sz w:val="28"/>
          <w:szCs w:val="28"/>
        </w:rPr>
        <w:t>2、</w:t>
      </w:r>
      <w:r>
        <w:rPr>
          <w:rFonts w:hint="eastAsia" w:ascii="仿宋_GB2312" w:hAnsi="宋体" w:eastAsia="仿宋_GB2312"/>
          <w:color w:val="000000"/>
          <w:sz w:val="28"/>
          <w:szCs w:val="28"/>
        </w:rPr>
        <w:t>能开具增值税发票的资格，</w:t>
      </w:r>
      <w:r>
        <w:rPr>
          <w:rFonts w:hint="eastAsia" w:ascii="仿宋" w:hAnsi="仿宋" w:eastAsia="仿宋" w:cs="仿宋"/>
          <w:sz w:val="28"/>
          <w:szCs w:val="28"/>
        </w:rPr>
        <w:t>提供一般纳税人认定资格证明材料；</w:t>
      </w:r>
      <w:r>
        <w:rPr>
          <w:rFonts w:ascii="仿宋" w:hAnsi="仿宋" w:eastAsia="仿宋" w:cs="仿宋"/>
          <w:sz w:val="28"/>
          <w:szCs w:val="28"/>
        </w:rPr>
        <w:t xml:space="preserve"> </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提供本企业近</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一</w:t>
      </w:r>
      <w:r>
        <w:rPr>
          <w:rFonts w:ascii="仿宋" w:hAnsi="仿宋" w:eastAsia="仿宋" w:cs="仿宋"/>
          <w:sz w:val="28"/>
          <w:szCs w:val="28"/>
          <w:u w:val="single"/>
        </w:rPr>
        <w:t xml:space="preserve"> </w:t>
      </w:r>
      <w:r>
        <w:rPr>
          <w:rFonts w:hint="eastAsia" w:ascii="仿宋" w:hAnsi="仿宋" w:eastAsia="仿宋" w:cs="仿宋"/>
          <w:sz w:val="28"/>
          <w:szCs w:val="28"/>
        </w:rPr>
        <w:t>年财务报表或第三方财务审计报告；</w:t>
      </w:r>
    </w:p>
    <w:p>
      <w:pPr>
        <w:keepNext w:val="0"/>
        <w:keepLines w:val="0"/>
        <w:pageBreakBefore w:val="0"/>
        <w:kinsoku/>
        <w:wordWrap/>
        <w:overflowPunct/>
        <w:topLinePunct w:val="0"/>
        <w:autoSpaceDE/>
        <w:autoSpaceDN/>
        <w:bidi w:val="0"/>
        <w:adjustRightInd/>
        <w:spacing w:line="440" w:lineRule="exact"/>
        <w:ind w:firstLine="560" w:firstLineChars="200"/>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4、法定代表人证明书或授权委托书原件；</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备注：如果法定代表人报名，请附法定代表人身份证明书（或证明）及身份证原件，如果被授权委托人报名，请附授权委托书原件及身份证原件</w:t>
      </w:r>
      <w:r>
        <w:rPr>
          <w:rFonts w:ascii="仿宋_GB2312" w:hAnsi="宋体" w:eastAsia="仿宋_GB2312"/>
          <w:color w:val="000000"/>
          <w:sz w:val="28"/>
          <w:szCs w:val="28"/>
        </w:rPr>
        <w:t>，</w:t>
      </w:r>
      <w:r>
        <w:rPr>
          <w:rFonts w:hint="eastAsia" w:ascii="仿宋" w:hAnsi="仿宋" w:eastAsia="仿宋" w:cs="仿宋"/>
          <w:sz w:val="28"/>
          <w:szCs w:val="28"/>
        </w:rPr>
        <w:t>另外，需提供被授权委托人在本单位近</w:t>
      </w:r>
      <w:r>
        <w:rPr>
          <w:rFonts w:hint="eastAsia" w:ascii="仿宋" w:hAnsi="仿宋" w:eastAsia="仿宋" w:cs="仿宋"/>
          <w:color w:val="FF0000"/>
          <w:sz w:val="28"/>
          <w:szCs w:val="28"/>
        </w:rPr>
        <w:t>一年</w:t>
      </w:r>
      <w:r>
        <w:rPr>
          <w:rFonts w:hint="eastAsia" w:ascii="仿宋" w:hAnsi="仿宋" w:eastAsia="仿宋" w:cs="仿宋"/>
          <w:sz w:val="28"/>
          <w:szCs w:val="28"/>
        </w:rPr>
        <w:t>社保缴纳的证明文件；</w:t>
      </w:r>
    </w:p>
    <w:p>
      <w:pPr>
        <w:keepNext w:val="0"/>
        <w:keepLines w:val="0"/>
        <w:pageBreakBefore w:val="0"/>
        <w:kinsoku/>
        <w:wordWrap/>
        <w:overflowPunct/>
        <w:topLinePunct w:val="0"/>
        <w:autoSpaceDE/>
        <w:autoSpaceDN/>
        <w:bidi w:val="0"/>
        <w:adjustRightInd/>
        <w:spacing w:line="440" w:lineRule="exact"/>
        <w:ind w:firstLine="560" w:firstLineChars="200"/>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5、企业最近1年任意3个月的依法纳税缴纳证明材料和社保缴纳证明材料；</w:t>
      </w:r>
    </w:p>
    <w:p>
      <w:pPr>
        <w:keepNext w:val="0"/>
        <w:keepLines w:val="0"/>
        <w:pageBreakBefore w:val="0"/>
        <w:kinsoku/>
        <w:wordWrap/>
        <w:overflowPunct/>
        <w:topLinePunct w:val="0"/>
        <w:autoSpaceDE/>
        <w:autoSpaceDN/>
        <w:bidi w:val="0"/>
        <w:adjustRightInd/>
        <w:spacing w:line="440" w:lineRule="exact"/>
        <w:ind w:firstLine="560" w:firstLineChars="200"/>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6、近</w:t>
      </w:r>
      <w:r>
        <w:rPr>
          <w:rFonts w:hint="eastAsia" w:ascii="仿宋_GB2312" w:hAnsi="宋体" w:eastAsia="仿宋_GB2312"/>
          <w:color w:val="FF0000"/>
          <w:sz w:val="28"/>
          <w:szCs w:val="28"/>
          <w:u w:val="single"/>
        </w:rPr>
        <w:t xml:space="preserve"> </w:t>
      </w:r>
      <w:r>
        <w:rPr>
          <w:rFonts w:hint="eastAsia" w:ascii="仿宋_GB2312" w:hAnsi="宋体" w:eastAsia="仿宋_GB2312"/>
          <w:color w:val="FF0000"/>
          <w:sz w:val="28"/>
          <w:szCs w:val="28"/>
          <w:u w:val="single"/>
          <w:lang w:val="en-US" w:eastAsia="zh-CN"/>
        </w:rPr>
        <w:t>两</w:t>
      </w:r>
      <w:r>
        <w:rPr>
          <w:rFonts w:hint="eastAsia" w:ascii="仿宋_GB2312" w:hAnsi="宋体" w:eastAsia="仿宋_GB2312"/>
          <w:color w:val="000000"/>
          <w:sz w:val="28"/>
          <w:szCs w:val="28"/>
        </w:rPr>
        <w:t>年（20</w:t>
      </w:r>
      <w:r>
        <w:rPr>
          <w:rFonts w:hint="eastAsia" w:ascii="仿宋_GB2312" w:hAnsi="宋体" w:eastAsia="仿宋_GB2312"/>
          <w:color w:val="000000"/>
          <w:sz w:val="28"/>
          <w:szCs w:val="28"/>
          <w:lang w:val="en-US" w:eastAsia="zh-CN"/>
        </w:rPr>
        <w:t>22</w:t>
      </w:r>
      <w:r>
        <w:rPr>
          <w:rFonts w:hint="eastAsia" w:ascii="仿宋_GB2312" w:hAnsi="宋体" w:eastAsia="仿宋_GB2312"/>
          <w:color w:val="000000"/>
          <w:sz w:val="28"/>
          <w:szCs w:val="28"/>
        </w:rPr>
        <w:t>年-至今）</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u w:val="single"/>
          <w:lang w:val="en-US" w:eastAsia="zh-CN"/>
        </w:rPr>
        <w:t>2</w:t>
      </w:r>
      <w:r>
        <w:rPr>
          <w:rFonts w:ascii="仿宋_GB2312" w:hAnsi="宋体" w:eastAsia="仿宋_GB2312"/>
          <w:color w:val="000000"/>
          <w:sz w:val="28"/>
          <w:szCs w:val="28"/>
          <w:u w:val="single"/>
        </w:rPr>
        <w:t xml:space="preserve"> </w:t>
      </w:r>
      <w:r>
        <w:rPr>
          <w:rFonts w:hint="eastAsia" w:ascii="仿宋_GB2312" w:hAnsi="宋体" w:eastAsia="仿宋_GB2312"/>
          <w:color w:val="000000"/>
          <w:sz w:val="28"/>
          <w:szCs w:val="28"/>
          <w:u w:val="single"/>
        </w:rPr>
        <w:t>个</w:t>
      </w:r>
      <w:r>
        <w:rPr>
          <w:rFonts w:hint="eastAsia" w:ascii="仿宋_GB2312" w:hAnsi="宋体" w:eastAsia="仿宋_GB2312"/>
          <w:color w:val="000000"/>
          <w:sz w:val="28"/>
          <w:szCs w:val="28"/>
        </w:rPr>
        <w:t>以上类似项目业绩的证明材料（以合同以及订单或验收报告为准）；</w:t>
      </w:r>
    </w:p>
    <w:p>
      <w:pPr>
        <w:keepNext w:val="0"/>
        <w:keepLines w:val="0"/>
        <w:pageBreakBefore w:val="0"/>
        <w:kinsoku/>
        <w:wordWrap/>
        <w:overflowPunct/>
        <w:topLinePunct w:val="0"/>
        <w:autoSpaceDE/>
        <w:autoSpaceDN/>
        <w:bidi w:val="0"/>
        <w:adjustRightInd/>
        <w:spacing w:line="440" w:lineRule="exact"/>
        <w:ind w:firstLine="565" w:firstLineChars="202"/>
        <w:jc w:val="left"/>
        <w:textAlignment w:val="auto"/>
        <w:rPr>
          <w:rFonts w:ascii="仿宋_GB2312" w:hAnsi="宋体" w:eastAsia="仿宋_GB2312"/>
          <w:color w:val="FF0000"/>
          <w:sz w:val="28"/>
          <w:szCs w:val="28"/>
        </w:rPr>
      </w:pPr>
      <w:r>
        <w:rPr>
          <w:rFonts w:hint="eastAsia" w:ascii="仿宋_GB2312" w:hAnsi="宋体" w:eastAsia="仿宋_GB2312"/>
          <w:color w:val="FF0000"/>
          <w:sz w:val="28"/>
          <w:szCs w:val="28"/>
        </w:rPr>
        <w:t>7、实施许可的提供相关许可证书；</w:t>
      </w:r>
    </w:p>
    <w:p>
      <w:pPr>
        <w:keepNext w:val="0"/>
        <w:keepLines w:val="0"/>
        <w:pageBreakBefore w:val="0"/>
        <w:kinsoku/>
        <w:wordWrap/>
        <w:overflowPunct/>
        <w:topLinePunct w:val="0"/>
        <w:autoSpaceDE/>
        <w:autoSpaceDN/>
        <w:bidi w:val="0"/>
        <w:adjustRightInd/>
        <w:spacing w:line="440" w:lineRule="exact"/>
        <w:ind w:firstLine="565" w:firstLineChars="202"/>
        <w:textAlignment w:val="auto"/>
        <w:rPr>
          <w:rFonts w:cs="仿宋" w:asciiTheme="minorEastAsia" w:hAnsiTheme="minorEastAsia" w:eastAsiaTheme="minorEastAsia"/>
          <w:b/>
          <w:sz w:val="28"/>
          <w:szCs w:val="28"/>
        </w:rPr>
      </w:pPr>
      <w:r>
        <w:rPr>
          <w:rFonts w:hint="eastAsia" w:ascii="仿宋_GB2312" w:hAnsi="宋体" w:eastAsia="仿宋_GB2312"/>
          <w:color w:val="FF0000"/>
          <w:sz w:val="28"/>
          <w:szCs w:val="28"/>
        </w:rPr>
        <w:t>8、保密承诺书；</w:t>
      </w:r>
      <w:r>
        <w:rPr>
          <w:rFonts w:cs="仿宋" w:asciiTheme="minorEastAsia" w:hAnsiTheme="minorEastAsia" w:eastAsiaTheme="minorEastAsia"/>
          <w:b/>
          <w:sz w:val="28"/>
          <w:szCs w:val="28"/>
        </w:rPr>
        <w:t xml:space="preserve"> </w:t>
      </w:r>
    </w:p>
    <w:p>
      <w:pPr>
        <w:keepNext w:val="0"/>
        <w:keepLines w:val="0"/>
        <w:pageBreakBefore w:val="0"/>
        <w:kinsoku/>
        <w:wordWrap/>
        <w:overflowPunct/>
        <w:topLinePunct w:val="0"/>
        <w:autoSpaceDE/>
        <w:autoSpaceDN/>
        <w:bidi w:val="0"/>
        <w:adjustRightInd/>
        <w:spacing w:line="440" w:lineRule="exact"/>
        <w:ind w:firstLine="565" w:firstLineChars="202"/>
        <w:jc w:val="left"/>
        <w:textAlignment w:val="auto"/>
        <w:rPr>
          <w:rFonts w:ascii="仿宋_GB2312" w:hAnsi="宋体" w:eastAsia="仿宋_GB2312"/>
          <w:color w:val="FF0000"/>
          <w:sz w:val="28"/>
          <w:szCs w:val="28"/>
        </w:rPr>
      </w:pPr>
      <w:r>
        <w:rPr>
          <w:rFonts w:hint="eastAsia" w:ascii="仿宋_GB2312" w:hAnsi="宋体" w:eastAsia="仿宋_GB2312"/>
          <w:sz w:val="28"/>
          <w:szCs w:val="28"/>
        </w:rPr>
        <w:t>9、其他需要提供的相关专业文件材料。</w:t>
      </w:r>
    </w:p>
    <w:p>
      <w:pPr>
        <w:keepNext w:val="0"/>
        <w:keepLines w:val="0"/>
        <w:pageBreakBefore w:val="0"/>
        <w:kinsoku/>
        <w:wordWrap/>
        <w:overflowPunct/>
        <w:topLinePunct w:val="0"/>
        <w:autoSpaceDE/>
        <w:autoSpaceDN/>
        <w:bidi w:val="0"/>
        <w:adjustRightInd/>
        <w:spacing w:line="440" w:lineRule="exact"/>
        <w:ind w:firstLine="565" w:firstLineChars="202"/>
        <w:textAlignment w:val="auto"/>
        <w:rPr>
          <w:rFonts w:ascii="仿宋_GB2312" w:hAnsi="宋体" w:eastAsia="仿宋_GB2312"/>
          <w:color w:val="000000"/>
          <w:sz w:val="28"/>
          <w:szCs w:val="28"/>
        </w:rPr>
      </w:pPr>
      <w:r>
        <w:rPr>
          <w:rFonts w:hint="eastAsia" w:ascii="仿宋" w:hAnsi="仿宋" w:eastAsia="仿宋" w:cs="仿宋"/>
          <w:sz w:val="28"/>
          <w:szCs w:val="28"/>
        </w:rPr>
        <w:t>资料提供不全或者未按时间要求提报的将被拒绝接收，所提供的资质业绩文件中如有虚假情况，一经发现将被取消竞争资格。</w:t>
      </w:r>
    </w:p>
    <w:p>
      <w:pPr>
        <w:keepNext w:val="0"/>
        <w:keepLines w:val="0"/>
        <w:pageBreakBefore w:val="0"/>
        <w:kinsoku/>
        <w:wordWrap/>
        <w:overflowPunct/>
        <w:topLinePunct w:val="0"/>
        <w:autoSpaceDE/>
        <w:autoSpaceDN/>
        <w:bidi w:val="0"/>
        <w:adjustRightInd/>
        <w:spacing w:line="440" w:lineRule="exact"/>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六、项目时间安排及要求：</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1、报名时间：</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1</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25</w:t>
      </w:r>
      <w:r>
        <w:rPr>
          <w:rFonts w:hint="eastAsia" w:ascii="仿宋_GB2312" w:hAnsi="宋体" w:eastAsia="仿宋_GB2312"/>
          <w:sz w:val="28"/>
          <w:szCs w:val="28"/>
        </w:rPr>
        <w:t>日</w:t>
      </w:r>
      <w:r>
        <w:rPr>
          <w:rFonts w:hint="eastAsia" w:ascii="仿宋_GB2312" w:hAnsi="宋体" w:eastAsia="仿宋_GB2312"/>
          <w:sz w:val="28"/>
          <w:szCs w:val="28"/>
          <w:u w:val="single"/>
          <w:lang w:val="en-US" w:eastAsia="zh-CN"/>
        </w:rPr>
        <w:t>9</w:t>
      </w:r>
      <w:r>
        <w:rPr>
          <w:rFonts w:hint="eastAsia" w:ascii="仿宋_GB2312" w:hAnsi="宋体" w:eastAsia="仿宋_GB2312"/>
          <w:sz w:val="28"/>
          <w:szCs w:val="28"/>
        </w:rPr>
        <w:t>时至</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1</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27</w:t>
      </w:r>
      <w:r>
        <w:rPr>
          <w:rFonts w:hint="eastAsia" w:ascii="仿宋_GB2312" w:hAnsi="宋体" w:eastAsia="仿宋_GB2312"/>
          <w:sz w:val="28"/>
          <w:szCs w:val="28"/>
        </w:rPr>
        <w:t>日</w:t>
      </w:r>
      <w:r>
        <w:rPr>
          <w:rFonts w:hint="eastAsia" w:ascii="仿宋_GB2312" w:hAnsi="宋体" w:eastAsia="仿宋_GB2312"/>
          <w:sz w:val="28"/>
          <w:szCs w:val="28"/>
          <w:u w:val="single"/>
          <w:lang w:val="en-US" w:eastAsia="zh-CN"/>
        </w:rPr>
        <w:t>17</w:t>
      </w:r>
      <w:r>
        <w:rPr>
          <w:rFonts w:hint="eastAsia" w:ascii="仿宋_GB2312" w:hAnsi="宋体" w:eastAsia="仿宋_GB2312"/>
          <w:sz w:val="28"/>
          <w:szCs w:val="28"/>
        </w:rPr>
        <w:t>时止；</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2、资格预审时间：</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1</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25</w:t>
      </w:r>
      <w:r>
        <w:rPr>
          <w:rFonts w:hint="eastAsia" w:ascii="仿宋_GB2312" w:hAnsi="宋体" w:eastAsia="仿宋_GB2312"/>
          <w:sz w:val="28"/>
          <w:szCs w:val="28"/>
        </w:rPr>
        <w:t>日至</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27</w:t>
      </w:r>
      <w:r>
        <w:rPr>
          <w:rFonts w:hint="eastAsia" w:ascii="仿宋_GB2312" w:hAnsi="宋体" w:eastAsia="仿宋_GB2312"/>
          <w:sz w:val="28"/>
          <w:szCs w:val="28"/>
        </w:rPr>
        <w:t>日；</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ascii="仿宋_GB2312" w:hAnsi="宋体" w:eastAsia="仿宋_GB2312"/>
          <w:color w:val="000000"/>
          <w:sz w:val="28"/>
          <w:szCs w:val="28"/>
        </w:rPr>
      </w:pPr>
      <w:r>
        <w:rPr>
          <w:rFonts w:hint="eastAsia" w:ascii="仿宋_GB2312" w:hAnsi="宋体" w:eastAsia="仿宋_GB2312"/>
          <w:sz w:val="28"/>
          <w:szCs w:val="28"/>
        </w:rPr>
        <w:t>3、询价单发放时间：资格预审合格后于</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1</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28</w:t>
      </w:r>
      <w:r>
        <w:rPr>
          <w:rFonts w:hint="eastAsia" w:ascii="仿宋_GB2312" w:hAnsi="宋体" w:eastAsia="仿宋_GB2312"/>
          <w:sz w:val="28"/>
          <w:szCs w:val="28"/>
        </w:rPr>
        <w:t>日发放询价单。</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ascii="仿宋_GB2312" w:hAnsi="宋体" w:eastAsia="仿宋_GB2312"/>
          <w:color w:val="FF0000"/>
          <w:sz w:val="28"/>
          <w:szCs w:val="28"/>
        </w:rPr>
      </w:pPr>
      <w:r>
        <w:rPr>
          <w:rFonts w:hint="eastAsia" w:ascii="仿宋_GB2312" w:hAnsi="宋体" w:eastAsia="仿宋_GB2312"/>
          <w:sz w:val="28"/>
          <w:szCs w:val="28"/>
        </w:rPr>
        <w:t>4、比价时间：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2</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w:t>
      </w:r>
      <w:r>
        <w:rPr>
          <w:rFonts w:hint="eastAsia" w:ascii="仿宋_GB2312" w:hAnsi="宋体" w:eastAsia="仿宋_GB2312"/>
          <w:sz w:val="28"/>
          <w:szCs w:val="28"/>
        </w:rPr>
        <w:t>日</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13:30</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时；（以发出的询价单为准）</w:t>
      </w:r>
    </w:p>
    <w:p>
      <w:pPr>
        <w:keepNext w:val="0"/>
        <w:keepLines w:val="0"/>
        <w:pageBreakBefore w:val="0"/>
        <w:kinsoku/>
        <w:wordWrap/>
        <w:overflowPunct/>
        <w:topLinePunct w:val="0"/>
        <w:autoSpaceDE/>
        <w:autoSpaceDN/>
        <w:bidi w:val="0"/>
        <w:adjustRightInd/>
        <w:spacing w:line="440" w:lineRule="exact"/>
        <w:ind w:firstLine="562" w:firstLineChars="200"/>
        <w:textAlignment w:val="auto"/>
        <w:rPr>
          <w:rFonts w:ascii="仿宋_GB2312" w:hAnsi="宋体" w:eastAsia="仿宋_GB2312"/>
          <w:b/>
          <w:sz w:val="28"/>
          <w:szCs w:val="28"/>
          <w:u w:val="single"/>
        </w:rPr>
      </w:pPr>
      <w:r>
        <w:rPr>
          <w:rFonts w:hint="eastAsia" w:ascii="仿宋_GB2312" w:hAnsi="宋体" w:eastAsia="仿宋_GB2312"/>
          <w:b/>
          <w:sz w:val="28"/>
          <w:szCs w:val="28"/>
        </w:rPr>
        <w:t>七、询比价地点：</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通辽市蒙牛乳制品有限责任公司</w:t>
      </w:r>
      <w:r>
        <w:rPr>
          <w:rFonts w:ascii="仿宋_GB2312" w:hAnsi="宋体" w:eastAsia="仿宋_GB2312"/>
          <w:sz w:val="28"/>
          <w:szCs w:val="28"/>
          <w:u w:val="single"/>
        </w:rPr>
        <w:t>（</w:t>
      </w:r>
      <w:r>
        <w:rPr>
          <w:rFonts w:hint="eastAsia" w:ascii="仿宋_GB2312" w:hAnsi="宋体" w:eastAsia="仿宋_GB2312"/>
          <w:color w:val="000000"/>
          <w:sz w:val="28"/>
          <w:szCs w:val="28"/>
        </w:rPr>
        <w:t>以发出的询价单为准）</w:t>
      </w:r>
    </w:p>
    <w:p>
      <w:pPr>
        <w:keepNext w:val="0"/>
        <w:keepLines w:val="0"/>
        <w:pageBreakBefore w:val="0"/>
        <w:kinsoku/>
        <w:wordWrap/>
        <w:overflowPunct/>
        <w:topLinePunct w:val="0"/>
        <w:autoSpaceDE/>
        <w:autoSpaceDN/>
        <w:bidi w:val="0"/>
        <w:adjustRightInd/>
        <w:spacing w:line="440" w:lineRule="exact"/>
        <w:ind w:firstLine="562" w:firstLineChars="200"/>
        <w:textAlignment w:val="auto"/>
        <w:rPr>
          <w:rFonts w:ascii="仿宋_GB2312" w:hAnsi="宋体" w:eastAsia="仿宋_GB2312"/>
          <w:b/>
          <w:color w:val="000000"/>
          <w:sz w:val="28"/>
          <w:szCs w:val="28"/>
        </w:rPr>
      </w:pPr>
      <w:r>
        <w:rPr>
          <w:rFonts w:hint="eastAsia" w:ascii="仿宋_GB2312" w:hAnsi="宋体" w:eastAsia="仿宋_GB2312"/>
          <w:b/>
          <w:color w:val="000000"/>
          <w:sz w:val="28"/>
          <w:szCs w:val="28"/>
        </w:rPr>
        <w:t>八、发布媒体：</w:t>
      </w:r>
    </w:p>
    <w:p>
      <w:pPr>
        <w:keepNext w:val="0"/>
        <w:keepLines w:val="0"/>
        <w:pageBreakBefore w:val="0"/>
        <w:shd w:val="clear" w:color="auto" w:fill="FFFFFF"/>
        <w:kinsoku/>
        <w:wordWrap/>
        <w:overflowPunct/>
        <w:topLinePunct w:val="0"/>
        <w:autoSpaceDE/>
        <w:autoSpaceDN/>
        <w:bidi w:val="0"/>
        <w:adjustRightInd/>
        <w:snapToGrid w:val="0"/>
        <w:spacing w:line="440" w:lineRule="exact"/>
        <w:ind w:firstLine="562" w:firstLineChars="200"/>
        <w:jc w:val="left"/>
        <w:textAlignment w:val="auto"/>
        <w:rPr>
          <w:rFonts w:ascii="仿宋_GB2312" w:hAnsi="宋体" w:eastAsia="仿宋_GB2312"/>
          <w:b/>
          <w:color w:val="FF0000"/>
          <w:sz w:val="28"/>
          <w:szCs w:val="28"/>
        </w:rPr>
      </w:pPr>
      <w:r>
        <w:rPr>
          <w:rFonts w:ascii="仿宋_GB2312" w:hAnsi="宋体" w:eastAsia="仿宋_GB2312"/>
          <w:b/>
          <w:color w:val="FF0000"/>
          <w:sz w:val="28"/>
          <w:szCs w:val="28"/>
        </w:rPr>
        <w:t>推荐</w:t>
      </w:r>
      <w:r>
        <w:rPr>
          <w:rFonts w:hint="eastAsia" w:ascii="仿宋_GB2312" w:hAnsi="宋体" w:eastAsia="仿宋_GB2312"/>
          <w:b/>
          <w:color w:val="FF0000"/>
          <w:sz w:val="28"/>
          <w:szCs w:val="28"/>
        </w:rPr>
        <w:t>：</w:t>
      </w:r>
    </w:p>
    <w:p>
      <w:pPr>
        <w:keepNext w:val="0"/>
        <w:keepLines w:val="0"/>
        <w:pageBreakBefore w:val="0"/>
        <w:shd w:val="clear" w:color="auto" w:fill="FFFFFF"/>
        <w:kinsoku/>
        <w:wordWrap/>
        <w:overflowPunct/>
        <w:topLinePunct w:val="0"/>
        <w:autoSpaceDE/>
        <w:autoSpaceDN/>
        <w:bidi w:val="0"/>
        <w:adjustRightInd/>
        <w:snapToGrid w:val="0"/>
        <w:spacing w:line="440" w:lineRule="exact"/>
        <w:ind w:firstLine="560" w:firstLineChars="200"/>
        <w:jc w:val="left"/>
        <w:textAlignment w:val="auto"/>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蒙牛集团电子采购招标平台</w:t>
      </w:r>
      <w:r>
        <w:rPr>
          <w:rFonts w:hint="eastAsia" w:ascii="仿宋_GB2312" w:hAnsi="宋体" w:eastAsia="仿宋_GB2312"/>
          <w:color w:val="000000"/>
          <w:sz w:val="24"/>
          <w:szCs w:val="28"/>
          <w:highlight w:val="none"/>
        </w:rPr>
        <w:t>（</w:t>
      </w:r>
      <w:r>
        <w:rPr>
          <w:highlight w:val="none"/>
        </w:rPr>
        <w:fldChar w:fldCharType="begin"/>
      </w:r>
      <w:r>
        <w:rPr>
          <w:highlight w:val="none"/>
        </w:rPr>
        <w:instrText xml:space="preserve"> HYPERLINK "https://zbcg.mengniu.cn/" \l "/home" \t "_blank" </w:instrText>
      </w:r>
      <w:r>
        <w:rPr>
          <w:highlight w:val="none"/>
        </w:rPr>
        <w:fldChar w:fldCharType="separate"/>
      </w:r>
      <w:r>
        <w:rPr>
          <w:rFonts w:hint="eastAsia" w:ascii="仿宋_GB2312" w:hAnsi="宋体" w:eastAsia="仿宋_GB2312"/>
          <w:color w:val="000000"/>
          <w:sz w:val="24"/>
          <w:szCs w:val="28"/>
          <w:highlight w:val="none"/>
        </w:rPr>
        <w:t>https://zbcg.mengniu.cn/#/home</w:t>
      </w:r>
      <w:r>
        <w:rPr>
          <w:rFonts w:hint="eastAsia" w:ascii="仿宋_GB2312" w:hAnsi="宋体" w:eastAsia="仿宋_GB2312"/>
          <w:color w:val="000000"/>
          <w:sz w:val="24"/>
          <w:szCs w:val="28"/>
          <w:highlight w:val="none"/>
        </w:rPr>
        <w:fldChar w:fldCharType="end"/>
      </w:r>
      <w:r>
        <w:rPr>
          <w:rFonts w:ascii="仿宋_GB2312" w:hAnsi="宋体" w:eastAsia="仿宋_GB2312"/>
          <w:color w:val="000000"/>
          <w:sz w:val="24"/>
          <w:szCs w:val="28"/>
          <w:highlight w:val="none"/>
        </w:rPr>
        <w:t>)</w:t>
      </w:r>
    </w:p>
    <w:p>
      <w:pPr>
        <w:keepNext w:val="0"/>
        <w:keepLines w:val="0"/>
        <w:pageBreakBefore w:val="0"/>
        <w:shd w:val="clear" w:color="auto" w:fill="FFFFFF"/>
        <w:kinsoku/>
        <w:wordWrap/>
        <w:overflowPunct/>
        <w:topLinePunct w:val="0"/>
        <w:autoSpaceDE/>
        <w:autoSpaceDN/>
        <w:bidi w:val="0"/>
        <w:adjustRightInd/>
        <w:snapToGrid w:val="0"/>
        <w:spacing w:line="440" w:lineRule="exact"/>
        <w:ind w:firstLine="560" w:firstLineChars="200"/>
        <w:jc w:val="left"/>
        <w:textAlignment w:val="auto"/>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蒙牛官网（http://www.mengniu.com.cn）</w:t>
      </w:r>
    </w:p>
    <w:p>
      <w:pPr>
        <w:keepNext w:val="0"/>
        <w:keepLines w:val="0"/>
        <w:pageBreakBefore w:val="0"/>
        <w:shd w:val="clear" w:color="auto" w:fill="FFFFFF"/>
        <w:kinsoku/>
        <w:wordWrap/>
        <w:overflowPunct/>
        <w:topLinePunct w:val="0"/>
        <w:autoSpaceDE/>
        <w:autoSpaceDN/>
        <w:bidi w:val="0"/>
        <w:adjustRightInd/>
        <w:snapToGrid w:val="0"/>
        <w:spacing w:line="440" w:lineRule="exact"/>
        <w:ind w:firstLine="560" w:firstLineChars="200"/>
        <w:jc w:val="left"/>
        <w:textAlignment w:val="auto"/>
        <w:rPr>
          <w:rFonts w:ascii="仿宋_GB2312" w:hAnsi="宋体" w:eastAsia="仿宋_GB2312"/>
          <w:color w:val="FF0000"/>
          <w:sz w:val="28"/>
          <w:szCs w:val="28"/>
        </w:rPr>
      </w:pPr>
      <w:r>
        <w:rPr>
          <w:rFonts w:hint="eastAsia" w:ascii="仿宋_GB2312" w:hAnsi="宋体" w:eastAsia="仿宋_GB2312"/>
          <w:color w:val="000000"/>
          <w:sz w:val="28"/>
          <w:szCs w:val="28"/>
        </w:rPr>
        <w:t>蒙牛内部OA平台</w:t>
      </w:r>
    </w:p>
    <w:p>
      <w:pPr>
        <w:keepNext w:val="0"/>
        <w:keepLines w:val="0"/>
        <w:pageBreakBefore w:val="0"/>
        <w:kinsoku/>
        <w:wordWrap/>
        <w:overflowPunct/>
        <w:topLinePunct w:val="0"/>
        <w:autoSpaceDE/>
        <w:autoSpaceDN/>
        <w:bidi w:val="0"/>
        <w:adjustRightInd/>
        <w:spacing w:line="440" w:lineRule="exact"/>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九、采购招标实施方及联系方式：</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采购方：</w:t>
      </w:r>
      <w:r>
        <w:rPr>
          <w:rFonts w:hint="eastAsia" w:ascii="仿宋_GB2312" w:hAnsi="宋体" w:eastAsia="仿宋_GB2312"/>
          <w:sz w:val="28"/>
          <w:szCs w:val="28"/>
          <w:lang w:val="en-US" w:eastAsia="zh-CN"/>
        </w:rPr>
        <w:t>通辽市蒙牛乳制品</w:t>
      </w:r>
      <w:r>
        <w:rPr>
          <w:rFonts w:hint="eastAsia" w:ascii="仿宋_GB2312" w:hAnsi="宋体" w:eastAsia="仿宋_GB2312"/>
          <w:sz w:val="28"/>
          <w:szCs w:val="28"/>
        </w:rPr>
        <w:t>有限</w:t>
      </w:r>
      <w:r>
        <w:rPr>
          <w:rFonts w:hint="eastAsia" w:ascii="仿宋_GB2312" w:hAnsi="宋体" w:eastAsia="仿宋_GB2312"/>
          <w:sz w:val="28"/>
          <w:szCs w:val="28"/>
          <w:lang w:val="en-US" w:eastAsia="zh-CN"/>
        </w:rPr>
        <w:t>责任</w:t>
      </w:r>
      <w:r>
        <w:rPr>
          <w:rFonts w:hint="eastAsia" w:ascii="仿宋_GB2312" w:hAnsi="宋体" w:eastAsia="仿宋_GB2312"/>
          <w:sz w:val="28"/>
          <w:szCs w:val="28"/>
        </w:rPr>
        <w:t>公司</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 xml:space="preserve">业务咨询联系人： </w:t>
      </w:r>
      <w:r>
        <w:rPr>
          <w:rFonts w:hint="eastAsia" w:ascii="仿宋_GB2312" w:hAnsi="宋体" w:eastAsia="仿宋_GB2312"/>
          <w:sz w:val="28"/>
          <w:szCs w:val="28"/>
          <w:lang w:val="en-US" w:eastAsia="zh-CN"/>
        </w:rPr>
        <w:t>孔艳</w:t>
      </w:r>
      <w:r>
        <w:rPr>
          <w:rFonts w:ascii="仿宋_GB2312" w:hAnsi="宋体" w:eastAsia="仿宋_GB2312"/>
          <w:sz w:val="28"/>
          <w:szCs w:val="28"/>
        </w:rPr>
        <w:t xml:space="preserve">               </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仿宋_GB2312" w:hAnsi="宋体" w:eastAsia="仿宋_GB2312"/>
          <w:sz w:val="28"/>
          <w:szCs w:val="28"/>
          <w:lang w:val="en-US" w:eastAsia="zh-CN"/>
        </w:rPr>
      </w:pPr>
      <w:r>
        <w:rPr>
          <w:rFonts w:hint="eastAsia" w:ascii="仿宋_GB2312" w:hAnsi="宋体" w:eastAsia="仿宋_GB2312"/>
          <w:sz w:val="28"/>
          <w:szCs w:val="28"/>
        </w:rPr>
        <w:t>联系方式：</w:t>
      </w:r>
      <w:r>
        <w:rPr>
          <w:rFonts w:hint="eastAsia" w:ascii="仿宋_GB2312" w:hAnsi="宋体" w:eastAsia="仿宋_GB2312"/>
          <w:sz w:val="28"/>
          <w:szCs w:val="28"/>
          <w:lang w:val="en-US" w:eastAsia="zh-CN"/>
        </w:rPr>
        <w:t>18004756075</w:t>
      </w:r>
    </w:p>
    <w:p>
      <w:pPr>
        <w:keepNext w:val="0"/>
        <w:keepLines w:val="0"/>
        <w:pageBreakBefore w:val="0"/>
        <w:kinsoku/>
        <w:wordWrap/>
        <w:overflowPunct/>
        <w:topLinePunct w:val="0"/>
        <w:autoSpaceDE/>
        <w:autoSpaceDN/>
        <w:bidi w:val="0"/>
        <w:adjustRightInd/>
        <w:spacing w:line="440" w:lineRule="exact"/>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十、监督单位及联系方式：</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监督单位：内蒙古蒙牛乳业（集团）股份有限公司招投标管理部</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监 督 人:</w:t>
      </w:r>
      <w:r>
        <w:rPr>
          <w:rFonts w:ascii="仿宋_GB2312" w:hAnsi="宋体" w:eastAsia="仿宋_GB2312"/>
          <w:sz w:val="28"/>
          <w:szCs w:val="28"/>
        </w:rPr>
        <w:t xml:space="preserve"> </w:t>
      </w:r>
      <w:r>
        <w:rPr>
          <w:rFonts w:hint="eastAsia" w:ascii="仿宋_GB2312" w:hAnsi="宋体" w:eastAsia="仿宋_GB2312"/>
          <w:sz w:val="28"/>
          <w:szCs w:val="28"/>
          <w:lang w:val="en-US" w:eastAsia="zh-CN"/>
        </w:rPr>
        <w:t>潘宏</w:t>
      </w:r>
      <w:r>
        <w:rPr>
          <w:rFonts w:ascii="仿宋_GB2312" w:hAnsi="宋体" w:eastAsia="仿宋_GB2312"/>
          <w:sz w:val="28"/>
          <w:szCs w:val="28"/>
        </w:rPr>
        <w:t xml:space="preserve">                      </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rPr>
        <w:t>联系电话：</w:t>
      </w:r>
      <w:r>
        <w:rPr>
          <w:rFonts w:ascii="仿宋" w:hAnsi="仿宋" w:eastAsia="仿宋"/>
          <w:sz w:val="28"/>
          <w:szCs w:val="28"/>
          <w:highlight w:val="none"/>
        </w:rPr>
        <w:t>0471</w:t>
      </w:r>
      <w:r>
        <w:rPr>
          <w:rFonts w:hint="eastAsia" w:ascii="仿宋" w:hAnsi="仿宋" w:eastAsia="仿宋"/>
          <w:sz w:val="28"/>
          <w:szCs w:val="28"/>
          <w:highlight w:val="none"/>
        </w:rPr>
        <w:t>-</w:t>
      </w:r>
      <w:r>
        <w:rPr>
          <w:rFonts w:ascii="仿宋" w:hAnsi="仿宋" w:eastAsia="仿宋"/>
          <w:sz w:val="28"/>
          <w:szCs w:val="28"/>
          <w:highlight w:val="none"/>
        </w:rPr>
        <w:t>7393642</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ascii="仿宋" w:hAnsi="仿宋" w:eastAsia="仿宋"/>
          <w:sz w:val="28"/>
          <w:szCs w:val="28"/>
          <w:highlight w:val="none"/>
        </w:rPr>
      </w:pPr>
      <w:r>
        <w:rPr>
          <w:rFonts w:hint="eastAsia" w:ascii="仿宋" w:hAnsi="仿宋" w:eastAsia="仿宋"/>
          <w:color w:val="FF0000"/>
          <w:sz w:val="28"/>
          <w:szCs w:val="28"/>
          <w:highlight w:val="none"/>
        </w:rPr>
        <w:t>电子</w:t>
      </w:r>
      <w:r>
        <w:rPr>
          <w:rFonts w:hint="eastAsia" w:ascii="仿宋" w:hAnsi="仿宋" w:eastAsia="仿宋" w:cs="Times New Roman"/>
          <w:color w:val="FF0000"/>
          <w:sz w:val="28"/>
          <w:szCs w:val="28"/>
          <w:highlight w:val="none"/>
        </w:rPr>
        <w:t>邮件：</w:t>
      </w:r>
      <w:r>
        <w:rPr>
          <w:rFonts w:hint="eastAsia" w:ascii="仿宋_GB2312" w:hAnsi="宋体" w:eastAsia="仿宋_GB2312" w:cs="Times New Roman"/>
          <w:sz w:val="28"/>
          <w:szCs w:val="28"/>
          <w:highlight w:val="none"/>
        </w:rPr>
        <w:t>panhong@mengniu.cn</w:t>
      </w:r>
    </w:p>
    <w:p>
      <w:pPr>
        <w:keepNext w:val="0"/>
        <w:keepLines w:val="0"/>
        <w:pageBreakBefore w:val="0"/>
        <w:kinsoku/>
        <w:wordWrap/>
        <w:overflowPunct/>
        <w:topLinePunct w:val="0"/>
        <w:autoSpaceDE/>
        <w:autoSpaceDN/>
        <w:bidi w:val="0"/>
        <w:adjustRightInd/>
        <w:spacing w:line="440" w:lineRule="exact"/>
        <w:ind w:firstLine="560" w:firstLineChars="200"/>
        <w:jc w:val="left"/>
        <w:textAlignment w:val="auto"/>
        <w:rPr>
          <w:rFonts w:ascii="仿宋" w:hAnsi="仿宋" w:eastAsia="仿宋" w:cs="仿宋"/>
          <w:sz w:val="28"/>
          <w:szCs w:val="28"/>
          <w:highlight w:val="none"/>
        </w:rPr>
      </w:pPr>
      <w:r>
        <w:rPr>
          <w:rFonts w:hint="eastAsia" w:ascii="仿宋" w:hAnsi="仿宋" w:eastAsia="仿宋"/>
          <w:color w:val="FF0000"/>
          <w:sz w:val="28"/>
          <w:szCs w:val="28"/>
          <w:highlight w:val="none"/>
        </w:rPr>
        <w:t>质疑/投诉服务网址</w:t>
      </w:r>
      <w:r>
        <w:rPr>
          <w:rFonts w:hint="eastAsia" w:ascii="仿宋" w:hAnsi="仿宋" w:eastAsia="仿宋"/>
          <w:color w:val="FF0000"/>
          <w:sz w:val="32"/>
          <w:szCs w:val="28"/>
          <w:highlight w:val="none"/>
        </w:rPr>
        <w:t>：</w:t>
      </w:r>
      <w:r>
        <w:rPr>
          <w:highlight w:val="none"/>
        </w:rPr>
        <w:fldChar w:fldCharType="begin"/>
      </w:r>
      <w:r>
        <w:rPr>
          <w:highlight w:val="none"/>
        </w:rPr>
        <w:instrText xml:space="preserve"> HYPERLINK "https://zbcg.mengniu.cn/" \l "/home" \t "_blank" </w:instrText>
      </w:r>
      <w:r>
        <w:rPr>
          <w:highlight w:val="none"/>
        </w:rPr>
        <w:fldChar w:fldCharType="separate"/>
      </w:r>
      <w:r>
        <w:rPr>
          <w:rStyle w:val="12"/>
          <w:rFonts w:hint="eastAsia" w:ascii="微软雅黑" w:hAnsi="微软雅黑" w:eastAsia="微软雅黑"/>
          <w:sz w:val="22"/>
          <w:szCs w:val="21"/>
          <w:highlight w:val="none"/>
          <w:shd w:val="clear" w:color="auto" w:fill="FFFFFF"/>
        </w:rPr>
        <w:t>https://zbcg.mengniu.cn/#/home</w:t>
      </w:r>
      <w:r>
        <w:rPr>
          <w:rStyle w:val="12"/>
          <w:rFonts w:hint="eastAsia" w:ascii="微软雅黑" w:hAnsi="微软雅黑" w:eastAsia="微软雅黑"/>
          <w:sz w:val="22"/>
          <w:szCs w:val="21"/>
          <w:highlight w:val="none"/>
          <w:shd w:val="clear" w:color="auto" w:fill="FFFFFF"/>
        </w:rPr>
        <w:fldChar w:fldCharType="end"/>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ascii="仿宋_GB2312" w:hAnsi="宋体" w:eastAsia="仿宋_GB2312"/>
          <w:sz w:val="28"/>
          <w:szCs w:val="28"/>
          <w:highlight w:val="none"/>
        </w:rPr>
      </w:pPr>
    </w:p>
    <w:p>
      <w:pPr>
        <w:keepNext w:val="0"/>
        <w:keepLines w:val="0"/>
        <w:pageBreakBefore w:val="0"/>
        <w:kinsoku/>
        <w:wordWrap/>
        <w:overflowPunct/>
        <w:topLinePunct w:val="0"/>
        <w:autoSpaceDE/>
        <w:autoSpaceDN/>
        <w:bidi w:val="0"/>
        <w:adjustRightInd/>
        <w:spacing w:line="440" w:lineRule="exact"/>
        <w:ind w:firstLine="560" w:firstLineChars="200"/>
        <w:jc w:val="left"/>
        <w:textAlignment w:val="auto"/>
        <w:rPr>
          <w:rFonts w:ascii="仿宋_GB2312" w:hAnsi="宋体" w:eastAsia="仿宋_GB2312" w:cs="仿宋"/>
          <w:sz w:val="28"/>
          <w:szCs w:val="28"/>
        </w:rPr>
      </w:pPr>
      <w:r>
        <w:rPr>
          <w:rFonts w:hint="eastAsia" w:ascii="仿宋_GB2312" w:hAnsi="宋体" w:eastAsia="仿宋_GB2312" w:cs="仿宋"/>
          <w:sz w:val="28"/>
          <w:szCs w:val="28"/>
        </w:rPr>
        <w:t>附件：1.潜在竞价单位报名提供信息表</w:t>
      </w:r>
    </w:p>
    <w:p>
      <w:pPr>
        <w:keepNext w:val="0"/>
        <w:keepLines w:val="0"/>
        <w:pageBreakBefore w:val="0"/>
        <w:kinsoku/>
        <w:wordWrap/>
        <w:overflowPunct/>
        <w:topLinePunct w:val="0"/>
        <w:autoSpaceDE/>
        <w:autoSpaceDN/>
        <w:bidi w:val="0"/>
        <w:adjustRightInd/>
        <w:spacing w:line="440" w:lineRule="exact"/>
        <w:ind w:firstLine="1416" w:firstLineChars="506"/>
        <w:jc w:val="left"/>
        <w:textAlignment w:val="auto"/>
        <w:rPr>
          <w:rFonts w:ascii="仿宋_GB2312" w:hAnsi="宋体" w:eastAsia="仿宋_GB2312" w:cs="仿宋"/>
          <w:sz w:val="30"/>
          <w:szCs w:val="30"/>
        </w:rPr>
      </w:pPr>
      <w:r>
        <w:rPr>
          <w:rFonts w:ascii="仿宋_GB2312" w:hAnsi="宋体" w:eastAsia="仿宋_GB2312" w:cs="仿宋"/>
          <w:sz w:val="28"/>
          <w:szCs w:val="28"/>
        </w:rPr>
        <w:t>2.</w:t>
      </w:r>
      <w:r>
        <w:rPr>
          <w:rFonts w:hint="eastAsia"/>
        </w:rPr>
        <w:t xml:space="preserve"> </w:t>
      </w:r>
      <w:r>
        <w:rPr>
          <w:rFonts w:hint="eastAsia" w:ascii="仿宋_GB2312" w:hAnsi="宋体" w:eastAsia="仿宋_GB2312" w:cs="仿宋"/>
          <w:sz w:val="30"/>
          <w:szCs w:val="30"/>
        </w:rPr>
        <w:t>保密承诺书</w:t>
      </w:r>
      <w:r>
        <w:rPr>
          <w:rFonts w:hint="eastAsia" w:ascii="仿宋_GB2312" w:hAnsi="宋体" w:eastAsia="仿宋_GB2312"/>
          <w:color w:val="FF0000"/>
          <w:sz w:val="28"/>
          <w:szCs w:val="28"/>
        </w:rPr>
        <w:t xml:space="preserve">                                  </w:t>
      </w:r>
      <w:r>
        <w:rPr>
          <w:rFonts w:hint="eastAsia" w:ascii="仿宋_GB2312" w:hAnsi="宋体" w:eastAsia="仿宋_GB2312" w:cs="仿宋"/>
          <w:sz w:val="30"/>
          <w:szCs w:val="30"/>
        </w:rPr>
        <w:t xml:space="preserve">  </w:t>
      </w:r>
      <w:r>
        <w:rPr>
          <w:rFonts w:ascii="仿宋_GB2312" w:hAnsi="宋体" w:eastAsia="仿宋_GB2312" w:cs="仿宋"/>
          <w:sz w:val="30"/>
          <w:szCs w:val="30"/>
        </w:rPr>
        <w:t xml:space="preserve"> </w:t>
      </w:r>
    </w:p>
    <w:p>
      <w:pPr>
        <w:keepNext w:val="0"/>
        <w:keepLines w:val="0"/>
        <w:pageBreakBefore w:val="0"/>
        <w:kinsoku/>
        <w:wordWrap/>
        <w:overflowPunct/>
        <w:topLinePunct w:val="0"/>
        <w:autoSpaceDE/>
        <w:autoSpaceDN/>
        <w:bidi w:val="0"/>
        <w:adjustRightInd/>
        <w:spacing w:line="440" w:lineRule="exact"/>
        <w:ind w:right="-514" w:rightChars="0"/>
        <w:jc w:val="center"/>
        <w:textAlignment w:val="auto"/>
        <w:rPr>
          <w:rFonts w:ascii="仿宋_GB2312" w:hAnsi="宋体" w:eastAsia="仿宋_GB2312" w:cs="仿宋"/>
          <w:sz w:val="30"/>
          <w:szCs w:val="30"/>
        </w:rPr>
      </w:pPr>
      <w:r>
        <w:rPr>
          <w:rFonts w:hint="eastAsia" w:ascii="仿宋_GB2312" w:hAnsi="宋体" w:eastAsia="仿宋_GB2312" w:cs="仿宋"/>
          <w:sz w:val="30"/>
          <w:szCs w:val="30"/>
          <w:lang w:val="en-US" w:eastAsia="zh-CN"/>
        </w:rPr>
        <w:t xml:space="preserve">                </w:t>
      </w:r>
      <w:r>
        <w:rPr>
          <w:rFonts w:hint="eastAsia" w:ascii="仿宋_GB2312" w:hAnsi="宋体" w:eastAsia="仿宋_GB2312" w:cs="仿宋"/>
          <w:sz w:val="30"/>
          <w:szCs w:val="30"/>
        </w:rPr>
        <w:t>采购方：</w:t>
      </w:r>
      <w:r>
        <w:rPr>
          <w:rFonts w:hint="eastAsia" w:ascii="仿宋_GB2312" w:hAnsi="宋体" w:eastAsia="仿宋_GB2312"/>
          <w:sz w:val="28"/>
          <w:szCs w:val="28"/>
          <w:lang w:val="en-US" w:eastAsia="zh-CN"/>
        </w:rPr>
        <w:t>通辽市蒙牛乳制品</w:t>
      </w:r>
      <w:r>
        <w:rPr>
          <w:rFonts w:hint="eastAsia" w:ascii="仿宋_GB2312" w:hAnsi="宋体" w:eastAsia="仿宋_GB2312"/>
          <w:sz w:val="28"/>
          <w:szCs w:val="28"/>
        </w:rPr>
        <w:t>有限</w:t>
      </w:r>
      <w:r>
        <w:rPr>
          <w:rFonts w:hint="eastAsia" w:ascii="仿宋_GB2312" w:hAnsi="宋体" w:eastAsia="仿宋_GB2312"/>
          <w:sz w:val="28"/>
          <w:szCs w:val="28"/>
          <w:lang w:val="en-US" w:eastAsia="zh-CN"/>
        </w:rPr>
        <w:t>责任</w:t>
      </w:r>
      <w:r>
        <w:rPr>
          <w:rFonts w:hint="eastAsia" w:ascii="仿宋_GB2312" w:hAnsi="宋体" w:eastAsia="仿宋_GB2312"/>
          <w:sz w:val="28"/>
          <w:szCs w:val="28"/>
        </w:rPr>
        <w:t>公司</w:t>
      </w:r>
    </w:p>
    <w:p>
      <w:pPr>
        <w:wordWrap w:val="0"/>
        <w:ind w:right="1189"/>
        <w:jc w:val="right"/>
        <w:rPr>
          <w:rFonts w:ascii="仿宋_GB2312" w:hAnsi="宋体" w:eastAsia="仿宋_GB2312" w:cs="仿宋"/>
          <w:sz w:val="30"/>
          <w:szCs w:val="30"/>
        </w:rPr>
      </w:pPr>
      <w:r>
        <w:rPr>
          <w:rFonts w:hint="eastAsia" w:ascii="仿宋_GB2312" w:hAnsi="宋体" w:eastAsia="仿宋_GB2312" w:cs="仿宋"/>
          <w:sz w:val="30"/>
          <w:szCs w:val="30"/>
          <w:lang w:val="en-US" w:eastAsia="zh-CN"/>
        </w:rPr>
        <w:t>2024</w:t>
      </w:r>
      <w:r>
        <w:rPr>
          <w:rFonts w:hint="eastAsia" w:ascii="仿宋_GB2312" w:hAnsi="宋体" w:eastAsia="仿宋_GB2312" w:cs="仿宋"/>
          <w:sz w:val="30"/>
          <w:szCs w:val="30"/>
        </w:rPr>
        <w:t xml:space="preserve"> 年 </w:t>
      </w:r>
      <w:r>
        <w:rPr>
          <w:rFonts w:hint="eastAsia" w:ascii="仿宋_GB2312" w:hAnsi="宋体" w:eastAsia="仿宋_GB2312" w:cs="仿宋"/>
          <w:sz w:val="30"/>
          <w:szCs w:val="30"/>
          <w:lang w:val="en-US" w:eastAsia="zh-CN"/>
        </w:rPr>
        <w:t>1</w:t>
      </w:r>
      <w:r>
        <w:rPr>
          <w:rFonts w:hint="eastAsia" w:ascii="仿宋_GB2312" w:hAnsi="宋体" w:eastAsia="仿宋_GB2312" w:cs="仿宋"/>
          <w:sz w:val="30"/>
          <w:szCs w:val="30"/>
        </w:rPr>
        <w:t xml:space="preserve"> 月 </w:t>
      </w:r>
      <w:r>
        <w:rPr>
          <w:rFonts w:hint="eastAsia" w:ascii="仿宋_GB2312" w:hAnsi="宋体" w:eastAsia="仿宋_GB2312" w:cs="仿宋"/>
          <w:sz w:val="30"/>
          <w:szCs w:val="30"/>
          <w:lang w:val="en-US" w:eastAsia="zh-CN"/>
        </w:rPr>
        <w:t>24</w:t>
      </w:r>
      <w:bookmarkStart w:id="0" w:name="_GoBack"/>
      <w:bookmarkEnd w:id="0"/>
      <w:r>
        <w:rPr>
          <w:rFonts w:hint="eastAsia" w:ascii="仿宋_GB2312" w:hAnsi="宋体" w:eastAsia="仿宋_GB2312" w:cs="仿宋"/>
          <w:sz w:val="30"/>
          <w:szCs w:val="30"/>
        </w:rPr>
        <w:t>日</w:t>
      </w: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adjustRightInd w:val="0"/>
        <w:snapToGrid w:val="0"/>
        <w:spacing w:line="360" w:lineRule="auto"/>
        <w:ind w:firstLine="560" w:firstLineChars="200"/>
        <w:jc w:val="left"/>
        <w:rPr>
          <w:rFonts w:hint="eastAsia" w:ascii="仿宋" w:hAnsi="仿宋" w:eastAsia="仿宋" w:cs="仿宋"/>
          <w:sz w:val="28"/>
          <w:szCs w:val="28"/>
        </w:rPr>
      </w:pPr>
    </w:p>
    <w:p>
      <w:pPr>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附件1：</w:t>
      </w:r>
    </w:p>
    <w:p>
      <w:pPr>
        <w:jc w:val="center"/>
        <w:rPr>
          <w:rFonts w:hint="eastAsia" w:ascii="仿宋" w:hAnsi="仿宋" w:eastAsia="仿宋" w:cs="仿宋"/>
          <w:b/>
          <w:kern w:val="0"/>
          <w:sz w:val="36"/>
          <w:szCs w:val="36"/>
        </w:rPr>
      </w:pPr>
      <w:r>
        <w:rPr>
          <w:rFonts w:hint="eastAsia" w:ascii="仿宋" w:hAnsi="仿宋" w:eastAsia="仿宋" w:cs="仿宋"/>
          <w:b/>
          <w:kern w:val="0"/>
          <w:sz w:val="36"/>
          <w:szCs w:val="36"/>
        </w:rPr>
        <w:t>法定代表人身份证明</w:t>
      </w:r>
    </w:p>
    <w:p>
      <w:pPr>
        <w:spacing w:line="360" w:lineRule="auto"/>
        <w:jc w:val="center"/>
        <w:rPr>
          <w:rFonts w:hint="eastAsia" w:ascii="仿宋" w:hAnsi="仿宋" w:eastAsia="仿宋" w:cs="仿宋"/>
          <w:b/>
          <w:szCs w:val="21"/>
        </w:rPr>
      </w:pPr>
    </w:p>
    <w:p>
      <w:pPr>
        <w:spacing w:line="360" w:lineRule="auto"/>
        <w:ind w:firstLine="708" w:firstLineChars="295"/>
        <w:rPr>
          <w:rFonts w:hint="eastAsia" w:ascii="仿宋" w:hAnsi="仿宋" w:eastAsia="仿宋" w:cs="仿宋"/>
          <w:color w:val="000000"/>
          <w:sz w:val="24"/>
          <w:u w:val="single"/>
        </w:rPr>
      </w:pPr>
      <w:r>
        <w:rPr>
          <w:rFonts w:hint="eastAsia" w:ascii="仿宋" w:hAnsi="仿宋" w:eastAsia="仿宋" w:cs="仿宋"/>
          <w:color w:val="000000"/>
          <w:sz w:val="24"/>
        </w:rPr>
        <w:t>竞谈人名称：</w:t>
      </w:r>
      <w:r>
        <w:rPr>
          <w:rFonts w:hint="eastAsia" w:ascii="仿宋" w:hAnsi="仿宋" w:eastAsia="仿宋" w:cs="仿宋"/>
          <w:color w:val="000000"/>
          <w:sz w:val="24"/>
          <w:u w:val="single"/>
        </w:rPr>
        <w:t xml:space="preserve">                             </w:t>
      </w:r>
    </w:p>
    <w:p>
      <w:pPr>
        <w:spacing w:line="360" w:lineRule="auto"/>
        <w:ind w:firstLine="708" w:firstLineChars="295"/>
        <w:rPr>
          <w:rFonts w:hint="eastAsia" w:ascii="仿宋" w:hAnsi="仿宋" w:eastAsia="仿宋" w:cs="仿宋"/>
          <w:color w:val="000000"/>
          <w:sz w:val="24"/>
        </w:rPr>
      </w:pPr>
      <w:r>
        <w:rPr>
          <w:rFonts w:hint="eastAsia" w:ascii="仿宋" w:hAnsi="仿宋" w:eastAsia="仿宋" w:cs="仿宋"/>
          <w:color w:val="000000"/>
          <w:sz w:val="24"/>
        </w:rPr>
        <w:t>单位性质：</w:t>
      </w:r>
      <w:r>
        <w:rPr>
          <w:rFonts w:hint="eastAsia" w:ascii="仿宋" w:hAnsi="仿宋" w:eastAsia="仿宋" w:cs="仿宋"/>
          <w:color w:val="000000"/>
          <w:sz w:val="24"/>
          <w:u w:val="single"/>
        </w:rPr>
        <w:t xml:space="preserve">                                </w:t>
      </w:r>
    </w:p>
    <w:p>
      <w:pPr>
        <w:spacing w:line="360" w:lineRule="auto"/>
        <w:ind w:firstLine="708" w:firstLineChars="295"/>
        <w:rPr>
          <w:rFonts w:hint="eastAsia" w:ascii="仿宋" w:hAnsi="仿宋" w:eastAsia="仿宋" w:cs="仿宋"/>
          <w:color w:val="000000"/>
          <w:sz w:val="24"/>
          <w:u w:val="single"/>
        </w:rPr>
      </w:pPr>
      <w:r>
        <w:rPr>
          <w:rFonts w:hint="eastAsia" w:ascii="仿宋" w:hAnsi="仿宋" w:eastAsia="仿宋" w:cs="仿宋"/>
          <w:color w:val="000000"/>
          <w:sz w:val="24"/>
        </w:rPr>
        <w:t>地    址：</w:t>
      </w:r>
      <w:r>
        <w:rPr>
          <w:rFonts w:hint="eastAsia" w:ascii="仿宋" w:hAnsi="仿宋" w:eastAsia="仿宋" w:cs="仿宋"/>
          <w:color w:val="000000"/>
          <w:sz w:val="24"/>
          <w:u w:val="single"/>
        </w:rPr>
        <w:t xml:space="preserve">                                   </w:t>
      </w:r>
    </w:p>
    <w:p>
      <w:pPr>
        <w:spacing w:line="360" w:lineRule="auto"/>
        <w:ind w:firstLine="708" w:firstLineChars="295"/>
        <w:rPr>
          <w:rFonts w:hint="eastAsia" w:ascii="仿宋" w:hAnsi="仿宋" w:eastAsia="仿宋" w:cs="仿宋"/>
          <w:color w:val="000000"/>
          <w:sz w:val="24"/>
        </w:rPr>
      </w:pPr>
      <w:r>
        <w:rPr>
          <w:rFonts w:hint="eastAsia" w:ascii="仿宋" w:hAnsi="仿宋" w:eastAsia="仿宋" w:cs="仿宋"/>
          <w:color w:val="000000"/>
          <w:sz w:val="24"/>
        </w:rPr>
        <w:t>成立时间：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pPr>
        <w:spacing w:line="360" w:lineRule="auto"/>
        <w:ind w:firstLine="708" w:firstLineChars="295"/>
        <w:rPr>
          <w:rFonts w:hint="eastAsia" w:ascii="仿宋" w:hAnsi="仿宋" w:eastAsia="仿宋" w:cs="仿宋"/>
          <w:color w:val="000000"/>
          <w:sz w:val="24"/>
        </w:rPr>
      </w:pPr>
      <w:r>
        <w:rPr>
          <w:rFonts w:hint="eastAsia" w:ascii="仿宋" w:hAnsi="仿宋" w:eastAsia="仿宋" w:cs="仿宋"/>
          <w:color w:val="000000"/>
          <w:sz w:val="24"/>
        </w:rPr>
        <w:t>经营期限：</w:t>
      </w:r>
      <w:r>
        <w:rPr>
          <w:rFonts w:hint="eastAsia" w:ascii="仿宋" w:hAnsi="仿宋" w:eastAsia="仿宋" w:cs="仿宋"/>
          <w:color w:val="000000"/>
          <w:sz w:val="24"/>
          <w:u w:val="single"/>
        </w:rPr>
        <w:t xml:space="preserve">                               </w:t>
      </w:r>
    </w:p>
    <w:p>
      <w:pPr>
        <w:spacing w:line="360" w:lineRule="auto"/>
        <w:ind w:left="708" w:leftChars="337" w:firstLine="1"/>
        <w:rPr>
          <w:rFonts w:hint="eastAsia" w:ascii="仿宋" w:hAnsi="仿宋" w:eastAsia="仿宋" w:cs="仿宋"/>
          <w:color w:val="000000"/>
          <w:sz w:val="24"/>
        </w:rPr>
      </w:pPr>
      <w:r>
        <w:rPr>
          <w:rFonts w:hint="eastAsia" w:ascii="仿宋" w:hAnsi="仿宋" w:eastAsia="仿宋" w:cs="仿宋"/>
          <w:color w:val="000000"/>
          <w:sz w:val="24"/>
        </w:rPr>
        <w:t>姓名：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性别：</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，身份证号码：</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，职务：</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系  </w:t>
      </w:r>
      <w:r>
        <w:rPr>
          <w:rFonts w:hint="eastAsia" w:ascii="仿宋" w:hAnsi="仿宋" w:eastAsia="仿宋" w:cs="仿宋"/>
          <w:color w:val="FF0000"/>
          <w:sz w:val="24"/>
          <w:u w:val="single"/>
        </w:rPr>
        <w:t>竞 谈 人 全 称</w:t>
      </w:r>
      <w:r>
        <w:rPr>
          <w:rFonts w:hint="eastAsia" w:ascii="仿宋" w:hAnsi="仿宋" w:eastAsia="仿宋" w:cs="仿宋"/>
          <w:color w:val="000000"/>
          <w:sz w:val="24"/>
        </w:rPr>
        <w:t>的法定代表人。</w:t>
      </w:r>
    </w:p>
    <w:p>
      <w:pPr>
        <w:spacing w:line="360" w:lineRule="auto"/>
        <w:ind w:left="708" w:leftChars="337" w:firstLine="1"/>
        <w:rPr>
          <w:rFonts w:hint="eastAsia" w:ascii="仿宋" w:hAnsi="仿宋" w:eastAsia="仿宋" w:cs="仿宋"/>
          <w:color w:val="000000"/>
          <w:sz w:val="24"/>
        </w:rPr>
      </w:pPr>
      <w:r>
        <w:rPr>
          <w:rFonts w:hint="eastAsia" w:ascii="仿宋" w:hAnsi="仿宋" w:eastAsia="仿宋" w:cs="仿宋"/>
          <w:color w:val="000000"/>
          <w:sz w:val="24"/>
        </w:rPr>
        <w:t>特此证明。</w:t>
      </w:r>
    </w:p>
    <w:p>
      <w:pPr>
        <w:spacing w:line="360" w:lineRule="auto"/>
        <w:ind w:right="1556" w:rightChars="741"/>
        <w:jc w:val="right"/>
        <w:rPr>
          <w:rFonts w:hint="eastAsia" w:ascii="仿宋" w:hAnsi="仿宋" w:eastAsia="仿宋" w:cs="仿宋"/>
          <w:sz w:val="24"/>
        </w:rPr>
      </w:pPr>
      <w:r>
        <w:rPr>
          <w:rFonts w:hint="eastAsia" w:ascii="仿宋" w:hAnsi="仿宋" w:eastAsia="仿宋" w:cs="仿宋"/>
          <w:sz w:val="24"/>
        </w:rPr>
        <w:t>竞谈人：</w:t>
      </w:r>
      <w:r>
        <w:rPr>
          <w:rFonts w:hint="eastAsia" w:ascii="仿宋" w:hAnsi="仿宋" w:eastAsia="仿宋" w:cs="仿宋"/>
          <w:sz w:val="24"/>
          <w:u w:val="single"/>
        </w:rPr>
        <w:t xml:space="preserve">                 </w:t>
      </w:r>
      <w:r>
        <w:rPr>
          <w:rFonts w:hint="eastAsia" w:ascii="仿宋" w:hAnsi="仿宋" w:eastAsia="仿宋" w:cs="仿宋"/>
          <w:sz w:val="24"/>
        </w:rPr>
        <w:t>（盖公章）</w:t>
      </w:r>
    </w:p>
    <w:p>
      <w:pPr>
        <w:spacing w:line="360" w:lineRule="auto"/>
        <w:ind w:right="1556" w:rightChars="741"/>
        <w:jc w:val="right"/>
        <w:rPr>
          <w:rFonts w:hint="eastAsia" w:ascii="仿宋" w:hAnsi="仿宋" w:eastAsia="仿宋" w:cs="仿宋"/>
          <w:sz w:val="24"/>
        </w:rPr>
      </w:pPr>
    </w:p>
    <w:p>
      <w:pPr>
        <w:ind w:right="1556" w:rightChars="741"/>
        <w:jc w:val="right"/>
        <w:rPr>
          <w:rFonts w:hint="eastAsia" w:ascii="仿宋" w:hAnsi="仿宋" w:eastAsia="仿宋" w:cs="仿宋"/>
          <w:sz w:val="24"/>
        </w:rPr>
      </w:pPr>
      <w:r>
        <w:rPr>
          <w:rFonts w:hint="eastAsia" w:ascii="仿宋" w:hAnsi="仿宋" w:eastAsia="仿宋" w:cs="仿宋"/>
          <w:sz w:val="24"/>
          <w:u w:val="single"/>
          <w:lang w:val="en-US" w:eastAsia="zh-CN"/>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rPr>
          <w:rFonts w:hint="eastAsia" w:ascii="仿宋" w:hAnsi="仿宋" w:eastAsia="仿宋" w:cs="仿宋"/>
          <w:b/>
          <w:kern w:val="0"/>
          <w:sz w:val="36"/>
          <w:szCs w:val="36"/>
        </w:rPr>
      </w:pPr>
    </w:p>
    <w:tbl>
      <w:tblPr>
        <w:tblStyle w:val="9"/>
        <w:tblpPr w:leftFromText="180" w:rightFromText="180" w:vertAnchor="text" w:horzAnchor="page" w:tblpX="1410" w:tblpY="362"/>
        <w:tblOverlap w:val="never"/>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0"/>
        <w:gridCol w:w="5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60" w:type="dxa"/>
            <w:shd w:val="clear" w:color="auto" w:fill="auto"/>
          </w:tcPr>
          <w:p>
            <w:pPr>
              <w:jc w:val="center"/>
              <w:rPr>
                <w:rFonts w:hint="eastAsia" w:ascii="仿宋" w:hAnsi="仿宋" w:eastAsia="仿宋" w:cs="仿宋"/>
                <w:b/>
                <w:kern w:val="0"/>
                <w:sz w:val="36"/>
                <w:szCs w:val="36"/>
              </w:rPr>
            </w:pPr>
            <w:r>
              <w:rPr>
                <w:rFonts w:hint="eastAsia" w:ascii="仿宋" w:hAnsi="仿宋" w:eastAsia="仿宋" w:cs="仿宋"/>
                <w:kern w:val="0"/>
                <w:sz w:val="24"/>
                <w:szCs w:val="36"/>
              </w:rPr>
              <w:t xml:space="preserve">法人身份证正面  </w:t>
            </w:r>
          </w:p>
        </w:tc>
        <w:tc>
          <w:tcPr>
            <w:tcW w:w="5060" w:type="dxa"/>
            <w:shd w:val="clear" w:color="auto" w:fill="auto"/>
          </w:tcPr>
          <w:p>
            <w:pPr>
              <w:jc w:val="center"/>
              <w:rPr>
                <w:rFonts w:hint="eastAsia" w:ascii="仿宋" w:hAnsi="仿宋" w:eastAsia="仿宋" w:cs="仿宋"/>
                <w:kern w:val="0"/>
                <w:sz w:val="24"/>
                <w:szCs w:val="36"/>
              </w:rPr>
            </w:pPr>
            <w:r>
              <w:rPr>
                <w:rFonts w:hint="eastAsia" w:ascii="仿宋" w:hAnsi="仿宋" w:eastAsia="仿宋" w:cs="仿宋"/>
                <w:kern w:val="0"/>
                <w:sz w:val="24"/>
                <w:szCs w:val="36"/>
              </w:rPr>
              <w:t xml:space="preserve">  法人身份证反面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5060" w:type="dxa"/>
            <w:shd w:val="clear" w:color="auto" w:fill="auto"/>
          </w:tcPr>
          <w:p>
            <w:pPr>
              <w:jc w:val="center"/>
              <w:rPr>
                <w:rFonts w:hint="eastAsia" w:ascii="仿宋" w:hAnsi="仿宋" w:eastAsia="仿宋" w:cs="仿宋"/>
                <w:b/>
                <w:kern w:val="0"/>
                <w:sz w:val="36"/>
                <w:szCs w:val="36"/>
              </w:rPr>
            </w:pPr>
          </w:p>
        </w:tc>
        <w:tc>
          <w:tcPr>
            <w:tcW w:w="5060" w:type="dxa"/>
            <w:shd w:val="clear" w:color="auto" w:fill="auto"/>
          </w:tcPr>
          <w:p>
            <w:pPr>
              <w:jc w:val="center"/>
              <w:rPr>
                <w:rFonts w:hint="eastAsia" w:ascii="仿宋" w:hAnsi="仿宋" w:eastAsia="仿宋" w:cs="仿宋"/>
                <w:b/>
                <w:kern w:val="0"/>
                <w:sz w:val="36"/>
                <w:szCs w:val="36"/>
              </w:rPr>
            </w:pPr>
          </w:p>
        </w:tc>
      </w:tr>
    </w:tbl>
    <w:p>
      <w:pPr>
        <w:rPr>
          <w:rFonts w:hint="eastAsia" w:ascii="仿宋" w:hAnsi="仿宋" w:eastAsia="仿宋" w:cs="仿宋"/>
          <w:b/>
          <w:kern w:val="0"/>
          <w:sz w:val="36"/>
          <w:szCs w:val="36"/>
        </w:rPr>
      </w:pPr>
    </w:p>
    <w:p>
      <w:pPr>
        <w:rPr>
          <w:rFonts w:hint="eastAsia" w:ascii="仿宋" w:hAnsi="仿宋" w:eastAsia="仿宋" w:cs="仿宋"/>
          <w:sz w:val="20"/>
          <w:szCs w:val="22"/>
        </w:rPr>
      </w:pPr>
    </w:p>
    <w:p>
      <w:pPr>
        <w:rPr>
          <w:rFonts w:hint="eastAsia" w:ascii="仿宋" w:hAnsi="仿宋" w:eastAsia="仿宋" w:cs="仿宋"/>
          <w:b/>
          <w:kern w:val="0"/>
          <w:sz w:val="36"/>
          <w:szCs w:val="36"/>
        </w:rPr>
      </w:pPr>
    </w:p>
    <w:p>
      <w:pPr>
        <w:rPr>
          <w:rFonts w:hint="eastAsia" w:ascii="仿宋" w:hAnsi="仿宋" w:eastAsia="仿宋" w:cs="仿宋"/>
          <w:b/>
          <w:kern w:val="0"/>
          <w:sz w:val="36"/>
          <w:szCs w:val="36"/>
        </w:rPr>
      </w:pPr>
      <w:r>
        <w:rPr>
          <w:rFonts w:hint="eastAsia" w:ascii="仿宋" w:hAnsi="仿宋" w:eastAsia="仿宋" w:cs="仿宋"/>
          <w:b/>
          <w:kern w:val="0"/>
          <w:sz w:val="36"/>
          <w:szCs w:val="36"/>
        </w:rPr>
        <w:br w:type="page"/>
      </w:r>
    </w:p>
    <w:p>
      <w:pPr>
        <w:jc w:val="center"/>
        <w:rPr>
          <w:rFonts w:hint="eastAsia" w:ascii="仿宋" w:hAnsi="仿宋" w:eastAsia="仿宋" w:cs="仿宋"/>
          <w:b/>
          <w:kern w:val="0"/>
          <w:sz w:val="36"/>
          <w:szCs w:val="36"/>
        </w:rPr>
      </w:pPr>
      <w:r>
        <w:rPr>
          <w:rFonts w:hint="eastAsia" w:ascii="仿宋" w:hAnsi="仿宋" w:eastAsia="仿宋" w:cs="仿宋"/>
          <w:b/>
          <w:kern w:val="0"/>
          <w:sz w:val="36"/>
          <w:szCs w:val="36"/>
        </w:rPr>
        <w:t>法定代表人授权委托书</w:t>
      </w:r>
    </w:p>
    <w:p>
      <w:pPr>
        <w:jc w:val="center"/>
        <w:rPr>
          <w:rFonts w:hint="eastAsia" w:ascii="仿宋" w:hAnsi="仿宋" w:eastAsia="仿宋" w:cs="仿宋"/>
          <w:color w:val="000000"/>
          <w:szCs w:val="21"/>
        </w:rPr>
      </w:pPr>
    </w:p>
    <w:p>
      <w:pPr>
        <w:spacing w:line="360" w:lineRule="auto"/>
        <w:ind w:right="594" w:rightChars="283"/>
        <w:jc w:val="left"/>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u w:val="single"/>
        </w:rPr>
        <w:t>（采购人名称）</w:t>
      </w:r>
      <w:r>
        <w:rPr>
          <w:rFonts w:hint="eastAsia" w:ascii="仿宋" w:hAnsi="仿宋" w:eastAsia="仿宋" w:cs="仿宋"/>
          <w:sz w:val="24"/>
        </w:rPr>
        <w:t>：</w:t>
      </w:r>
    </w:p>
    <w:p>
      <w:pPr>
        <w:spacing w:line="480" w:lineRule="exact"/>
        <w:ind w:firstLine="480" w:firstLineChars="200"/>
        <w:rPr>
          <w:rFonts w:hint="eastAsia" w:ascii="仿宋" w:hAnsi="仿宋" w:eastAsia="仿宋" w:cs="仿宋"/>
          <w:sz w:val="24"/>
        </w:rPr>
      </w:pPr>
      <w:r>
        <w:rPr>
          <w:rFonts w:hint="eastAsia" w:ascii="仿宋" w:hAnsi="仿宋" w:eastAsia="仿宋" w:cs="仿宋"/>
          <w:sz w:val="24"/>
          <w:u w:val="single"/>
        </w:rPr>
        <w:t xml:space="preserve">         （竞谈人全称）</w:t>
      </w:r>
      <w:r>
        <w:rPr>
          <w:rFonts w:hint="eastAsia" w:ascii="仿宋" w:hAnsi="仿宋" w:eastAsia="仿宋" w:cs="仿宋"/>
          <w:sz w:val="24"/>
        </w:rPr>
        <w:t>法定代表人</w:t>
      </w:r>
      <w:r>
        <w:rPr>
          <w:rFonts w:hint="eastAsia" w:ascii="仿宋" w:hAnsi="仿宋" w:eastAsia="仿宋" w:cs="仿宋"/>
          <w:sz w:val="24"/>
          <w:u w:val="single"/>
        </w:rPr>
        <w:t xml:space="preserve">           </w:t>
      </w:r>
      <w:r>
        <w:rPr>
          <w:rFonts w:hint="eastAsia" w:ascii="仿宋" w:hAnsi="仿宋" w:eastAsia="仿宋" w:cs="仿宋"/>
          <w:sz w:val="24"/>
        </w:rPr>
        <w:t>授权</w:t>
      </w:r>
      <w:r>
        <w:rPr>
          <w:rFonts w:hint="eastAsia" w:ascii="仿宋" w:hAnsi="仿宋" w:eastAsia="仿宋" w:cs="仿宋"/>
          <w:sz w:val="24"/>
          <w:u w:val="single"/>
        </w:rPr>
        <w:t>（代表姓名）</w:t>
      </w:r>
      <w:r>
        <w:rPr>
          <w:rFonts w:hint="eastAsia" w:ascii="仿宋" w:hAnsi="仿宋" w:eastAsia="仿宋" w:cs="仿宋"/>
          <w:sz w:val="24"/>
        </w:rPr>
        <w:t>为全权代表法定代表人，参加贵方组织的</w:t>
      </w:r>
      <w:r>
        <w:rPr>
          <w:rFonts w:hint="eastAsia" w:ascii="仿宋" w:hAnsi="仿宋" w:eastAsia="仿宋" w:cs="仿宋"/>
          <w:sz w:val="24"/>
          <w:u w:val="single"/>
        </w:rPr>
        <w:t xml:space="preserve">                  标段（如有）   </w:t>
      </w:r>
      <w:r>
        <w:rPr>
          <w:rFonts w:hint="eastAsia" w:ascii="仿宋" w:hAnsi="仿宋" w:eastAsia="仿宋" w:cs="仿宋"/>
          <w:sz w:val="24"/>
        </w:rPr>
        <w:t>竞谈活动中的一切事宜。</w:t>
      </w:r>
    </w:p>
    <w:p>
      <w:pPr>
        <w:spacing w:line="360" w:lineRule="auto"/>
        <w:rPr>
          <w:rFonts w:hint="eastAsia" w:ascii="仿宋" w:hAnsi="仿宋" w:eastAsia="仿宋" w:cs="仿宋"/>
          <w:sz w:val="24"/>
        </w:rPr>
      </w:pPr>
      <w:r>
        <w:rPr>
          <w:rFonts w:hint="eastAsia" w:ascii="仿宋" w:hAnsi="仿宋" w:eastAsia="仿宋" w:cs="仿宋"/>
          <w:sz w:val="24"/>
        </w:rPr>
        <w:t>法定代表人授权委托书有效期_</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日至</w:t>
      </w:r>
      <w:r>
        <w:rPr>
          <w:rFonts w:hint="eastAsia" w:ascii="仿宋" w:hAnsi="仿宋" w:eastAsia="仿宋" w:cs="仿宋"/>
          <w:sz w:val="24"/>
          <w:u w:val="single"/>
          <w:lang w:val="en-US" w:eastAsia="zh-CN"/>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360" w:lineRule="auto"/>
        <w:jc w:val="left"/>
        <w:rPr>
          <w:rFonts w:hint="eastAsia" w:ascii="仿宋" w:hAnsi="仿宋" w:eastAsia="仿宋" w:cs="仿宋"/>
          <w:sz w:val="24"/>
        </w:rPr>
      </w:pPr>
      <w:r>
        <w:rPr>
          <w:rFonts w:hint="eastAsia" w:ascii="仿宋" w:hAnsi="仿宋" w:eastAsia="仿宋" w:cs="仿宋"/>
          <w:sz w:val="24"/>
        </w:rPr>
        <w:t>竞谈人全称（公章）：</w:t>
      </w:r>
    </w:p>
    <w:p>
      <w:pPr>
        <w:spacing w:line="360" w:lineRule="auto"/>
        <w:jc w:val="left"/>
        <w:rPr>
          <w:rFonts w:hint="eastAsia" w:ascii="仿宋" w:hAnsi="仿宋" w:eastAsia="仿宋" w:cs="仿宋"/>
          <w:sz w:val="24"/>
        </w:rPr>
      </w:pPr>
      <w:r>
        <w:rPr>
          <w:rFonts w:hint="eastAsia" w:ascii="仿宋" w:hAnsi="仿宋" w:eastAsia="仿宋" w:cs="仿宋"/>
          <w:sz w:val="24"/>
        </w:rPr>
        <w:t xml:space="preserve">法定代表人（签字）： </w:t>
      </w:r>
    </w:p>
    <w:p>
      <w:pPr>
        <w:spacing w:line="360" w:lineRule="auto"/>
        <w:jc w:val="left"/>
        <w:rPr>
          <w:rFonts w:hint="eastAsia" w:ascii="仿宋" w:hAnsi="仿宋" w:eastAsia="仿宋" w:cs="仿宋"/>
          <w:sz w:val="24"/>
        </w:rPr>
      </w:pPr>
      <w:r>
        <w:rPr>
          <w:rFonts w:hint="eastAsia" w:ascii="仿宋" w:hAnsi="仿宋" w:eastAsia="仿宋" w:cs="仿宋"/>
          <w:sz w:val="24"/>
        </w:rPr>
        <w:t xml:space="preserve">授权委托人（签字）：  </w:t>
      </w:r>
    </w:p>
    <w:p>
      <w:pPr>
        <w:spacing w:line="360" w:lineRule="auto"/>
        <w:jc w:val="left"/>
        <w:rPr>
          <w:rFonts w:hint="eastAsia" w:ascii="仿宋" w:hAnsi="仿宋" w:eastAsia="仿宋" w:cs="仿宋"/>
          <w:sz w:val="24"/>
        </w:rPr>
      </w:pPr>
      <w:r>
        <w:rPr>
          <w:rFonts w:hint="eastAsia" w:ascii="仿宋" w:hAnsi="仿宋" w:eastAsia="仿宋" w:cs="仿宋"/>
          <w:sz w:val="24"/>
        </w:rPr>
        <w:t>身份证号码：</w:t>
      </w:r>
    </w:p>
    <w:p>
      <w:pPr>
        <w:spacing w:line="360" w:lineRule="auto"/>
        <w:jc w:val="left"/>
        <w:rPr>
          <w:rFonts w:hint="eastAsia" w:ascii="仿宋" w:hAnsi="仿宋" w:eastAsia="仿宋" w:cs="仿宋"/>
          <w:color w:val="000000"/>
          <w:sz w:val="24"/>
        </w:rPr>
      </w:pPr>
      <w:r>
        <w:rPr>
          <w:rFonts w:hint="eastAsia" w:ascii="仿宋" w:hAnsi="仿宋" w:eastAsia="仿宋" w:cs="仿宋"/>
          <w:color w:val="000000"/>
          <w:sz w:val="24"/>
        </w:rPr>
        <w:t>联系电话：</w:t>
      </w:r>
    </w:p>
    <w:p>
      <w:pPr>
        <w:spacing w:line="360" w:lineRule="auto"/>
        <w:jc w:val="left"/>
        <w:rPr>
          <w:rFonts w:hint="eastAsia" w:ascii="仿宋" w:hAnsi="仿宋" w:eastAsia="仿宋" w:cs="仿宋"/>
          <w:color w:val="000000"/>
          <w:sz w:val="24"/>
        </w:rPr>
      </w:pPr>
      <w:r>
        <w:rPr>
          <w:rFonts w:hint="eastAsia" w:ascii="仿宋" w:hAnsi="仿宋" w:eastAsia="仿宋" w:cs="仿宋"/>
          <w:color w:val="000000"/>
          <w:sz w:val="24"/>
        </w:rPr>
        <w:t>职      务：</w:t>
      </w:r>
    </w:p>
    <w:p>
      <w:pPr>
        <w:spacing w:line="360" w:lineRule="auto"/>
        <w:ind w:left="850" w:leftChars="405" w:firstLine="569"/>
        <w:rPr>
          <w:rFonts w:hint="eastAsia" w:ascii="仿宋" w:hAnsi="仿宋" w:eastAsia="仿宋" w:cs="仿宋"/>
          <w:color w:val="000000"/>
          <w:sz w:val="24"/>
        </w:rPr>
      </w:pPr>
      <w:r>
        <w:rPr>
          <w:rFonts w:hint="eastAsia" w:ascii="仿宋" w:hAnsi="仿宋" w:eastAsia="仿宋" w:cs="仿宋"/>
          <w:color w:val="000000"/>
          <w:sz w:val="24"/>
        </w:rPr>
        <w:t xml:space="preserve">                                    </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 xml:space="preserve">年  月  日    </w:t>
      </w:r>
    </w:p>
    <w:p>
      <w:pPr>
        <w:ind w:firstLine="851" w:firstLineChars="353"/>
        <w:rPr>
          <w:rFonts w:hint="eastAsia" w:ascii="仿宋" w:hAnsi="仿宋" w:eastAsia="仿宋" w:cs="仿宋"/>
          <w:b/>
          <w:bCs/>
          <w:color w:val="000000"/>
          <w:sz w:val="24"/>
        </w:rPr>
      </w:pPr>
      <w:r>
        <w:rPr>
          <w:rFonts w:hint="eastAsia" w:ascii="仿宋" w:hAnsi="仿宋" w:eastAsia="仿宋" w:cs="仿宋"/>
          <w:b/>
          <w:bCs/>
          <w:color w:val="000000"/>
          <w:sz w:val="24"/>
        </w:rPr>
        <w:t>附：</w:t>
      </w:r>
    </w:p>
    <w:tbl>
      <w:tblPr>
        <w:tblStyle w:val="9"/>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8" w:hRule="atLeast"/>
          <w:jc w:val="center"/>
        </w:trPr>
        <w:tc>
          <w:tcPr>
            <w:tcW w:w="4498" w:type="dxa"/>
          </w:tcPr>
          <w:p>
            <w:pPr>
              <w:ind w:left="128" w:leftChars="61"/>
              <w:jc w:val="center"/>
              <w:rPr>
                <w:rFonts w:hint="eastAsia" w:ascii="仿宋" w:hAnsi="仿宋" w:eastAsia="仿宋" w:cs="仿宋"/>
                <w:color w:val="000000"/>
                <w:sz w:val="24"/>
              </w:rPr>
            </w:pPr>
            <w:r>
              <w:rPr>
                <w:rFonts w:hint="eastAsia" w:ascii="仿宋" w:hAnsi="仿宋" w:eastAsia="仿宋" w:cs="仿宋"/>
                <w:color w:val="000000"/>
                <w:sz w:val="24"/>
              </w:rPr>
              <w:t>法定代表人身份证复印件（正反面）</w:t>
            </w:r>
          </w:p>
        </w:tc>
        <w:tc>
          <w:tcPr>
            <w:tcW w:w="4253" w:type="dxa"/>
          </w:tcPr>
          <w:p>
            <w:pPr>
              <w:ind w:left="128" w:leftChars="61"/>
              <w:jc w:val="center"/>
              <w:rPr>
                <w:rFonts w:hint="eastAsia" w:ascii="仿宋" w:hAnsi="仿宋" w:eastAsia="仿宋" w:cs="仿宋"/>
                <w:color w:val="000000"/>
                <w:sz w:val="24"/>
              </w:rPr>
            </w:pPr>
            <w:r>
              <w:rPr>
                <w:rFonts w:hint="eastAsia" w:ascii="仿宋" w:hAnsi="仿宋" w:eastAsia="仿宋" w:cs="仿宋"/>
                <w:color w:val="000000"/>
                <w:sz w:val="24"/>
              </w:rPr>
              <w:t>授权委托人身份证复印件（正反面）</w:t>
            </w:r>
          </w:p>
        </w:tc>
      </w:tr>
    </w:tbl>
    <w:p>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授权委托人社保证明材料</w:t>
      </w:r>
    </w:p>
    <w:p>
      <w:pPr>
        <w:pStyle w:val="2"/>
        <w:spacing w:after="0" w:line="360" w:lineRule="auto"/>
        <w:ind w:left="0" w:leftChars="0" w:firstLine="0" w:firstLineChars="0"/>
        <w:jc w:val="center"/>
        <w:rPr>
          <w:rFonts w:hint="eastAsia" w:ascii="仿宋" w:hAnsi="仿宋" w:eastAsia="仿宋" w:cs="仿宋"/>
          <w:i/>
          <w:color w:val="FF0000"/>
          <w:szCs w:val="21"/>
          <w:shd w:val="clear" w:color="auto" w:fill="FFFFFF"/>
        </w:rPr>
      </w:pPr>
      <w:r>
        <w:rPr>
          <w:rFonts w:hint="eastAsia" w:ascii="仿宋" w:hAnsi="仿宋" w:eastAsia="仿宋" w:cs="仿宋"/>
          <w:i/>
          <w:color w:val="FF0000"/>
          <w:szCs w:val="21"/>
          <w:shd w:val="clear" w:color="auto" w:fill="FFFFFF"/>
        </w:rPr>
        <w:t>（要求：1、具备社保局出具的材料；2、具备本单位名称及授权委托人姓名，近一年）</w:t>
      </w:r>
    </w:p>
    <w:p>
      <w:pPr>
        <w:rPr>
          <w:rFonts w:hint="eastAsia" w:ascii="仿宋" w:hAnsi="仿宋" w:eastAsia="仿宋" w:cs="仿宋"/>
          <w:i/>
          <w:color w:val="FF0000"/>
          <w:szCs w:val="21"/>
          <w:shd w:val="clear" w:color="auto" w:fill="FFFFFF"/>
        </w:rPr>
      </w:pPr>
      <w:r>
        <w:rPr>
          <w:rFonts w:hint="eastAsia" w:ascii="仿宋" w:hAnsi="仿宋" w:eastAsia="仿宋" w:cs="仿宋"/>
          <w:i/>
          <w:color w:val="FF0000"/>
          <w:szCs w:val="21"/>
          <w:shd w:val="clear" w:color="auto" w:fill="FFFFFF"/>
        </w:rPr>
        <w:br w:type="page"/>
      </w:r>
    </w:p>
    <w:p>
      <w:pPr>
        <w:pStyle w:val="2"/>
        <w:spacing w:after="0" w:line="360" w:lineRule="auto"/>
        <w:ind w:left="0" w:leftChars="0" w:firstLine="0" w:firstLineChars="0"/>
        <w:rPr>
          <w:rFonts w:hint="eastAsia" w:ascii="仿宋" w:hAnsi="仿宋" w:eastAsia="仿宋" w:cs="仿宋"/>
          <w:b/>
          <w:sz w:val="28"/>
          <w:szCs w:val="28"/>
        </w:rPr>
      </w:pPr>
      <w:r>
        <w:rPr>
          <w:rFonts w:hint="eastAsia" w:ascii="仿宋" w:hAnsi="仿宋" w:eastAsia="仿宋" w:cs="仿宋"/>
          <w:sz w:val="28"/>
          <w:szCs w:val="28"/>
        </w:rPr>
        <w:t>附件2:</w:t>
      </w:r>
    </w:p>
    <w:p>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保密承诺书</w:t>
      </w:r>
    </w:p>
    <w:p>
      <w:pPr>
        <w:keepNext w:val="0"/>
        <w:keepLines w:val="0"/>
        <w:pageBreakBefore w:val="0"/>
        <w:widowControl/>
        <w:kinsoku/>
        <w:wordWrap/>
        <w:overflowPunct/>
        <w:topLinePunct w:val="0"/>
        <w:autoSpaceDE/>
        <w:autoSpaceDN/>
        <w:bidi w:val="0"/>
        <w:adjustRightInd w:val="0"/>
        <w:snapToGrid w:val="0"/>
        <w:spacing w:line="300" w:lineRule="exact"/>
        <w:ind w:firstLine="480" w:firstLineChars="200"/>
        <w:jc w:val="left"/>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甲方：通辽市蒙牛乳制品有限责任公司</w:t>
      </w:r>
    </w:p>
    <w:p>
      <w:pPr>
        <w:keepNext w:val="0"/>
        <w:keepLines w:val="0"/>
        <w:pageBreakBefore w:val="0"/>
        <w:widowControl/>
        <w:kinsoku/>
        <w:wordWrap/>
        <w:overflowPunct/>
        <w:topLinePunct w:val="0"/>
        <w:autoSpaceDE/>
        <w:autoSpaceDN/>
        <w:bidi w:val="0"/>
        <w:adjustRightInd w:val="0"/>
        <w:snapToGrid w:val="0"/>
        <w:spacing w:line="300" w:lineRule="exact"/>
        <w:ind w:firstLine="480" w:firstLineChars="200"/>
        <w:jc w:val="left"/>
        <w:textAlignment w:val="baseline"/>
        <w:rPr>
          <w:rFonts w:hint="eastAsia" w:ascii="仿宋" w:hAnsi="仿宋" w:eastAsia="仿宋" w:cs="仿宋"/>
          <w:color w:val="000000"/>
          <w:kern w:val="0"/>
          <w:sz w:val="24"/>
        </w:rPr>
      </w:pPr>
      <w:r>
        <w:rPr>
          <w:rFonts w:hint="eastAsia" w:ascii="仿宋" w:hAnsi="仿宋" w:eastAsia="仿宋" w:cs="仿宋"/>
          <w:color w:val="000000"/>
          <w:kern w:val="0"/>
          <w:sz w:val="24"/>
        </w:rPr>
        <w:t>地址：</w:t>
      </w:r>
    </w:p>
    <w:p>
      <w:pPr>
        <w:keepNext w:val="0"/>
        <w:keepLines w:val="0"/>
        <w:pageBreakBefore w:val="0"/>
        <w:widowControl/>
        <w:kinsoku/>
        <w:wordWrap/>
        <w:overflowPunct/>
        <w:topLinePunct w:val="0"/>
        <w:autoSpaceDE/>
        <w:autoSpaceDN/>
        <w:bidi w:val="0"/>
        <w:adjustRightInd w:val="0"/>
        <w:snapToGrid w:val="0"/>
        <w:spacing w:line="300" w:lineRule="exact"/>
        <w:jc w:val="left"/>
        <w:textAlignment w:val="baseline"/>
        <w:rPr>
          <w:rFonts w:hint="eastAsia" w:ascii="仿宋" w:hAnsi="仿宋" w:eastAsia="仿宋" w:cs="仿宋"/>
          <w:color w:val="000000"/>
          <w:kern w:val="0"/>
          <w:sz w:val="24"/>
        </w:rPr>
      </w:pPr>
    </w:p>
    <w:p>
      <w:pPr>
        <w:keepNext w:val="0"/>
        <w:keepLines w:val="0"/>
        <w:pageBreakBefore w:val="0"/>
        <w:widowControl/>
        <w:kinsoku/>
        <w:wordWrap/>
        <w:overflowPunct/>
        <w:topLinePunct w:val="0"/>
        <w:autoSpaceDE/>
        <w:autoSpaceDN/>
        <w:bidi w:val="0"/>
        <w:adjustRightInd w:val="0"/>
        <w:snapToGrid w:val="0"/>
        <w:spacing w:line="300" w:lineRule="exact"/>
        <w:ind w:firstLine="480" w:firstLineChars="200"/>
        <w:jc w:val="left"/>
        <w:textAlignment w:val="baseline"/>
        <w:rPr>
          <w:rFonts w:hint="eastAsia" w:ascii="仿宋" w:hAnsi="仿宋" w:eastAsia="仿宋" w:cs="仿宋"/>
          <w:color w:val="000000"/>
          <w:kern w:val="0"/>
          <w:sz w:val="24"/>
        </w:rPr>
      </w:pPr>
      <w:r>
        <w:rPr>
          <w:rFonts w:hint="eastAsia" w:ascii="仿宋" w:hAnsi="仿宋" w:eastAsia="仿宋" w:cs="仿宋"/>
          <w:color w:val="000000"/>
          <w:kern w:val="0"/>
          <w:sz w:val="24"/>
        </w:rPr>
        <w:t>乙方（承诺方）：</w:t>
      </w:r>
    </w:p>
    <w:p>
      <w:pPr>
        <w:keepNext w:val="0"/>
        <w:keepLines w:val="0"/>
        <w:pageBreakBefore w:val="0"/>
        <w:widowControl/>
        <w:kinsoku/>
        <w:wordWrap/>
        <w:overflowPunct/>
        <w:topLinePunct w:val="0"/>
        <w:autoSpaceDE/>
        <w:autoSpaceDN/>
        <w:bidi w:val="0"/>
        <w:adjustRightInd w:val="0"/>
        <w:snapToGrid w:val="0"/>
        <w:spacing w:line="300" w:lineRule="exact"/>
        <w:ind w:firstLine="480" w:firstLineChars="200"/>
        <w:jc w:val="left"/>
        <w:textAlignment w:val="baseline"/>
        <w:rPr>
          <w:rFonts w:hint="eastAsia" w:ascii="仿宋" w:hAnsi="仿宋" w:eastAsia="仿宋" w:cs="仿宋"/>
          <w:color w:val="000000"/>
          <w:kern w:val="0"/>
          <w:sz w:val="24"/>
        </w:rPr>
      </w:pPr>
      <w:r>
        <w:rPr>
          <w:rFonts w:hint="eastAsia" w:ascii="仿宋" w:hAnsi="仿宋" w:eastAsia="仿宋" w:cs="仿宋"/>
          <w:color w:val="000000"/>
          <w:kern w:val="0"/>
          <w:sz w:val="24"/>
        </w:rPr>
        <w:t>地址：</w:t>
      </w:r>
    </w:p>
    <w:p>
      <w:pPr>
        <w:keepNext w:val="0"/>
        <w:keepLines w:val="0"/>
        <w:pageBreakBefore w:val="0"/>
        <w:widowControl/>
        <w:kinsoku/>
        <w:wordWrap/>
        <w:overflowPunct/>
        <w:topLinePunct w:val="0"/>
        <w:autoSpaceDE/>
        <w:autoSpaceDN/>
        <w:bidi w:val="0"/>
        <w:adjustRightInd w:val="0"/>
        <w:snapToGrid w:val="0"/>
        <w:spacing w:line="300" w:lineRule="exact"/>
        <w:jc w:val="left"/>
        <w:textAlignment w:val="baseline"/>
        <w:rPr>
          <w:rFonts w:hint="eastAsia" w:ascii="仿宋" w:hAnsi="仿宋" w:eastAsia="仿宋" w:cs="仿宋"/>
          <w:color w:val="000000"/>
          <w:kern w:val="0"/>
          <w:sz w:val="24"/>
        </w:rPr>
      </w:pPr>
    </w:p>
    <w:p>
      <w:pPr>
        <w:keepNext w:val="0"/>
        <w:keepLines w:val="0"/>
        <w:pageBreakBefore w:val="0"/>
        <w:widowControl/>
        <w:kinsoku/>
        <w:wordWrap/>
        <w:overflowPunct/>
        <w:topLinePunct w:val="0"/>
        <w:autoSpaceDE/>
        <w:autoSpaceDN/>
        <w:bidi w:val="0"/>
        <w:adjustRightInd w:val="0"/>
        <w:snapToGrid w:val="0"/>
        <w:spacing w:line="300" w:lineRule="exact"/>
        <w:ind w:firstLine="480" w:firstLineChars="200"/>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甲乙双方就</w:t>
      </w:r>
      <w:r>
        <w:rPr>
          <w:rFonts w:hint="eastAsia" w:ascii="仿宋" w:hAnsi="仿宋" w:eastAsia="仿宋" w:cs="仿宋"/>
          <w:color w:val="000000"/>
          <w:kern w:val="0"/>
          <w:sz w:val="24"/>
          <w:szCs w:val="24"/>
          <w:u w:val="single"/>
        </w:rPr>
        <w:t xml:space="preserve"> 蒙牛乳业通辽工厂</w:t>
      </w:r>
      <w:r>
        <w:rPr>
          <w:rFonts w:hint="eastAsia" w:ascii="仿宋" w:hAnsi="仿宋" w:eastAsia="仿宋" w:cs="仿宋"/>
          <w:color w:val="000000"/>
          <w:kern w:val="0"/>
          <w:sz w:val="24"/>
          <w:szCs w:val="24"/>
          <w:u w:val="single"/>
          <w:lang w:val="en-US" w:eastAsia="zh-CN"/>
        </w:rPr>
        <w:t>电器备件维修</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00" w:lineRule="exact"/>
        <w:textAlignment w:val="baseline"/>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一、定义</w:t>
      </w:r>
    </w:p>
    <w:p>
      <w:pPr>
        <w:keepNext w:val="0"/>
        <w:keepLines w:val="0"/>
        <w:pageBreakBefore w:val="0"/>
        <w:widowControl/>
        <w:kinsoku/>
        <w:wordWrap/>
        <w:overflowPunct/>
        <w:topLinePunct w:val="0"/>
        <w:autoSpaceDE/>
        <w:autoSpaceDN/>
        <w:bidi w:val="0"/>
        <w:adjustRightInd w:val="0"/>
        <w:snapToGrid w:val="0"/>
        <w:spacing w:line="300" w:lineRule="exact"/>
        <w:ind w:firstLine="480" w:firstLineChars="200"/>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keepNext w:val="0"/>
        <w:keepLines w:val="0"/>
        <w:pageBreakBefore w:val="0"/>
        <w:widowControl/>
        <w:kinsoku/>
        <w:wordWrap/>
        <w:overflowPunct/>
        <w:topLinePunct w:val="0"/>
        <w:autoSpaceDE/>
        <w:autoSpaceDN/>
        <w:bidi w:val="0"/>
        <w:adjustRightInd w:val="0"/>
        <w:snapToGrid w:val="0"/>
        <w:spacing w:line="300" w:lineRule="exact"/>
        <w:ind w:firstLine="480" w:firstLineChars="200"/>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（一）由乙方以书面文件证明：该等信息已于披露之前已由乙方所持有；</w:t>
      </w:r>
    </w:p>
    <w:p>
      <w:pPr>
        <w:keepNext w:val="0"/>
        <w:keepLines w:val="0"/>
        <w:pageBreakBefore w:val="0"/>
        <w:widowControl/>
        <w:kinsoku/>
        <w:wordWrap/>
        <w:overflowPunct/>
        <w:topLinePunct w:val="0"/>
        <w:autoSpaceDE/>
        <w:autoSpaceDN/>
        <w:bidi w:val="0"/>
        <w:adjustRightInd w:val="0"/>
        <w:snapToGrid w:val="0"/>
        <w:spacing w:line="300" w:lineRule="exact"/>
        <w:ind w:firstLine="480" w:firstLineChars="200"/>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（二）已公开发表或非因乙方作为或不作为的原因，已向公众披露；</w:t>
      </w:r>
    </w:p>
    <w:p>
      <w:pPr>
        <w:keepNext w:val="0"/>
        <w:keepLines w:val="0"/>
        <w:pageBreakBefore w:val="0"/>
        <w:widowControl/>
        <w:kinsoku/>
        <w:wordWrap/>
        <w:overflowPunct/>
        <w:topLinePunct w:val="0"/>
        <w:autoSpaceDE/>
        <w:autoSpaceDN/>
        <w:bidi w:val="0"/>
        <w:adjustRightInd w:val="0"/>
        <w:snapToGrid w:val="0"/>
        <w:spacing w:line="300" w:lineRule="exact"/>
        <w:ind w:firstLine="480" w:firstLineChars="200"/>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（三）已由甲方书面同意乙方公开；</w:t>
      </w:r>
    </w:p>
    <w:p>
      <w:pPr>
        <w:keepNext w:val="0"/>
        <w:keepLines w:val="0"/>
        <w:pageBreakBefore w:val="0"/>
        <w:widowControl/>
        <w:kinsoku/>
        <w:wordWrap/>
        <w:overflowPunct/>
        <w:topLinePunct w:val="0"/>
        <w:autoSpaceDE/>
        <w:autoSpaceDN/>
        <w:bidi w:val="0"/>
        <w:adjustRightInd w:val="0"/>
        <w:snapToGrid w:val="0"/>
        <w:spacing w:line="300" w:lineRule="exact"/>
        <w:ind w:firstLine="480" w:firstLineChars="200"/>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（四）由乙方在未使用该等机密信息的情形下独立开发；</w:t>
      </w:r>
    </w:p>
    <w:p>
      <w:pPr>
        <w:keepNext w:val="0"/>
        <w:keepLines w:val="0"/>
        <w:pageBreakBefore w:val="0"/>
        <w:widowControl/>
        <w:kinsoku/>
        <w:wordWrap/>
        <w:overflowPunct/>
        <w:topLinePunct w:val="0"/>
        <w:autoSpaceDE/>
        <w:autoSpaceDN/>
        <w:bidi w:val="0"/>
        <w:adjustRightInd w:val="0"/>
        <w:snapToGrid w:val="0"/>
        <w:spacing w:line="300" w:lineRule="exact"/>
        <w:ind w:firstLine="480" w:firstLineChars="200"/>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（五）乙方从第三方处合法、正当地取得，且该第三方对该等机密信息不承担保密义务。</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00" w:lineRule="exact"/>
        <w:textAlignment w:val="baseline"/>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二、保密</w:t>
      </w:r>
    </w:p>
    <w:p>
      <w:pPr>
        <w:pStyle w:val="7"/>
        <w:keepNext w:val="0"/>
        <w:keepLines w:val="0"/>
        <w:pageBreakBefore w:val="0"/>
        <w:kinsoku/>
        <w:wordWrap/>
        <w:overflowPunct/>
        <w:topLinePunct w:val="0"/>
        <w:autoSpaceDE/>
        <w:autoSpaceDN/>
        <w:bidi w:val="0"/>
        <w:spacing w:line="300" w:lineRule="exact"/>
        <w:ind w:left="0" w:firstLine="480" w:firstLineChars="200"/>
        <w:rPr>
          <w:rFonts w:hint="eastAsia" w:ascii="仿宋" w:hAnsi="仿宋" w:eastAsia="仿宋" w:cs="仿宋"/>
          <w:sz w:val="24"/>
          <w:szCs w:val="24"/>
        </w:rPr>
      </w:pPr>
      <w:r>
        <w:rPr>
          <w:rFonts w:hint="eastAsia" w:ascii="仿宋" w:hAnsi="仿宋" w:eastAsia="仿宋" w:cs="仿宋"/>
          <w:color w:val="000000"/>
          <w:kern w:val="0"/>
          <w:sz w:val="24"/>
          <w:szCs w:val="24"/>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4"/>
          <w:szCs w:val="24"/>
        </w:rPr>
        <w:t xml:space="preserve">  </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00" w:lineRule="exact"/>
        <w:textAlignment w:val="baseline"/>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三、公开</w:t>
      </w:r>
    </w:p>
    <w:p>
      <w:pPr>
        <w:pStyle w:val="7"/>
        <w:keepNext w:val="0"/>
        <w:keepLines w:val="0"/>
        <w:pageBreakBefore w:val="0"/>
        <w:kinsoku/>
        <w:wordWrap/>
        <w:overflowPunct/>
        <w:topLinePunct w:val="0"/>
        <w:autoSpaceDE/>
        <w:autoSpaceDN/>
        <w:bidi w:val="0"/>
        <w:spacing w:line="300" w:lineRule="exact"/>
        <w:ind w:left="239" w:leftChars="114" w:firstLine="360" w:firstLineChars="150"/>
        <w:rPr>
          <w:rFonts w:hint="eastAsia" w:ascii="仿宋" w:hAnsi="仿宋" w:eastAsia="仿宋" w:cs="仿宋"/>
          <w:sz w:val="24"/>
          <w:szCs w:val="24"/>
        </w:rPr>
      </w:pPr>
      <w:r>
        <w:rPr>
          <w:rFonts w:hint="eastAsia" w:ascii="仿宋" w:hAnsi="仿宋" w:eastAsia="仿宋" w:cs="仿宋"/>
          <w:color w:val="000000"/>
          <w:kern w:val="0"/>
          <w:sz w:val="24"/>
          <w:szCs w:val="24"/>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4"/>
          <w:szCs w:val="24"/>
        </w:rPr>
        <w:t xml:space="preserve">                                                                                                                                                               </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00" w:lineRule="exact"/>
        <w:textAlignment w:val="baseline"/>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四、强制性披露</w:t>
      </w:r>
    </w:p>
    <w:p>
      <w:pPr>
        <w:keepNext w:val="0"/>
        <w:keepLines w:val="0"/>
        <w:pageBreakBefore w:val="0"/>
        <w:kinsoku/>
        <w:wordWrap/>
        <w:overflowPunct/>
        <w:topLinePunct w:val="0"/>
        <w:autoSpaceDE/>
        <w:autoSpaceDN/>
        <w:bidi w:val="0"/>
        <w:spacing w:line="300" w:lineRule="exact"/>
        <w:ind w:firstLine="544" w:firstLineChars="227"/>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00" w:lineRule="exact"/>
        <w:textAlignment w:val="baseline"/>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五、返还资料</w:t>
      </w:r>
    </w:p>
    <w:p>
      <w:pPr>
        <w:pStyle w:val="3"/>
        <w:keepNext w:val="0"/>
        <w:keepLines w:val="0"/>
        <w:pageBreakBefore w:val="0"/>
        <w:kinsoku/>
        <w:wordWrap/>
        <w:overflowPunct/>
        <w:topLinePunct w:val="0"/>
        <w:autoSpaceDE/>
        <w:autoSpaceDN/>
        <w:bidi w:val="0"/>
        <w:spacing w:line="300" w:lineRule="exact"/>
        <w:ind w:left="0" w:leftChars="0" w:firstLine="0" w:firstLineChars="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在承诺书目的终止、撤消、完成、被拒绝或以其他方式解除后，根据甲方的书面要求，乙方应在项目谈判协商终止后的</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00" w:lineRule="exact"/>
        <w:textAlignment w:val="baseline"/>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六、非授权许可</w:t>
      </w:r>
    </w:p>
    <w:p>
      <w:pPr>
        <w:keepNext w:val="0"/>
        <w:keepLines w:val="0"/>
        <w:pageBreakBefore w:val="0"/>
        <w:kinsoku/>
        <w:wordWrap/>
        <w:overflowPunct/>
        <w:topLinePunct w:val="0"/>
        <w:autoSpaceDE/>
        <w:autoSpaceDN/>
        <w:bidi w:val="0"/>
        <w:spacing w:line="300" w:lineRule="exact"/>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00" w:lineRule="exact"/>
        <w:textAlignment w:val="baseline"/>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七、义务限定</w:t>
      </w:r>
    </w:p>
    <w:p>
      <w:pPr>
        <w:keepNext w:val="0"/>
        <w:keepLines w:val="0"/>
        <w:pageBreakBefore w:val="0"/>
        <w:kinsoku/>
        <w:wordWrap/>
        <w:overflowPunct/>
        <w:topLinePunct w:val="0"/>
        <w:autoSpaceDE/>
        <w:autoSpaceDN/>
        <w:bidi w:val="0"/>
        <w:spacing w:line="300" w:lineRule="exact"/>
        <w:ind w:left="1"/>
        <w:rPr>
          <w:rFonts w:hint="eastAsia" w:ascii="仿宋" w:hAnsi="仿宋" w:eastAsia="仿宋" w:cs="仿宋"/>
          <w:sz w:val="24"/>
          <w:szCs w:val="24"/>
        </w:rPr>
      </w:pPr>
      <w:r>
        <w:rPr>
          <w:rFonts w:hint="eastAsia" w:ascii="仿宋" w:hAnsi="仿宋" w:eastAsia="仿宋" w:cs="仿宋"/>
          <w:b/>
          <w:bCs/>
          <w:sz w:val="24"/>
          <w:szCs w:val="24"/>
        </w:rPr>
        <w:t xml:space="preserve">   </w:t>
      </w:r>
      <w:r>
        <w:rPr>
          <w:rFonts w:hint="eastAsia" w:ascii="仿宋" w:hAnsi="仿宋" w:eastAsia="仿宋" w:cs="仿宋"/>
          <w:color w:val="000000"/>
          <w:kern w:val="0"/>
          <w:sz w:val="24"/>
          <w:szCs w:val="24"/>
        </w:rPr>
        <w:t xml:space="preserve"> 本承诺书不得被视作或解释为甲方有义务向乙方提供任何信息、与乙方进行商业交易或签订任何最终协议，除非甲方决定向乙方提供信息或与其签订与交易有关的最终协议。</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00" w:lineRule="exact"/>
        <w:textAlignment w:val="baseline"/>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八、信息准确性</w:t>
      </w:r>
    </w:p>
    <w:p>
      <w:pPr>
        <w:keepNext w:val="0"/>
        <w:keepLines w:val="0"/>
        <w:pageBreakBefore w:val="0"/>
        <w:kinsoku/>
        <w:wordWrap/>
        <w:overflowPunct/>
        <w:topLinePunct w:val="0"/>
        <w:autoSpaceDE/>
        <w:autoSpaceDN/>
        <w:bidi w:val="0"/>
        <w:spacing w:line="300" w:lineRule="exact"/>
        <w:ind w:left="-79" w:leftChars="-266" w:hanging="480" w:hangingChars="200"/>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color w:val="000000"/>
          <w:kern w:val="0"/>
          <w:sz w:val="24"/>
          <w:szCs w:val="24"/>
        </w:rPr>
        <w:t>甲方、甲方的子公司及分公司并未就其向乙方披露的任何机密信息的准确性、可靠性及完整性作出明示或暗示的声明或保证，且对乙方、其代表人员或其他使用该等机密信息的人员不承担任何责任。</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00" w:lineRule="exact"/>
        <w:textAlignment w:val="baseline"/>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九、期限</w:t>
      </w:r>
    </w:p>
    <w:p>
      <w:pPr>
        <w:pStyle w:val="3"/>
        <w:keepNext w:val="0"/>
        <w:keepLines w:val="0"/>
        <w:pageBreakBefore w:val="0"/>
        <w:kinsoku/>
        <w:wordWrap/>
        <w:overflowPunct/>
        <w:topLinePunct w:val="0"/>
        <w:autoSpaceDE/>
        <w:autoSpaceDN/>
        <w:bidi w:val="0"/>
        <w:spacing w:line="300" w:lineRule="exact"/>
        <w:ind w:left="0" w:leftChars="0" w:firstLine="0" w:firstLineChars="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本承诺书中乙方之保密义务应自乙方收到机密信息之日起</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年内持续有效，且不因承诺书目的之达成而终止。</w:t>
      </w:r>
    </w:p>
    <w:p>
      <w:pPr>
        <w:pStyle w:val="3"/>
        <w:keepNext w:val="0"/>
        <w:keepLines w:val="0"/>
        <w:pageBreakBefore w:val="0"/>
        <w:kinsoku/>
        <w:wordWrap/>
        <w:overflowPunct/>
        <w:topLinePunct w:val="0"/>
        <w:autoSpaceDE/>
        <w:autoSpaceDN/>
        <w:bidi w:val="0"/>
        <w:spacing w:line="300" w:lineRule="exact"/>
        <w:ind w:left="420" w:leftChars="0" w:hanging="420" w:hangingChars="175"/>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w:t>
      </w:r>
      <w:r>
        <w:rPr>
          <w:rFonts w:hint="eastAsia" w:ascii="仿宋" w:hAnsi="仿宋" w:eastAsia="仿宋" w:cs="仿宋"/>
          <w:color w:val="FF0000"/>
          <w:kern w:val="0"/>
          <w:sz w:val="24"/>
          <w:szCs w:val="24"/>
        </w:rPr>
        <w:t>说明：保密期限请业务按照实际需求进行约定，建议最低期限不得低于五年。</w:t>
      </w:r>
      <w:r>
        <w:rPr>
          <w:rFonts w:hint="eastAsia" w:ascii="仿宋" w:hAnsi="仿宋" w:eastAsia="仿宋" w:cs="仿宋"/>
          <w:color w:val="000000"/>
          <w:kern w:val="0"/>
          <w:sz w:val="24"/>
          <w:szCs w:val="24"/>
        </w:rPr>
        <w:t>）</w:t>
      </w:r>
    </w:p>
    <w:p>
      <w:pPr>
        <w:pStyle w:val="4"/>
        <w:keepNext w:val="0"/>
        <w:keepLines w:val="0"/>
        <w:pageBreakBefore w:val="0"/>
        <w:kinsoku/>
        <w:wordWrap/>
        <w:overflowPunct/>
        <w:topLinePunct w:val="0"/>
        <w:autoSpaceDE/>
        <w:autoSpaceDN/>
        <w:bidi w:val="0"/>
        <w:spacing w:before="156" w:beforeLines="50" w:after="156" w:afterLines="50" w:line="300" w:lineRule="exact"/>
        <w:rPr>
          <w:rFonts w:hint="eastAsia" w:ascii="仿宋" w:hAnsi="仿宋" w:eastAsia="仿宋" w:cs="仿宋"/>
          <w:b/>
          <w:color w:val="000000"/>
          <w:sz w:val="24"/>
          <w:szCs w:val="24"/>
        </w:rPr>
      </w:pPr>
      <w:r>
        <w:rPr>
          <w:rFonts w:hint="eastAsia" w:ascii="仿宋" w:hAnsi="仿宋" w:eastAsia="仿宋" w:cs="仿宋"/>
          <w:b/>
          <w:color w:val="000000"/>
          <w:kern w:val="0"/>
          <w:sz w:val="24"/>
          <w:szCs w:val="24"/>
        </w:rPr>
        <w:t>十、</w:t>
      </w:r>
      <w:r>
        <w:rPr>
          <w:rFonts w:hint="eastAsia" w:ascii="仿宋" w:hAnsi="仿宋" w:eastAsia="仿宋" w:cs="仿宋"/>
          <w:b/>
          <w:color w:val="000000"/>
          <w:sz w:val="24"/>
          <w:szCs w:val="24"/>
        </w:rPr>
        <w:t>补充条款</w:t>
      </w:r>
    </w:p>
    <w:p>
      <w:pPr>
        <w:pStyle w:val="4"/>
        <w:keepNext w:val="0"/>
        <w:keepLines w:val="0"/>
        <w:pageBreakBefore w:val="0"/>
        <w:kinsoku/>
        <w:wordWrap/>
        <w:overflowPunct/>
        <w:topLinePunct w:val="0"/>
        <w:autoSpaceDE/>
        <w:autoSpaceDN/>
        <w:bidi w:val="0"/>
        <w:spacing w:after="0" w:line="300" w:lineRule="exact"/>
        <w:ind w:firstLine="482" w:firstLineChars="200"/>
        <w:rPr>
          <w:rFonts w:hint="eastAsia" w:ascii="仿宋" w:hAnsi="仿宋" w:eastAsia="仿宋" w:cs="仿宋"/>
          <w:b/>
          <w:color w:val="000000"/>
          <w:sz w:val="24"/>
          <w:szCs w:val="24"/>
        </w:rPr>
      </w:pPr>
      <w:r>
        <w:rPr>
          <w:rFonts w:hint="eastAsia" w:ascii="仿宋" w:hAnsi="仿宋" w:eastAsia="仿宋" w:cs="仿宋"/>
          <w:b/>
          <w:color w:val="000000"/>
          <w:sz w:val="24"/>
          <w:szCs w:val="24"/>
        </w:rPr>
        <w:t>（一）合规条款</w:t>
      </w:r>
    </w:p>
    <w:p>
      <w:pPr>
        <w:pStyle w:val="4"/>
        <w:keepNext w:val="0"/>
        <w:keepLines w:val="0"/>
        <w:pageBreakBefore w:val="0"/>
        <w:kinsoku/>
        <w:wordWrap/>
        <w:overflowPunct/>
        <w:topLinePunct w:val="0"/>
        <w:autoSpaceDE/>
        <w:autoSpaceDN/>
        <w:bidi w:val="0"/>
        <w:spacing w:after="0" w:line="3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4"/>
        <w:keepNext w:val="0"/>
        <w:keepLines w:val="0"/>
        <w:pageBreakBefore w:val="0"/>
        <w:kinsoku/>
        <w:wordWrap/>
        <w:overflowPunct/>
        <w:topLinePunct w:val="0"/>
        <w:autoSpaceDE/>
        <w:autoSpaceDN/>
        <w:bidi w:val="0"/>
        <w:spacing w:after="0" w:line="3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2、履约行为合规承诺：乙方承诺具有履行本承诺书约定的能力，且履行行为符合现行法律法规等规范性文件的要求。</w:t>
      </w:r>
    </w:p>
    <w:p>
      <w:pPr>
        <w:pStyle w:val="4"/>
        <w:keepNext w:val="0"/>
        <w:keepLines w:val="0"/>
        <w:pageBreakBefore w:val="0"/>
        <w:kinsoku/>
        <w:wordWrap/>
        <w:overflowPunct/>
        <w:topLinePunct w:val="0"/>
        <w:autoSpaceDE/>
        <w:autoSpaceDN/>
        <w:bidi w:val="0"/>
        <w:spacing w:after="0" w:line="3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4"/>
        <w:keepNext w:val="0"/>
        <w:keepLines w:val="0"/>
        <w:pageBreakBefore w:val="0"/>
        <w:kinsoku/>
        <w:wordWrap/>
        <w:overflowPunct/>
        <w:topLinePunct w:val="0"/>
        <w:autoSpaceDE/>
        <w:autoSpaceDN/>
        <w:bidi w:val="0"/>
        <w:spacing w:after="0" w:line="3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4、合规检查：乙方应积极配合甲方的合规检查，理解并接受甲方对乙方的合规管理要求，同意配合合规检查，并不得隐瞒任何可能对甲方利益造成影响的信息。</w:t>
      </w:r>
    </w:p>
    <w:p>
      <w:pPr>
        <w:pStyle w:val="4"/>
        <w:keepNext w:val="0"/>
        <w:keepLines w:val="0"/>
        <w:pageBreakBefore w:val="0"/>
        <w:kinsoku/>
        <w:wordWrap/>
        <w:overflowPunct/>
        <w:topLinePunct w:val="0"/>
        <w:autoSpaceDE/>
        <w:autoSpaceDN/>
        <w:bidi w:val="0"/>
        <w:spacing w:after="0" w:line="3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5、劳动用工:</w:t>
      </w:r>
      <w:r>
        <w:rPr>
          <w:rFonts w:hint="eastAsia" w:ascii="仿宋" w:hAnsi="仿宋" w:eastAsia="仿宋" w:cs="仿宋"/>
          <w:sz w:val="24"/>
          <w:szCs w:val="24"/>
        </w:rPr>
        <w:t xml:space="preserve"> </w:t>
      </w:r>
      <w:r>
        <w:rPr>
          <w:rFonts w:hint="eastAsia" w:ascii="仿宋" w:hAnsi="仿宋" w:eastAsia="仿宋" w:cs="仿宋"/>
          <w:color w:val="000000"/>
          <w:sz w:val="24"/>
          <w:szCs w:val="24"/>
        </w:rPr>
        <w:t>乙方承诺不雇佣、使用童工，保障其员工的劳动合法权益，不纵容、支持、实施歧视、威胁员工的行为或发布相关言论。</w:t>
      </w:r>
    </w:p>
    <w:p>
      <w:pPr>
        <w:pStyle w:val="4"/>
        <w:keepNext w:val="0"/>
        <w:keepLines w:val="0"/>
        <w:pageBreakBefore w:val="0"/>
        <w:kinsoku/>
        <w:wordWrap/>
        <w:overflowPunct/>
        <w:topLinePunct w:val="0"/>
        <w:autoSpaceDE/>
        <w:autoSpaceDN/>
        <w:bidi w:val="0"/>
        <w:spacing w:after="0" w:line="3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pStyle w:val="4"/>
        <w:keepNext w:val="0"/>
        <w:keepLines w:val="0"/>
        <w:pageBreakBefore w:val="0"/>
        <w:kinsoku/>
        <w:wordWrap/>
        <w:overflowPunct/>
        <w:topLinePunct w:val="0"/>
        <w:autoSpaceDE/>
        <w:autoSpaceDN/>
        <w:bidi w:val="0"/>
        <w:spacing w:after="0" w:line="3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7、严格约束乙方员工及其代理人：乙方承诺严格遵守合规承诺条款，若乙方员工及乙方的代理人或代理机构违反相关承诺即视为乙方违反。</w:t>
      </w:r>
    </w:p>
    <w:p>
      <w:pPr>
        <w:pStyle w:val="4"/>
        <w:keepNext w:val="0"/>
        <w:keepLines w:val="0"/>
        <w:pageBreakBefore w:val="0"/>
        <w:kinsoku/>
        <w:wordWrap/>
        <w:overflowPunct/>
        <w:topLinePunct w:val="0"/>
        <w:autoSpaceDE/>
        <w:autoSpaceDN/>
        <w:bidi w:val="0"/>
        <w:spacing w:after="0" w:line="3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4"/>
        <w:keepNext w:val="0"/>
        <w:keepLines w:val="0"/>
        <w:pageBreakBefore w:val="0"/>
        <w:kinsoku/>
        <w:wordWrap/>
        <w:overflowPunct/>
        <w:topLinePunct w:val="0"/>
        <w:autoSpaceDE/>
        <w:autoSpaceDN/>
        <w:bidi w:val="0"/>
        <w:spacing w:after="0" w:line="3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4"/>
        <w:keepNext w:val="0"/>
        <w:keepLines w:val="0"/>
        <w:pageBreakBefore w:val="0"/>
        <w:kinsoku/>
        <w:wordWrap/>
        <w:overflowPunct/>
        <w:topLinePunct w:val="0"/>
        <w:autoSpaceDE/>
        <w:autoSpaceDN/>
        <w:bidi w:val="0"/>
        <w:spacing w:after="0" w:line="3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10、责任承担：如果乙方违反前述合规承诺条款，甲方有权要求乙方承担因此而给甲方造成的全部损失。</w:t>
      </w:r>
    </w:p>
    <w:p>
      <w:pPr>
        <w:pStyle w:val="4"/>
        <w:keepNext w:val="0"/>
        <w:keepLines w:val="0"/>
        <w:pageBreakBefore w:val="0"/>
        <w:kinsoku/>
        <w:wordWrap/>
        <w:overflowPunct/>
        <w:topLinePunct w:val="0"/>
        <w:autoSpaceDE/>
        <w:autoSpaceDN/>
        <w:bidi w:val="0"/>
        <w:spacing w:after="0" w:line="3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12、适用原则：本承诺书中合规条款对乙方的要求与承诺书中其他条款不一致的，以对乙方要求更高的条款为准。</w:t>
      </w:r>
    </w:p>
    <w:p>
      <w:pPr>
        <w:pStyle w:val="4"/>
        <w:keepNext w:val="0"/>
        <w:keepLines w:val="0"/>
        <w:pageBreakBefore w:val="0"/>
        <w:kinsoku/>
        <w:wordWrap/>
        <w:overflowPunct/>
        <w:topLinePunct w:val="0"/>
        <w:autoSpaceDE/>
        <w:autoSpaceDN/>
        <w:bidi w:val="0"/>
        <w:spacing w:after="0" w:line="300" w:lineRule="exact"/>
        <w:ind w:firstLine="482" w:firstLineChars="200"/>
        <w:rPr>
          <w:rFonts w:hint="eastAsia" w:ascii="仿宋" w:hAnsi="仿宋" w:eastAsia="仿宋" w:cs="仿宋"/>
          <w:b/>
          <w:color w:val="000000"/>
          <w:sz w:val="24"/>
          <w:szCs w:val="24"/>
        </w:rPr>
      </w:pPr>
      <w:r>
        <w:rPr>
          <w:rFonts w:hint="eastAsia" w:ascii="仿宋" w:hAnsi="仿宋" w:eastAsia="仿宋" w:cs="仿宋"/>
          <w:b/>
          <w:color w:val="000000"/>
          <w:sz w:val="24"/>
          <w:szCs w:val="24"/>
        </w:rPr>
        <w:t>（二）环境保护</w:t>
      </w:r>
    </w:p>
    <w:p>
      <w:pPr>
        <w:keepNext w:val="0"/>
        <w:keepLines w:val="0"/>
        <w:pageBreakBefore w:val="0"/>
        <w:kinsoku/>
        <w:wordWrap/>
        <w:overflowPunct/>
        <w:topLinePunct w:val="0"/>
        <w:autoSpaceDE/>
        <w:autoSpaceDN/>
        <w:bidi w:val="0"/>
        <w:spacing w:line="3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keepNext w:val="0"/>
        <w:keepLines w:val="0"/>
        <w:pageBreakBefore w:val="0"/>
        <w:kinsoku/>
        <w:wordWrap/>
        <w:overflowPunct/>
        <w:topLinePunct w:val="0"/>
        <w:autoSpaceDE/>
        <w:autoSpaceDN/>
        <w:bidi w:val="0"/>
        <w:spacing w:line="3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（三）附件法律效力条款</w:t>
      </w:r>
    </w:p>
    <w:p>
      <w:pPr>
        <w:keepNext w:val="0"/>
        <w:keepLines w:val="0"/>
        <w:pageBreakBefore w:val="0"/>
        <w:widowControl/>
        <w:kinsoku/>
        <w:wordWrap/>
        <w:overflowPunct/>
        <w:topLinePunct w:val="0"/>
        <w:autoSpaceDE/>
        <w:autoSpaceDN/>
        <w:bidi w:val="0"/>
        <w:adjustRightInd w:val="0"/>
        <w:snapToGrid w:val="0"/>
        <w:spacing w:line="300" w:lineRule="exact"/>
        <w:ind w:firstLine="480" w:firstLineChars="200"/>
        <w:textAlignment w:val="baseline"/>
        <w:rPr>
          <w:rFonts w:hint="eastAsia" w:ascii="仿宋" w:hAnsi="仿宋" w:eastAsia="仿宋" w:cs="仿宋"/>
          <w:color w:val="000000"/>
          <w:kern w:val="0"/>
          <w:sz w:val="24"/>
          <w:szCs w:val="24"/>
        </w:rPr>
      </w:pPr>
      <w:r>
        <w:rPr>
          <w:rFonts w:hint="eastAsia" w:ascii="仿宋" w:hAnsi="仿宋" w:eastAsia="仿宋" w:cs="仿宋"/>
          <w:sz w:val="24"/>
          <w:szCs w:val="24"/>
        </w:rPr>
        <w:t>本着接受法律上之约束的意向，双方特此同意本承诺书全部附录、附件等均为本承诺书不可分割的部分，共同构成双方就达成的全部承诺书，与本承诺书具有同等法律效力。</w:t>
      </w:r>
    </w:p>
    <w:p>
      <w:pPr>
        <w:pStyle w:val="4"/>
        <w:keepNext w:val="0"/>
        <w:keepLines w:val="0"/>
        <w:pageBreakBefore w:val="0"/>
        <w:kinsoku/>
        <w:wordWrap/>
        <w:overflowPunct/>
        <w:topLinePunct w:val="0"/>
        <w:autoSpaceDE/>
        <w:autoSpaceDN/>
        <w:bidi w:val="0"/>
        <w:spacing w:before="156" w:beforeLines="50" w:after="156" w:afterLines="50" w:line="300" w:lineRule="exact"/>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十一、适用法律</w:t>
      </w:r>
    </w:p>
    <w:p>
      <w:pPr>
        <w:keepNext w:val="0"/>
        <w:keepLines w:val="0"/>
        <w:pageBreakBefore w:val="0"/>
        <w:kinsoku/>
        <w:wordWrap/>
        <w:overflowPunct/>
        <w:topLinePunct w:val="0"/>
        <w:autoSpaceDE/>
        <w:autoSpaceDN/>
        <w:bidi w:val="0"/>
        <w:spacing w:line="300" w:lineRule="exact"/>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4"/>
          <w:szCs w:val="24"/>
          <w:u w:val="single"/>
        </w:rPr>
        <w:t>【  】</w:t>
      </w:r>
      <w:r>
        <w:rPr>
          <w:rFonts w:hint="eastAsia" w:ascii="仿宋" w:hAnsi="仿宋" w:eastAsia="仿宋" w:cs="仿宋"/>
          <w:color w:val="000000"/>
          <w:kern w:val="0"/>
          <w:sz w:val="24"/>
          <w:szCs w:val="24"/>
        </w:rPr>
        <w:t>种方式解决：</w:t>
      </w:r>
    </w:p>
    <w:p>
      <w:pPr>
        <w:keepNext w:val="0"/>
        <w:keepLines w:val="0"/>
        <w:pageBreakBefore w:val="0"/>
        <w:kinsoku/>
        <w:wordWrap/>
        <w:overflowPunct/>
        <w:topLinePunct w:val="0"/>
        <w:autoSpaceDE/>
        <w:autoSpaceDN/>
        <w:bidi w:val="0"/>
        <w:spacing w:line="300" w:lineRule="exact"/>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（一）向呼和浩特仲裁委员会申请仲裁。因仲裁产生的包括但不限于仲裁费、律师费、调查费、差旅费等，由乙方承担。</w:t>
      </w:r>
    </w:p>
    <w:p>
      <w:pPr>
        <w:keepNext w:val="0"/>
        <w:keepLines w:val="0"/>
        <w:pageBreakBefore w:val="0"/>
        <w:kinsoku/>
        <w:wordWrap/>
        <w:overflowPunct/>
        <w:topLinePunct w:val="0"/>
        <w:autoSpaceDE/>
        <w:autoSpaceDN/>
        <w:bidi w:val="0"/>
        <w:spacing w:line="300" w:lineRule="exact"/>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（二）向甲方所在地有管辖权的人民法院提起诉讼。因诉讼产生的包括但不限于诉讼费、律师费、调查费、差旅费等，由乙方承担。</w:t>
      </w:r>
    </w:p>
    <w:p>
      <w:pPr>
        <w:keepNext w:val="0"/>
        <w:keepLines w:val="0"/>
        <w:pageBreakBefore w:val="0"/>
        <w:kinsoku/>
        <w:wordWrap/>
        <w:overflowPunct/>
        <w:topLinePunct w:val="0"/>
        <w:autoSpaceDE/>
        <w:autoSpaceDN/>
        <w:bidi w:val="0"/>
        <w:spacing w:line="300" w:lineRule="exact"/>
        <w:ind w:firstLine="480" w:firstLineChars="200"/>
        <w:rPr>
          <w:rFonts w:hint="eastAsia" w:ascii="仿宋" w:hAnsi="仿宋" w:eastAsia="仿宋" w:cs="仿宋"/>
          <w:color w:val="FF0000"/>
          <w:kern w:val="0"/>
          <w:sz w:val="24"/>
          <w:szCs w:val="24"/>
        </w:rPr>
      </w:pPr>
      <w:r>
        <w:rPr>
          <w:rFonts w:hint="eastAsia" w:ascii="仿宋" w:hAnsi="仿宋" w:eastAsia="仿宋" w:cs="仿宋"/>
          <w:color w:val="FF0000"/>
          <w:kern w:val="0"/>
          <w:sz w:val="24"/>
          <w:szCs w:val="24"/>
        </w:rPr>
        <w:t>（说明：签署主体为内蒙古蒙牛乳业（集团）股份有限公司，地址为内蒙古呼市和林格尔县盛乐经济园区时，争议解决方式应选择第（二）种方式解决；其他主体签署时应选择第（一）种方式解决。）</w:t>
      </w:r>
    </w:p>
    <w:p>
      <w:pPr>
        <w:pStyle w:val="4"/>
        <w:keepNext w:val="0"/>
        <w:keepLines w:val="0"/>
        <w:pageBreakBefore w:val="0"/>
        <w:kinsoku/>
        <w:wordWrap/>
        <w:overflowPunct/>
        <w:topLinePunct w:val="0"/>
        <w:autoSpaceDE/>
        <w:autoSpaceDN/>
        <w:bidi w:val="0"/>
        <w:spacing w:before="156" w:beforeLines="50" w:after="156" w:afterLines="50" w:line="300" w:lineRule="exact"/>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十二、违约责任及救济</w:t>
      </w:r>
    </w:p>
    <w:p>
      <w:pPr>
        <w:keepNext w:val="0"/>
        <w:keepLines w:val="0"/>
        <w:pageBreakBefore w:val="0"/>
        <w:kinsoku/>
        <w:wordWrap/>
        <w:overflowPunct/>
        <w:topLinePunct w:val="0"/>
        <w:autoSpaceDE/>
        <w:autoSpaceDN/>
        <w:bidi w:val="0"/>
        <w:spacing w:line="300" w:lineRule="exact"/>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keepNext w:val="0"/>
        <w:keepLines w:val="0"/>
        <w:pageBreakBefore w:val="0"/>
        <w:kinsoku/>
        <w:wordWrap/>
        <w:overflowPunct/>
        <w:topLinePunct w:val="0"/>
        <w:autoSpaceDE/>
        <w:autoSpaceDN/>
        <w:bidi w:val="0"/>
        <w:spacing w:line="300" w:lineRule="exact"/>
        <w:ind w:firstLine="482" w:firstLineChars="200"/>
        <w:rPr>
          <w:rFonts w:hint="eastAsia" w:ascii="仿宋" w:hAnsi="仿宋" w:eastAsia="仿宋" w:cs="仿宋"/>
          <w:color w:val="000000"/>
          <w:kern w:val="0"/>
          <w:sz w:val="24"/>
          <w:szCs w:val="24"/>
        </w:rPr>
      </w:pPr>
      <w:r>
        <w:rPr>
          <w:rFonts w:hint="eastAsia" w:ascii="仿宋" w:hAnsi="仿宋" w:eastAsia="仿宋" w:cs="仿宋"/>
          <w:b/>
          <w:color w:val="000000"/>
          <w:kern w:val="0"/>
          <w:sz w:val="24"/>
          <w:szCs w:val="24"/>
        </w:rPr>
        <w:t>如果</w:t>
      </w:r>
      <w:r>
        <w:rPr>
          <w:rFonts w:hint="eastAsia" w:ascii="仿宋" w:hAnsi="仿宋" w:eastAsia="仿宋" w:cs="仿宋"/>
          <w:b/>
          <w:bCs/>
          <w:color w:val="000000"/>
          <w:kern w:val="0"/>
          <w:sz w:val="24"/>
          <w:szCs w:val="24"/>
        </w:rPr>
        <w:t>乙方</w:t>
      </w:r>
      <w:r>
        <w:rPr>
          <w:rFonts w:hint="eastAsia" w:ascii="仿宋" w:hAnsi="仿宋" w:eastAsia="仿宋" w:cs="仿宋"/>
          <w:b/>
          <w:color w:val="000000"/>
          <w:kern w:val="0"/>
          <w:sz w:val="24"/>
          <w:szCs w:val="24"/>
        </w:rPr>
        <w:t>违反本承诺书的任何规定情形,则甲方有权将乙方拉入蒙牛供应商黑名单，乙方应积极配合甲方在10个工作日内收回已经泄露的信息。</w:t>
      </w:r>
    </w:p>
    <w:p>
      <w:pPr>
        <w:pStyle w:val="4"/>
        <w:keepNext w:val="0"/>
        <w:keepLines w:val="0"/>
        <w:pageBreakBefore w:val="0"/>
        <w:kinsoku/>
        <w:wordWrap/>
        <w:overflowPunct/>
        <w:topLinePunct w:val="0"/>
        <w:autoSpaceDE/>
        <w:autoSpaceDN/>
        <w:bidi w:val="0"/>
        <w:spacing w:before="156" w:beforeLines="50" w:after="156" w:afterLines="50" w:line="300" w:lineRule="exact"/>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十三、生效及份数</w:t>
      </w:r>
    </w:p>
    <w:p>
      <w:pPr>
        <w:pStyle w:val="4"/>
        <w:keepNext w:val="0"/>
        <w:keepLines w:val="0"/>
        <w:pageBreakBefore w:val="0"/>
        <w:kinsoku/>
        <w:wordWrap/>
        <w:overflowPunct/>
        <w:topLinePunct w:val="0"/>
        <w:autoSpaceDE/>
        <w:autoSpaceDN/>
        <w:bidi w:val="0"/>
        <w:spacing w:before="156" w:beforeLines="50" w:after="156" w:afterLines="50" w:line="300" w:lineRule="exact"/>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本承诺书经乙方签字盖章之日起生效。</w:t>
      </w:r>
    </w:p>
    <w:p>
      <w:pPr>
        <w:keepNext w:val="0"/>
        <w:keepLines w:val="0"/>
        <w:pageBreakBefore w:val="0"/>
        <w:kinsoku/>
        <w:wordWrap/>
        <w:overflowPunct/>
        <w:topLinePunct w:val="0"/>
        <w:autoSpaceDE/>
        <w:autoSpaceDN/>
        <w:bidi w:val="0"/>
        <w:spacing w:line="300" w:lineRule="exact"/>
        <w:ind w:left="360"/>
        <w:rPr>
          <w:rFonts w:hint="eastAsia" w:ascii="仿宋" w:hAnsi="仿宋" w:eastAsia="仿宋" w:cs="仿宋"/>
          <w:b/>
          <w:bCs/>
          <w:sz w:val="24"/>
          <w:szCs w:val="24"/>
        </w:rPr>
      </w:pPr>
    </w:p>
    <w:p>
      <w:pPr>
        <w:keepNext w:val="0"/>
        <w:keepLines w:val="0"/>
        <w:pageBreakBefore w:val="0"/>
        <w:widowControl/>
        <w:kinsoku/>
        <w:wordWrap/>
        <w:overflowPunct/>
        <w:topLinePunct w:val="0"/>
        <w:autoSpaceDE/>
        <w:autoSpaceDN/>
        <w:bidi w:val="0"/>
        <w:adjustRightInd w:val="0"/>
        <w:snapToGrid w:val="0"/>
        <w:spacing w:line="300" w:lineRule="exact"/>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（以下无正文）</w:t>
      </w:r>
    </w:p>
    <w:p>
      <w:pPr>
        <w:keepNext w:val="0"/>
        <w:keepLines w:val="0"/>
        <w:pageBreakBefore w:val="0"/>
        <w:widowControl/>
        <w:kinsoku/>
        <w:wordWrap/>
        <w:overflowPunct/>
        <w:topLinePunct w:val="0"/>
        <w:autoSpaceDE/>
        <w:autoSpaceDN/>
        <w:bidi w:val="0"/>
        <w:adjustRightInd w:val="0"/>
        <w:snapToGrid w:val="0"/>
        <w:spacing w:line="300" w:lineRule="exact"/>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ab/>
      </w:r>
      <w:r>
        <w:rPr>
          <w:rFonts w:hint="eastAsia" w:ascii="仿宋" w:hAnsi="仿宋" w:eastAsia="仿宋" w:cs="仿宋"/>
          <w:color w:val="000000"/>
          <w:kern w:val="0"/>
          <w:sz w:val="24"/>
          <w:szCs w:val="24"/>
        </w:rPr>
        <w:tab/>
      </w:r>
      <w:r>
        <w:rPr>
          <w:rFonts w:hint="eastAsia" w:ascii="仿宋" w:hAnsi="仿宋" w:eastAsia="仿宋" w:cs="仿宋"/>
          <w:color w:val="000000"/>
          <w:kern w:val="0"/>
          <w:sz w:val="24"/>
          <w:szCs w:val="24"/>
        </w:rPr>
        <w:t xml:space="preserve">                            </w:t>
      </w:r>
    </w:p>
    <w:p>
      <w:pPr>
        <w:keepNext w:val="0"/>
        <w:keepLines w:val="0"/>
        <w:pageBreakBefore w:val="0"/>
        <w:widowControl/>
        <w:kinsoku/>
        <w:wordWrap/>
        <w:overflowPunct/>
        <w:topLinePunct w:val="0"/>
        <w:autoSpaceDE/>
        <w:autoSpaceDN/>
        <w:bidi w:val="0"/>
        <w:adjustRightInd w:val="0"/>
        <w:snapToGrid w:val="0"/>
        <w:spacing w:line="300" w:lineRule="exact"/>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乙方（承诺方）：</w:t>
      </w:r>
    </w:p>
    <w:p>
      <w:pPr>
        <w:keepNext w:val="0"/>
        <w:keepLines w:val="0"/>
        <w:pageBreakBefore w:val="0"/>
        <w:widowControl/>
        <w:kinsoku/>
        <w:wordWrap/>
        <w:overflowPunct/>
        <w:topLinePunct w:val="0"/>
        <w:autoSpaceDE/>
        <w:autoSpaceDN/>
        <w:bidi w:val="0"/>
        <w:adjustRightInd w:val="0"/>
        <w:snapToGrid w:val="0"/>
        <w:spacing w:line="300" w:lineRule="exact"/>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代表人：</w:t>
      </w:r>
    </w:p>
    <w:p>
      <w:pPr>
        <w:keepNext w:val="0"/>
        <w:keepLines w:val="0"/>
        <w:pageBreakBefore w:val="0"/>
        <w:widowControl/>
        <w:kinsoku/>
        <w:wordWrap/>
        <w:overflowPunct/>
        <w:topLinePunct w:val="0"/>
        <w:autoSpaceDE/>
        <w:autoSpaceDN/>
        <w:bidi w:val="0"/>
        <w:adjustRightInd w:val="0"/>
        <w:snapToGrid w:val="0"/>
        <w:spacing w:line="300" w:lineRule="exact"/>
        <w:textAlignment w:val="baseline"/>
        <w:rPr>
          <w:rFonts w:hint="eastAsia" w:ascii="仿宋" w:hAnsi="仿宋" w:eastAsia="仿宋" w:cs="仿宋"/>
          <w:kern w:val="0"/>
          <w:sz w:val="22"/>
          <w:szCs w:val="22"/>
        </w:rPr>
      </w:pPr>
      <w:r>
        <w:rPr>
          <w:rFonts w:hint="eastAsia" w:ascii="仿宋" w:hAnsi="仿宋" w:eastAsia="仿宋" w:cs="仿宋"/>
          <w:color w:val="000000"/>
          <w:kern w:val="0"/>
          <w:sz w:val="24"/>
          <w:szCs w:val="24"/>
        </w:rPr>
        <w:t>日期：</w:t>
      </w:r>
    </w:p>
    <w:p>
      <w:pPr>
        <w:keepNext w:val="0"/>
        <w:keepLines w:val="0"/>
        <w:pageBreakBefore w:val="0"/>
        <w:kinsoku/>
        <w:wordWrap/>
        <w:overflowPunct/>
        <w:topLinePunct w:val="0"/>
        <w:autoSpaceDE/>
        <w:autoSpaceDN/>
        <w:bidi w:val="0"/>
        <w:spacing w:line="380" w:lineRule="exact"/>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822CCE"/>
    <w:multiLevelType w:val="singleLevel"/>
    <w:tmpl w:val="CA822CCE"/>
    <w:lvl w:ilvl="0" w:tentative="0">
      <w:start w:val="4"/>
      <w:numFmt w:val="chineseCounting"/>
      <w:suff w:val="nothing"/>
      <w:lvlText w:val="%1、"/>
      <w:lvlJc w:val="left"/>
      <w:rPr>
        <w:rFonts w:hint="eastAsia"/>
      </w:rPr>
    </w:lvl>
  </w:abstractNum>
  <w:abstractNum w:abstractNumId="1">
    <w:nsid w:val="17A6181C"/>
    <w:multiLevelType w:val="singleLevel"/>
    <w:tmpl w:val="17A6181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31"/>
    <w:rsid w:val="000522AE"/>
    <w:rsid w:val="000F4331"/>
    <w:rsid w:val="00106509"/>
    <w:rsid w:val="00125794"/>
    <w:rsid w:val="00173167"/>
    <w:rsid w:val="001B6352"/>
    <w:rsid w:val="001C0779"/>
    <w:rsid w:val="001C54AE"/>
    <w:rsid w:val="0021010E"/>
    <w:rsid w:val="0023151B"/>
    <w:rsid w:val="0024228C"/>
    <w:rsid w:val="0038487B"/>
    <w:rsid w:val="003B6EF3"/>
    <w:rsid w:val="003E26EB"/>
    <w:rsid w:val="003F4823"/>
    <w:rsid w:val="00405BE5"/>
    <w:rsid w:val="0041481A"/>
    <w:rsid w:val="00453875"/>
    <w:rsid w:val="004631BA"/>
    <w:rsid w:val="00467241"/>
    <w:rsid w:val="004C38AE"/>
    <w:rsid w:val="004D6CDB"/>
    <w:rsid w:val="005025E7"/>
    <w:rsid w:val="005214BF"/>
    <w:rsid w:val="00524ABF"/>
    <w:rsid w:val="005831E4"/>
    <w:rsid w:val="005A31DD"/>
    <w:rsid w:val="005D6697"/>
    <w:rsid w:val="00666EE6"/>
    <w:rsid w:val="00667FF2"/>
    <w:rsid w:val="00671957"/>
    <w:rsid w:val="006A5F2C"/>
    <w:rsid w:val="006B6C3A"/>
    <w:rsid w:val="006C345F"/>
    <w:rsid w:val="00727111"/>
    <w:rsid w:val="007F1209"/>
    <w:rsid w:val="0080323E"/>
    <w:rsid w:val="008107ED"/>
    <w:rsid w:val="0082709A"/>
    <w:rsid w:val="00902120"/>
    <w:rsid w:val="00921E54"/>
    <w:rsid w:val="00964DED"/>
    <w:rsid w:val="0098500F"/>
    <w:rsid w:val="009A53E0"/>
    <w:rsid w:val="009C0E42"/>
    <w:rsid w:val="009E0A16"/>
    <w:rsid w:val="00A03053"/>
    <w:rsid w:val="00A4341F"/>
    <w:rsid w:val="00AB418C"/>
    <w:rsid w:val="00AC49D0"/>
    <w:rsid w:val="00AD0824"/>
    <w:rsid w:val="00AF61E6"/>
    <w:rsid w:val="00B05555"/>
    <w:rsid w:val="00B3033E"/>
    <w:rsid w:val="00B54A99"/>
    <w:rsid w:val="00B746BC"/>
    <w:rsid w:val="00BB598C"/>
    <w:rsid w:val="00BE311D"/>
    <w:rsid w:val="00C23AF0"/>
    <w:rsid w:val="00C42B89"/>
    <w:rsid w:val="00DC0575"/>
    <w:rsid w:val="00E03B81"/>
    <w:rsid w:val="00E13822"/>
    <w:rsid w:val="00E56BDA"/>
    <w:rsid w:val="00E76EB1"/>
    <w:rsid w:val="00EA1469"/>
    <w:rsid w:val="00EA389B"/>
    <w:rsid w:val="00ED6E48"/>
    <w:rsid w:val="00F1123A"/>
    <w:rsid w:val="00FD24A5"/>
    <w:rsid w:val="01CB7EF9"/>
    <w:rsid w:val="037A0EBA"/>
    <w:rsid w:val="043909E8"/>
    <w:rsid w:val="053C27A7"/>
    <w:rsid w:val="053D6832"/>
    <w:rsid w:val="06477967"/>
    <w:rsid w:val="07E6106A"/>
    <w:rsid w:val="086B0844"/>
    <w:rsid w:val="086D6C4D"/>
    <w:rsid w:val="08B92FD9"/>
    <w:rsid w:val="0A44662C"/>
    <w:rsid w:val="0AB15856"/>
    <w:rsid w:val="0C540F66"/>
    <w:rsid w:val="0CCD1FD2"/>
    <w:rsid w:val="0CF42CA7"/>
    <w:rsid w:val="102D61FC"/>
    <w:rsid w:val="11D91C57"/>
    <w:rsid w:val="11EA32BA"/>
    <w:rsid w:val="13301DBC"/>
    <w:rsid w:val="14AD398F"/>
    <w:rsid w:val="17950F32"/>
    <w:rsid w:val="1A3255FC"/>
    <w:rsid w:val="1C293B7E"/>
    <w:rsid w:val="1D804D3E"/>
    <w:rsid w:val="1E3D61CA"/>
    <w:rsid w:val="1EC31DBC"/>
    <w:rsid w:val="217E5894"/>
    <w:rsid w:val="21BC0AA4"/>
    <w:rsid w:val="22206233"/>
    <w:rsid w:val="233D700E"/>
    <w:rsid w:val="237C31C6"/>
    <w:rsid w:val="259A4928"/>
    <w:rsid w:val="2642389E"/>
    <w:rsid w:val="28602034"/>
    <w:rsid w:val="2A3D3566"/>
    <w:rsid w:val="2B014B4B"/>
    <w:rsid w:val="2C443455"/>
    <w:rsid w:val="2C86396F"/>
    <w:rsid w:val="2DEC7622"/>
    <w:rsid w:val="2E425F21"/>
    <w:rsid w:val="2F4B4D02"/>
    <w:rsid w:val="31DE7463"/>
    <w:rsid w:val="3369798B"/>
    <w:rsid w:val="34B74C75"/>
    <w:rsid w:val="36935963"/>
    <w:rsid w:val="36D620DF"/>
    <w:rsid w:val="383A127B"/>
    <w:rsid w:val="38A36D6E"/>
    <w:rsid w:val="38AB1023"/>
    <w:rsid w:val="3A7C06D4"/>
    <w:rsid w:val="3AC03A85"/>
    <w:rsid w:val="3B0A269F"/>
    <w:rsid w:val="3C135BEA"/>
    <w:rsid w:val="3CB25E20"/>
    <w:rsid w:val="3D3D37EE"/>
    <w:rsid w:val="3FC36316"/>
    <w:rsid w:val="40ED1974"/>
    <w:rsid w:val="41124B09"/>
    <w:rsid w:val="41836AFC"/>
    <w:rsid w:val="41E57DB8"/>
    <w:rsid w:val="42AA0F89"/>
    <w:rsid w:val="42AB6B0E"/>
    <w:rsid w:val="45147F3B"/>
    <w:rsid w:val="4563224E"/>
    <w:rsid w:val="4837679C"/>
    <w:rsid w:val="498268B3"/>
    <w:rsid w:val="4A032AF0"/>
    <w:rsid w:val="4A6D2190"/>
    <w:rsid w:val="4B7B441B"/>
    <w:rsid w:val="4FA71692"/>
    <w:rsid w:val="504A03B1"/>
    <w:rsid w:val="52B224FC"/>
    <w:rsid w:val="52BA16DA"/>
    <w:rsid w:val="58A3386C"/>
    <w:rsid w:val="58ED7011"/>
    <w:rsid w:val="59620086"/>
    <w:rsid w:val="59D643ED"/>
    <w:rsid w:val="5AB20853"/>
    <w:rsid w:val="5C0A408C"/>
    <w:rsid w:val="5C19268D"/>
    <w:rsid w:val="5C850201"/>
    <w:rsid w:val="5D2F7D8E"/>
    <w:rsid w:val="5DA336AB"/>
    <w:rsid w:val="5DB4506E"/>
    <w:rsid w:val="5DE01A98"/>
    <w:rsid w:val="60676B52"/>
    <w:rsid w:val="625A6570"/>
    <w:rsid w:val="62B65203"/>
    <w:rsid w:val="63FD302A"/>
    <w:rsid w:val="648261B4"/>
    <w:rsid w:val="64B209CA"/>
    <w:rsid w:val="64EF2B7A"/>
    <w:rsid w:val="65533FAE"/>
    <w:rsid w:val="667728BC"/>
    <w:rsid w:val="66977BF0"/>
    <w:rsid w:val="66A912D5"/>
    <w:rsid w:val="66A95262"/>
    <w:rsid w:val="66AD7518"/>
    <w:rsid w:val="66D31F88"/>
    <w:rsid w:val="6707166C"/>
    <w:rsid w:val="68E72C80"/>
    <w:rsid w:val="691B524E"/>
    <w:rsid w:val="698067CB"/>
    <w:rsid w:val="69901B9E"/>
    <w:rsid w:val="6A78503C"/>
    <w:rsid w:val="6A7D594D"/>
    <w:rsid w:val="6CA46E68"/>
    <w:rsid w:val="6CC71556"/>
    <w:rsid w:val="6CCB2A2D"/>
    <w:rsid w:val="6D2B0D11"/>
    <w:rsid w:val="6E6B677F"/>
    <w:rsid w:val="6FF423E4"/>
    <w:rsid w:val="702A2DE7"/>
    <w:rsid w:val="710D1591"/>
    <w:rsid w:val="713B4A15"/>
    <w:rsid w:val="74753229"/>
    <w:rsid w:val="747C321E"/>
    <w:rsid w:val="74B168A5"/>
    <w:rsid w:val="75B40F0F"/>
    <w:rsid w:val="76041730"/>
    <w:rsid w:val="76C0721C"/>
    <w:rsid w:val="7B5802C1"/>
    <w:rsid w:val="7BAE699A"/>
    <w:rsid w:val="7D872878"/>
    <w:rsid w:val="7DC56C15"/>
    <w:rsid w:val="7EA96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rPr>
  </w:style>
  <w:style w:type="paragraph" w:styleId="3">
    <w:name w:val="Body Text Indent"/>
    <w:basedOn w:val="1"/>
    <w:qFormat/>
    <w:uiPriority w:val="0"/>
    <w:pPr>
      <w:spacing w:after="120"/>
      <w:ind w:left="420" w:leftChars="200"/>
    </w:pPr>
  </w:style>
  <w:style w:type="paragraph" w:styleId="4">
    <w:name w:val="Body Text"/>
    <w:basedOn w:val="1"/>
    <w:qFormat/>
    <w:uiPriority w:val="0"/>
    <w:pPr>
      <w:spacing w:after="120"/>
    </w:pPr>
  </w:style>
  <w:style w:type="paragraph" w:styleId="5">
    <w:name w:val="footer"/>
    <w:basedOn w:val="1"/>
    <w:link w:val="14"/>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Body Text Indent 3"/>
    <w:basedOn w:val="1"/>
    <w:qFormat/>
    <w:uiPriority w:val="0"/>
    <w:pPr>
      <w:ind w:left="720"/>
    </w:pPr>
    <w:rPr>
      <w:szCs w:val="20"/>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1">
    <w:name w:val="page number"/>
    <w:basedOn w:val="10"/>
    <w:qFormat/>
    <w:uiPriority w:val="0"/>
  </w:style>
  <w:style w:type="character" w:styleId="12">
    <w:name w:val="Hyperlink"/>
    <w:qFormat/>
    <w:uiPriority w:val="0"/>
    <w:rPr>
      <w:color w:val="0000FF"/>
      <w:u w:val="none"/>
    </w:rPr>
  </w:style>
  <w:style w:type="character" w:customStyle="1" w:styleId="13">
    <w:name w:val="页眉 字符"/>
    <w:basedOn w:val="10"/>
    <w:link w:val="6"/>
    <w:qFormat/>
    <w:uiPriority w:val="99"/>
    <w:rPr>
      <w:sz w:val="18"/>
      <w:szCs w:val="18"/>
    </w:rPr>
  </w:style>
  <w:style w:type="character" w:customStyle="1" w:styleId="14">
    <w:name w:val="页脚 字符"/>
    <w:basedOn w:val="10"/>
    <w:link w:val="5"/>
    <w:qFormat/>
    <w:uiPriority w:val="99"/>
    <w:rPr>
      <w:sz w:val="18"/>
      <w:szCs w:val="18"/>
    </w:rPr>
  </w:style>
  <w:style w:type="paragraph" w:styleId="15">
    <w:name w:val="List Paragraph"/>
    <w:basedOn w:val="1"/>
    <w:qFormat/>
    <w:uiPriority w:val="34"/>
    <w:pPr>
      <w:ind w:firstLine="420" w:firstLineChars="200"/>
    </w:pPr>
  </w:style>
  <w:style w:type="paragraph" w:customStyle="1" w:styleId="16">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450</Words>
  <Characters>2567</Characters>
  <Lines>21</Lines>
  <Paragraphs>6</Paragraphs>
  <TotalTime>55</TotalTime>
  <ScaleCrop>false</ScaleCrop>
  <LinksUpToDate>false</LinksUpToDate>
  <CharactersWithSpaces>3011</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2017-11-28T06:37:00Z</dcterms:created>
  <dc:creator>0002219</dc:creator>
  <cp:lastModifiedBy>0051462</cp:lastModifiedBy>
  <dcterms:modified xsi:type="dcterms:W3CDTF">2024-01-23T08:47:05Z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