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napToGrid w:val="0"/>
        <w:jc w:val="center"/>
        <w:rPr>
          <w:rFonts w:ascii="宋体" w:hAnsi="宋体" w:cs="宋体"/>
          <w:b/>
          <w:bCs/>
          <w:kern w:val="0"/>
          <w:sz w:val="28"/>
          <w:szCs w:val="28"/>
        </w:rPr>
      </w:pPr>
      <w:r>
        <w:rPr>
          <w:rFonts w:hint="eastAsia" w:ascii="宋体" w:hAnsi="宋体" w:cs="宋体"/>
          <w:b/>
          <w:bCs/>
          <w:kern w:val="0"/>
          <w:sz w:val="28"/>
          <w:szCs w:val="28"/>
        </w:rPr>
        <w:t>蒙牛乳业</w:t>
      </w:r>
      <w:r>
        <w:rPr>
          <w:rFonts w:hint="eastAsia" w:ascii="黑体" w:hAnsi="宋体" w:eastAsia="黑体" w:cs="宋体"/>
          <w:bCs/>
          <w:kern w:val="0"/>
          <w:sz w:val="28"/>
          <w:szCs w:val="28"/>
        </w:rPr>
        <w:t>冰品事业部“2</w:t>
      </w:r>
      <w:r>
        <w:rPr>
          <w:rFonts w:hint="eastAsia" w:ascii="黑体" w:hAnsi="宋体" w:eastAsia="黑体" w:cs="宋体"/>
          <w:bCs/>
          <w:kern w:val="0"/>
          <w:sz w:val="28"/>
          <w:szCs w:val="28"/>
          <w:lang w:val="en-US" w:eastAsia="zh-CN"/>
        </w:rPr>
        <w:t>4</w:t>
      </w:r>
      <w:r>
        <w:rPr>
          <w:rFonts w:hint="eastAsia" w:ascii="黑体" w:hAnsi="宋体" w:eastAsia="黑体" w:cs="宋体"/>
          <w:bCs/>
          <w:kern w:val="0"/>
          <w:sz w:val="28"/>
          <w:szCs w:val="28"/>
        </w:rPr>
        <w:t>年广宣物料第一批采购招标项目”</w:t>
      </w:r>
      <w:r>
        <w:rPr>
          <w:rFonts w:hint="eastAsia" w:ascii="宋体" w:hAnsi="宋体" w:cs="宋体"/>
          <w:b/>
          <w:bCs/>
          <w:kern w:val="0"/>
          <w:sz w:val="28"/>
          <w:szCs w:val="28"/>
        </w:rPr>
        <w:t>询比价公告</w:t>
      </w:r>
    </w:p>
    <w:p>
      <w:pPr>
        <w:spacing w:line="460" w:lineRule="exact"/>
        <w:ind w:firstLine="700" w:firstLineChars="250"/>
        <w:rPr>
          <w:rFonts w:ascii="仿宋_GB2312" w:hAnsi="仿宋" w:eastAsia="仿宋_GB2312"/>
          <w:sz w:val="28"/>
          <w:szCs w:val="28"/>
          <w:highlight w:val="yellow"/>
        </w:rPr>
      </w:pPr>
      <w:r>
        <w:rPr>
          <w:rFonts w:hint="eastAsia" w:ascii="仿宋_GB2312" w:hAnsi="宋体" w:eastAsia="仿宋_GB2312"/>
          <w:sz w:val="28"/>
          <w:szCs w:val="28"/>
        </w:rPr>
        <w:t>蒙牛乳业（天津）有限公司冰品事业部就</w:t>
      </w:r>
      <w:r>
        <w:rPr>
          <w:rFonts w:hint="eastAsia" w:ascii="仿宋_GB2312" w:hAnsi="宋体" w:eastAsia="仿宋_GB2312"/>
          <w:sz w:val="28"/>
          <w:szCs w:val="28"/>
          <w:lang w:eastAsia="zh-CN"/>
        </w:rPr>
        <w:t>“</w:t>
      </w:r>
      <w:r>
        <w:rPr>
          <w:rFonts w:hint="eastAsia" w:ascii="仿宋_GB2312" w:hAnsi="宋体" w:eastAsia="仿宋_GB2312"/>
          <w:sz w:val="28"/>
          <w:szCs w:val="28"/>
        </w:rPr>
        <w:t>2</w:t>
      </w:r>
      <w:r>
        <w:rPr>
          <w:rFonts w:hint="eastAsia" w:ascii="仿宋_GB2312" w:hAnsi="宋体" w:eastAsia="仿宋_GB2312"/>
          <w:sz w:val="28"/>
          <w:szCs w:val="28"/>
          <w:lang w:val="en-US" w:eastAsia="zh-CN"/>
        </w:rPr>
        <w:t>4</w:t>
      </w:r>
      <w:r>
        <w:rPr>
          <w:rFonts w:hint="eastAsia" w:ascii="仿宋_GB2312" w:hAnsi="宋体" w:eastAsia="仿宋_GB2312"/>
          <w:sz w:val="28"/>
          <w:szCs w:val="28"/>
        </w:rPr>
        <w:t>年广宣物料第一批采购招标项目</w:t>
      </w:r>
      <w:r>
        <w:rPr>
          <w:rFonts w:hint="eastAsia" w:ascii="仿宋_GB2312" w:hAnsi="宋体" w:eastAsia="仿宋_GB2312"/>
          <w:sz w:val="28"/>
          <w:szCs w:val="28"/>
          <w:lang w:eastAsia="zh-CN"/>
        </w:rPr>
        <w:t>”</w:t>
      </w:r>
      <w:r>
        <w:rPr>
          <w:rFonts w:hint="eastAsia" w:ascii="仿宋_GB2312" w:hAnsi="宋体" w:eastAsia="仿宋_GB2312"/>
          <w:sz w:val="28"/>
          <w:szCs w:val="28"/>
        </w:rPr>
        <w:t>招标项目进行询比价</w:t>
      </w:r>
      <w:r>
        <w:rPr>
          <w:rFonts w:hint="eastAsia" w:ascii="仿宋_GB2312" w:hAnsi="仿宋" w:eastAsia="仿宋_GB2312"/>
          <w:sz w:val="28"/>
          <w:szCs w:val="28"/>
        </w:rPr>
        <w:t>，</w:t>
      </w:r>
      <w:r>
        <w:rPr>
          <w:rFonts w:hint="eastAsia" w:ascii="仿宋_GB2312" w:hAnsi="宋体" w:eastAsia="仿宋_GB2312"/>
          <w:sz w:val="28"/>
          <w:szCs w:val="28"/>
        </w:rPr>
        <w:t>欢迎符合资格条件的供应商参加。</w:t>
      </w:r>
    </w:p>
    <w:p>
      <w:pPr>
        <w:rPr>
          <w:rFonts w:ascii="仿宋_GB2312" w:hAnsi="宋体" w:eastAsia="仿宋_GB2312"/>
          <w:sz w:val="28"/>
          <w:szCs w:val="28"/>
        </w:rPr>
      </w:pPr>
      <w:r>
        <w:rPr>
          <w:rFonts w:hint="eastAsia" w:ascii="仿宋_GB2312" w:hAnsi="宋体" w:eastAsia="仿宋_GB2312"/>
          <w:b/>
          <w:sz w:val="28"/>
          <w:szCs w:val="28"/>
        </w:rPr>
        <w:t>一、项目编号：</w:t>
      </w:r>
      <w:r>
        <w:rPr>
          <w:rFonts w:hint="eastAsia" w:ascii="Calibri" w:hAnsi="Calibri" w:eastAsia="仿宋" w:cs="Calibri"/>
          <w:b/>
          <w:bCs/>
          <w:sz w:val="28"/>
          <w:szCs w:val="28"/>
        </w:rPr>
        <w:t>MNCGJH-20240127-0007</w:t>
      </w:r>
      <w:r>
        <w:rPr>
          <w:rFonts w:ascii="Calibri" w:hAnsi="Calibri" w:eastAsia="仿宋" w:cs="Calibri"/>
          <w:kern w:val="0"/>
          <w:sz w:val="24"/>
        </w:rPr>
        <w:t> </w:t>
      </w:r>
    </w:p>
    <w:p>
      <w:pPr>
        <w:widowControl/>
        <w:shd w:val="clear" w:color="auto" w:fill="FFFFFF"/>
        <w:snapToGrid w:val="0"/>
        <w:jc w:val="left"/>
        <w:rPr>
          <w:rFonts w:ascii="宋体" w:hAnsi="宋体" w:cs="宋体"/>
          <w:b/>
          <w:bCs/>
          <w:kern w:val="0"/>
          <w:sz w:val="28"/>
          <w:szCs w:val="36"/>
          <w:u w:val="single"/>
        </w:rPr>
      </w:pPr>
      <w:r>
        <w:rPr>
          <w:rFonts w:hint="eastAsia" w:ascii="仿宋_GB2312" w:hAnsi="宋体" w:eastAsia="仿宋_GB2312"/>
          <w:b/>
          <w:sz w:val="28"/>
          <w:szCs w:val="28"/>
        </w:rPr>
        <w:t>二、项目名称</w:t>
      </w:r>
      <w:r>
        <w:rPr>
          <w:rFonts w:hint="eastAsia" w:ascii="仿宋_GB2312" w:hAnsi="宋体" w:eastAsia="仿宋_GB2312"/>
          <w:sz w:val="28"/>
          <w:szCs w:val="28"/>
        </w:rPr>
        <w:t>：</w:t>
      </w:r>
      <w:r>
        <w:rPr>
          <w:rFonts w:hint="eastAsia" w:ascii="仿宋_GB2312" w:hAnsi="宋体" w:eastAsia="仿宋_GB2312"/>
          <w:b/>
          <w:sz w:val="28"/>
          <w:szCs w:val="28"/>
          <w:u w:val="single"/>
        </w:rPr>
        <w:t xml:space="preserve"> 2</w:t>
      </w:r>
      <w:r>
        <w:rPr>
          <w:rFonts w:hint="eastAsia" w:ascii="仿宋_GB2312" w:hAnsi="宋体" w:eastAsia="仿宋_GB2312"/>
          <w:b/>
          <w:sz w:val="28"/>
          <w:szCs w:val="28"/>
          <w:u w:val="single"/>
          <w:lang w:val="en-US" w:eastAsia="zh-CN"/>
        </w:rPr>
        <w:t>4</w:t>
      </w:r>
      <w:r>
        <w:rPr>
          <w:rFonts w:hint="eastAsia" w:ascii="仿宋_GB2312" w:hAnsi="宋体" w:eastAsia="仿宋_GB2312"/>
          <w:b/>
          <w:sz w:val="28"/>
          <w:szCs w:val="28"/>
          <w:u w:val="single"/>
        </w:rPr>
        <w:t>年广宣物料第一批采购招标项目</w:t>
      </w:r>
    </w:p>
    <w:p>
      <w:pPr>
        <w:rPr>
          <w:rFonts w:hint="eastAsia" w:ascii="仿宋_GB2312" w:hAnsi="宋体" w:eastAsia="仿宋_GB2312"/>
          <w:sz w:val="30"/>
          <w:szCs w:val="30"/>
          <w:lang w:val="en-US" w:eastAsia="zh-CN"/>
        </w:rPr>
      </w:pPr>
      <w:r>
        <w:rPr>
          <w:rFonts w:hint="eastAsia" w:ascii="仿宋_GB2312" w:hAnsi="宋体" w:eastAsia="仿宋_GB2312"/>
          <w:b/>
          <w:sz w:val="28"/>
          <w:szCs w:val="28"/>
        </w:rPr>
        <w:t>三、项目概况：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_GB2312" w:hAnsi="宋体" w:eastAsia="仿宋_GB2312"/>
          <w:sz w:val="28"/>
          <w:szCs w:val="28"/>
        </w:rPr>
      </w:pPr>
      <w:r>
        <w:rPr>
          <w:rFonts w:hint="eastAsia" w:ascii="仿宋_GB2312" w:hAnsi="宋体" w:eastAsia="仿宋_GB2312"/>
          <w:sz w:val="28"/>
          <w:szCs w:val="28"/>
        </w:rPr>
        <w:t>本项目为提升蒙牛冰淇淋品牌形象，全面打造行业高端生牛乳制作冰淇淋品牌。借势代言人影响力，拉动产品销量，更好的打造终端生动化，吸引消费者关注，引爆新品，展示冰品新形象，增强品牌影响力；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default" w:ascii="仿宋_GB2312" w:hAnsi="宋体" w:eastAsia="仿宋_GB2312"/>
          <w:sz w:val="28"/>
          <w:szCs w:val="28"/>
          <w:lang w:val="en-US" w:eastAsia="zh-CN"/>
        </w:rPr>
      </w:pPr>
      <w:r>
        <w:rPr>
          <w:rFonts w:hint="eastAsia" w:ascii="仿宋_GB2312" w:hAnsi="宋体" w:eastAsia="仿宋_GB2312"/>
          <w:sz w:val="28"/>
          <w:szCs w:val="28"/>
          <w:lang w:val="en-US" w:eastAsia="zh-CN"/>
        </w:rPr>
        <w:t>本项目针对广宣品，包含冰柜发光陈列筐、冰柜亚克力插卡、电动摇摇牌等，除以上广宣品外，需各公司准备广宣品进行提案，以PPT形式进行展示，要求礼品有创意、有吸引力。</w:t>
      </w:r>
    </w:p>
    <w:p>
      <w:pPr>
        <w:jc w:val="left"/>
        <w:rPr>
          <w:rFonts w:ascii="仿宋_GB2312" w:hAnsi="宋体" w:eastAsia="仿宋_GB2312"/>
          <w:b/>
          <w:sz w:val="28"/>
          <w:szCs w:val="28"/>
        </w:rPr>
      </w:pPr>
      <w:r>
        <w:rPr>
          <w:rFonts w:hint="eastAsia" w:ascii="仿宋_GB2312" w:hAnsi="宋体" w:eastAsia="仿宋_GB2312"/>
          <w:b/>
          <w:sz w:val="28"/>
          <w:szCs w:val="28"/>
        </w:rPr>
        <w:t>四、资格要求：</w:t>
      </w:r>
    </w:p>
    <w:p>
      <w:pPr>
        <w:spacing w:line="360" w:lineRule="auto"/>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1、投标人必须是在中华人民共和国境内注册的具有独立法人资格且注册资金在</w:t>
      </w:r>
      <w:r>
        <w:rPr>
          <w:rFonts w:hint="eastAsia" w:ascii="仿宋" w:hAnsi="仿宋" w:eastAsia="仿宋"/>
          <w:color w:val="000000"/>
          <w:sz w:val="28"/>
          <w:szCs w:val="28"/>
          <w:lang w:val="en-US" w:eastAsia="zh-CN"/>
        </w:rPr>
        <w:t>50</w:t>
      </w:r>
      <w:r>
        <w:rPr>
          <w:rFonts w:ascii="仿宋" w:hAnsi="仿宋" w:eastAsia="仿宋"/>
          <w:sz w:val="28"/>
          <w:szCs w:val="28"/>
        </w:rPr>
        <w:t>0</w:t>
      </w:r>
      <w:r>
        <w:rPr>
          <w:rFonts w:hint="eastAsia" w:ascii="仿宋" w:hAnsi="仿宋" w:eastAsia="仿宋"/>
          <w:color w:val="000000"/>
          <w:sz w:val="28"/>
          <w:szCs w:val="28"/>
        </w:rPr>
        <w:t>万元人民币（外币按注册时汇率计算）及以上，以企业营业执照为准；</w:t>
      </w:r>
    </w:p>
    <w:p>
      <w:pPr>
        <w:spacing w:line="360" w:lineRule="auto"/>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 xml:space="preserve"> 2、公司成立日期为3年（即</w:t>
      </w:r>
      <w:r>
        <w:rPr>
          <w:rFonts w:hint="eastAsia" w:ascii="仿宋_GB2312" w:hAnsi="仿宋" w:eastAsia="仿宋_GB2312" w:cstheme="minorBidi"/>
          <w:kern w:val="2"/>
          <w:sz w:val="24"/>
          <w:szCs w:val="24"/>
          <w:lang w:val="en-US" w:eastAsia="zh-CN" w:bidi="ar-SA"/>
        </w:rPr>
        <w:t>2021年1月1日</w:t>
      </w:r>
      <w:r>
        <w:rPr>
          <w:rFonts w:hint="eastAsia" w:ascii="仿宋" w:hAnsi="仿宋" w:eastAsia="仿宋"/>
          <w:color w:val="000000"/>
          <w:sz w:val="28"/>
          <w:szCs w:val="28"/>
        </w:rPr>
        <w:t>之前注册即可）及以上，以企业营业执照为准；</w:t>
      </w:r>
    </w:p>
    <w:p>
      <w:pPr>
        <w:spacing w:line="360" w:lineRule="auto"/>
        <w:rPr>
          <w:rFonts w:ascii="仿宋" w:hAnsi="仿宋" w:eastAsia="仿宋"/>
          <w:color w:val="000000"/>
          <w:sz w:val="28"/>
          <w:szCs w:val="28"/>
        </w:rPr>
      </w:pPr>
      <w:r>
        <w:rPr>
          <w:rFonts w:hint="eastAsia" w:ascii="仿宋" w:hAnsi="仿宋" w:eastAsia="仿宋"/>
          <w:color w:val="000000"/>
          <w:sz w:val="28"/>
          <w:szCs w:val="28"/>
        </w:rPr>
        <w:t xml:space="preserve">    </w:t>
      </w:r>
      <w:r>
        <w:rPr>
          <w:rFonts w:hint="eastAsia" w:ascii="仿宋" w:hAnsi="仿宋" w:eastAsia="仿宋"/>
          <w:color w:val="000000"/>
          <w:sz w:val="28"/>
          <w:szCs w:val="28"/>
          <w:lang w:val="en-US" w:eastAsia="zh-CN"/>
        </w:rPr>
        <w:t>3</w:t>
      </w:r>
      <w:r>
        <w:rPr>
          <w:rFonts w:hint="eastAsia" w:ascii="仿宋" w:hAnsi="仿宋" w:eastAsia="仿宋"/>
          <w:color w:val="000000"/>
          <w:sz w:val="28"/>
          <w:szCs w:val="28"/>
        </w:rPr>
        <w:t>、近三年的财务状况（需提供见证性材料）的证明材料；</w:t>
      </w:r>
    </w:p>
    <w:p>
      <w:pPr>
        <w:spacing w:line="360" w:lineRule="auto"/>
        <w:ind w:firstLine="560"/>
        <w:rPr>
          <w:rFonts w:ascii="仿宋" w:hAnsi="仿宋" w:eastAsia="仿宋"/>
          <w:color w:val="000000"/>
          <w:sz w:val="28"/>
          <w:szCs w:val="28"/>
        </w:rPr>
      </w:pPr>
      <w:r>
        <w:rPr>
          <w:rFonts w:hint="eastAsia" w:ascii="仿宋" w:hAnsi="仿宋" w:eastAsia="仿宋"/>
          <w:sz w:val="28"/>
          <w:szCs w:val="28"/>
          <w:lang w:val="en-US" w:eastAsia="zh-CN"/>
        </w:rPr>
        <w:t>4</w:t>
      </w:r>
      <w:r>
        <w:rPr>
          <w:rFonts w:hint="eastAsia" w:ascii="仿宋" w:hAnsi="仿宋" w:eastAsia="仿宋"/>
          <w:sz w:val="28"/>
          <w:szCs w:val="28"/>
        </w:rPr>
        <w:t>、本项目不接</w:t>
      </w:r>
      <w:r>
        <w:rPr>
          <w:rFonts w:hint="eastAsia" w:ascii="仿宋" w:hAnsi="仿宋" w:eastAsia="仿宋"/>
          <w:color w:val="000000"/>
          <w:sz w:val="28"/>
          <w:szCs w:val="28"/>
        </w:rPr>
        <w:t>受联合体投标；</w:t>
      </w:r>
    </w:p>
    <w:p>
      <w:pPr>
        <w:spacing w:line="360" w:lineRule="auto"/>
        <w:ind w:firstLine="560"/>
        <w:rPr>
          <w:rFonts w:ascii="仿宋" w:hAnsi="仿宋" w:eastAsia="仿宋"/>
          <w:color w:val="000000"/>
          <w:sz w:val="28"/>
          <w:szCs w:val="28"/>
        </w:rPr>
      </w:pPr>
      <w:r>
        <w:rPr>
          <w:rFonts w:hint="eastAsia" w:ascii="仿宋" w:hAnsi="仿宋" w:eastAsia="仿宋"/>
          <w:color w:val="000000"/>
          <w:sz w:val="28"/>
          <w:szCs w:val="28"/>
          <w:lang w:val="en-US" w:eastAsia="zh-CN"/>
        </w:rPr>
        <w:t>5</w:t>
      </w:r>
      <w:r>
        <w:rPr>
          <w:rFonts w:hint="eastAsia" w:ascii="仿宋" w:hAnsi="仿宋" w:eastAsia="仿宋"/>
          <w:color w:val="000000"/>
          <w:sz w:val="28"/>
          <w:szCs w:val="28"/>
        </w:rPr>
        <w:t>、法定代表人为同一个的两个及两个以上法人，母公司、全资子公司及其控股公司，只能有一家参加本项目投标；</w:t>
      </w:r>
    </w:p>
    <w:p>
      <w:pPr>
        <w:pStyle w:val="4"/>
        <w:widowControl/>
        <w:shd w:val="clear" w:color="auto" w:fill="FFFFFF"/>
        <w:spacing w:line="336" w:lineRule="atLeast"/>
        <w:rPr>
          <w:rFonts w:hint="default" w:ascii="仿宋" w:hAnsi="仿宋" w:eastAsia="仿宋"/>
          <w:color w:val="000000"/>
          <w:sz w:val="28"/>
          <w:szCs w:val="28"/>
        </w:rPr>
      </w:pPr>
      <w:r>
        <w:rPr>
          <w:rFonts w:ascii="仿宋" w:hAnsi="仿宋" w:eastAsia="仿宋"/>
          <w:color w:val="000000"/>
          <w:kern w:val="2"/>
          <w:sz w:val="28"/>
          <w:szCs w:val="28"/>
        </w:rPr>
        <w:t xml:space="preserve">    </w:t>
      </w:r>
      <w:r>
        <w:rPr>
          <w:rFonts w:hint="eastAsia" w:ascii="仿宋" w:hAnsi="仿宋" w:eastAsia="仿宋"/>
          <w:color w:val="000000"/>
          <w:kern w:val="2"/>
          <w:sz w:val="28"/>
          <w:szCs w:val="28"/>
          <w:lang w:val="en-US" w:eastAsia="zh-CN"/>
        </w:rPr>
        <w:t>6</w:t>
      </w:r>
      <w:r>
        <w:rPr>
          <w:rFonts w:ascii="仿宋" w:hAnsi="仿宋" w:eastAsia="仿宋"/>
          <w:color w:val="000000"/>
          <w:kern w:val="2"/>
          <w:sz w:val="28"/>
          <w:szCs w:val="28"/>
        </w:rPr>
        <w:t>、法定代表人参股的企业，只允许一家参与投标；</w:t>
      </w:r>
      <w:r>
        <w:rPr>
          <w:rFonts w:ascii="仿宋" w:hAnsi="仿宋" w:eastAsia="仿宋"/>
          <w:color w:val="000000"/>
          <w:sz w:val="28"/>
          <w:szCs w:val="28"/>
        </w:rPr>
        <w:t xml:space="preserve">        </w:t>
      </w:r>
    </w:p>
    <w:p>
      <w:pPr>
        <w:spacing w:line="360" w:lineRule="auto"/>
        <w:ind w:firstLine="540"/>
        <w:rPr>
          <w:rFonts w:ascii="仿宋" w:hAnsi="仿宋" w:eastAsia="仿宋"/>
          <w:color w:val="000000"/>
          <w:sz w:val="28"/>
          <w:szCs w:val="28"/>
        </w:rPr>
      </w:pPr>
      <w:r>
        <w:rPr>
          <w:rFonts w:hint="eastAsia" w:ascii="仿宋" w:hAnsi="仿宋" w:eastAsia="仿宋"/>
          <w:color w:val="000000"/>
          <w:sz w:val="28"/>
          <w:szCs w:val="28"/>
          <w:lang w:val="en-US" w:eastAsia="zh-CN"/>
        </w:rPr>
        <w:t>7</w:t>
      </w:r>
      <w:r>
        <w:rPr>
          <w:rFonts w:hint="eastAsia" w:ascii="仿宋" w:hAnsi="仿宋" w:eastAsia="仿宋"/>
          <w:color w:val="000000"/>
          <w:sz w:val="28"/>
          <w:szCs w:val="28"/>
        </w:rPr>
        <w:t>、报名时需提供：</w:t>
      </w:r>
    </w:p>
    <w:p>
      <w:pPr>
        <w:ind w:firstLine="560" w:firstLineChars="200"/>
        <w:rPr>
          <w:rFonts w:ascii="仿宋" w:hAnsi="仿宋" w:eastAsia="仿宋"/>
          <w:color w:val="000000"/>
          <w:sz w:val="28"/>
          <w:szCs w:val="28"/>
        </w:rPr>
      </w:pPr>
      <w:r>
        <w:rPr>
          <w:rFonts w:hint="eastAsia" w:ascii="仿宋" w:hAnsi="仿宋" w:eastAsia="仿宋"/>
          <w:color w:val="000000"/>
          <w:sz w:val="28"/>
          <w:szCs w:val="28"/>
        </w:rPr>
        <w:t>1)、提供营业执照（副本）；</w:t>
      </w:r>
    </w:p>
    <w:p>
      <w:pPr>
        <w:ind w:firstLine="560" w:firstLineChars="200"/>
        <w:rPr>
          <w:rFonts w:ascii="仿宋" w:hAnsi="仿宋" w:eastAsia="仿宋"/>
          <w:color w:val="000000"/>
          <w:sz w:val="28"/>
          <w:szCs w:val="28"/>
        </w:rPr>
      </w:pPr>
      <w:r>
        <w:rPr>
          <w:rFonts w:hint="eastAsia" w:ascii="仿宋" w:hAnsi="仿宋" w:eastAsia="仿宋"/>
          <w:color w:val="000000"/>
          <w:sz w:val="28"/>
          <w:szCs w:val="28"/>
        </w:rPr>
        <w:t>2)、提供组织机构代码证（副本）；</w:t>
      </w:r>
    </w:p>
    <w:p>
      <w:pPr>
        <w:ind w:firstLine="560" w:firstLineChars="200"/>
        <w:rPr>
          <w:rFonts w:ascii="仿宋" w:hAnsi="仿宋" w:eastAsia="仿宋"/>
          <w:color w:val="000000"/>
          <w:sz w:val="28"/>
          <w:szCs w:val="28"/>
        </w:rPr>
      </w:pPr>
      <w:r>
        <w:rPr>
          <w:rFonts w:hint="eastAsia" w:ascii="仿宋" w:hAnsi="仿宋" w:eastAsia="仿宋"/>
          <w:color w:val="000000"/>
          <w:sz w:val="28"/>
          <w:szCs w:val="28"/>
        </w:rPr>
        <w:t>3)、提供税务登记证（副本）；</w:t>
      </w:r>
    </w:p>
    <w:p>
      <w:pPr>
        <w:ind w:firstLine="560" w:firstLineChars="200"/>
        <w:rPr>
          <w:rFonts w:ascii="仿宋" w:hAnsi="仿宋" w:eastAsia="仿宋"/>
          <w:color w:val="000000"/>
          <w:sz w:val="28"/>
          <w:szCs w:val="28"/>
        </w:rPr>
      </w:pPr>
      <w:r>
        <w:rPr>
          <w:rFonts w:hint="eastAsia" w:ascii="仿宋" w:hAnsi="仿宋" w:eastAsia="仿宋"/>
          <w:color w:val="000000"/>
          <w:sz w:val="28"/>
          <w:szCs w:val="28"/>
        </w:rPr>
        <w:t>（注如三证合一只提供营业执照副本）；</w:t>
      </w:r>
    </w:p>
    <w:p>
      <w:pPr>
        <w:numPr>
          <w:ilvl w:val="0"/>
          <w:numId w:val="1"/>
        </w:numPr>
        <w:ind w:firstLine="560" w:firstLineChars="200"/>
        <w:rPr>
          <w:rFonts w:ascii="仿宋" w:hAnsi="仿宋" w:eastAsia="仿宋"/>
          <w:color w:val="000000"/>
          <w:sz w:val="28"/>
          <w:szCs w:val="28"/>
        </w:rPr>
      </w:pPr>
      <w:r>
        <w:rPr>
          <w:rFonts w:hint="eastAsia" w:ascii="仿宋" w:hAnsi="仿宋" w:eastAsia="仿宋"/>
          <w:color w:val="000000"/>
          <w:sz w:val="28"/>
          <w:szCs w:val="28"/>
        </w:rPr>
        <w:t>、法定代表人授权委托书（备注：如果法定代表人报名，请提供法定代表人身份证明书（或证明）及身份证原件的扫描件，如果授权委托人报名，请提供授权委托书和身份证的原件的扫描件）；</w:t>
      </w:r>
    </w:p>
    <w:p>
      <w:pPr>
        <w:ind w:firstLine="560" w:firstLineChars="200"/>
        <w:rPr>
          <w:rFonts w:hint="eastAsia" w:ascii="仿宋" w:hAnsi="仿宋" w:eastAsia="仿宋"/>
          <w:color w:val="000000"/>
          <w:sz w:val="28"/>
          <w:szCs w:val="28"/>
        </w:rPr>
      </w:pPr>
      <w:r>
        <w:rPr>
          <w:rFonts w:ascii="仿宋" w:hAnsi="仿宋" w:eastAsia="仿宋"/>
          <w:color w:val="000000"/>
          <w:sz w:val="28"/>
          <w:szCs w:val="28"/>
        </w:rPr>
        <w:t>5</w:t>
      </w:r>
      <w:r>
        <w:rPr>
          <w:rFonts w:hint="eastAsia" w:ascii="仿宋" w:hAnsi="仿宋" w:eastAsia="仿宋"/>
          <w:color w:val="000000"/>
          <w:sz w:val="28"/>
          <w:szCs w:val="28"/>
        </w:rPr>
        <w:t>）、近三年财务报告；要求加盖公章、盖章（负责人印章属于签字）的必须是单位公章。合同专用章、投标专用章、销售专用章等均视为无效。</w:t>
      </w:r>
    </w:p>
    <w:p>
      <w:pPr>
        <w:numPr>
          <w:ilvl w:val="0"/>
          <w:numId w:val="2"/>
        </w:numPr>
        <w:ind w:firstLine="560" w:firstLineChars="200"/>
        <w:rPr>
          <w:rFonts w:hint="eastAsia" w:ascii="仿宋" w:hAnsi="仿宋" w:eastAsia="仿宋"/>
          <w:color w:val="000000"/>
          <w:sz w:val="28"/>
          <w:szCs w:val="28"/>
        </w:rPr>
      </w:pPr>
      <w:r>
        <w:rPr>
          <w:rFonts w:hint="eastAsia" w:ascii="仿宋" w:hAnsi="仿宋" w:eastAsia="仿宋"/>
          <w:color w:val="000000"/>
          <w:sz w:val="28"/>
          <w:szCs w:val="28"/>
          <w:lang w:eastAsia="zh-CN"/>
        </w:rPr>
        <w:t>、</w:t>
      </w:r>
      <w:r>
        <w:rPr>
          <w:rFonts w:hint="eastAsia" w:ascii="仿宋" w:hAnsi="仿宋" w:eastAsia="仿宋"/>
          <w:color w:val="000000"/>
          <w:sz w:val="28"/>
          <w:szCs w:val="28"/>
        </w:rPr>
        <w:t>近</w:t>
      </w:r>
      <w:r>
        <w:rPr>
          <w:rFonts w:hint="eastAsia" w:ascii="仿宋" w:hAnsi="仿宋" w:eastAsia="仿宋"/>
          <w:color w:val="000000"/>
          <w:sz w:val="28"/>
          <w:szCs w:val="28"/>
          <w:lang w:val="en-US" w:eastAsia="zh-CN"/>
        </w:rPr>
        <w:t>2</w:t>
      </w:r>
      <w:r>
        <w:rPr>
          <w:rFonts w:hint="eastAsia" w:ascii="仿宋" w:hAnsi="仿宋" w:eastAsia="仿宋"/>
          <w:color w:val="000000"/>
          <w:sz w:val="28"/>
          <w:szCs w:val="28"/>
        </w:rPr>
        <w:t>年类似项目业绩</w:t>
      </w:r>
      <w:r>
        <w:rPr>
          <w:rFonts w:hint="eastAsia" w:ascii="仿宋" w:hAnsi="仿宋" w:eastAsia="仿宋"/>
          <w:color w:val="000000"/>
          <w:sz w:val="28"/>
          <w:szCs w:val="28"/>
          <w:lang w:eastAsia="zh-CN"/>
        </w:rPr>
        <w:t>（</w:t>
      </w:r>
      <w:r>
        <w:rPr>
          <w:rFonts w:hint="eastAsia" w:ascii="仿宋" w:hAnsi="仿宋" w:eastAsia="仿宋"/>
          <w:color w:val="000000"/>
          <w:sz w:val="28"/>
          <w:szCs w:val="28"/>
          <w:lang w:val="en-US" w:eastAsia="zh-CN"/>
        </w:rPr>
        <w:t>以合同、订单表、发票等为证</w:t>
      </w:r>
      <w:r>
        <w:rPr>
          <w:rFonts w:hint="eastAsia" w:ascii="仿宋" w:hAnsi="仿宋" w:eastAsia="仿宋"/>
          <w:color w:val="000000"/>
          <w:sz w:val="28"/>
          <w:szCs w:val="28"/>
          <w:lang w:eastAsia="zh-CN"/>
        </w:rPr>
        <w:t>）</w:t>
      </w:r>
      <w:r>
        <w:rPr>
          <w:rFonts w:hint="eastAsia" w:ascii="仿宋" w:hAnsi="仿宋" w:eastAsia="仿宋"/>
          <w:color w:val="000000"/>
          <w:sz w:val="28"/>
          <w:szCs w:val="28"/>
        </w:rPr>
        <w:t>；</w:t>
      </w:r>
    </w:p>
    <w:p>
      <w:pPr>
        <w:numPr>
          <w:ilvl w:val="0"/>
          <w:numId w:val="0"/>
        </w:num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说明：1）、报名时必须提供以上资料原件扫描件和复印件，原件扫描件</w:t>
      </w:r>
      <w:r>
        <w:rPr>
          <w:rFonts w:hint="eastAsia" w:ascii="仿宋" w:hAnsi="仿宋" w:eastAsia="仿宋"/>
          <w:color w:val="000000"/>
          <w:sz w:val="28"/>
          <w:szCs w:val="28"/>
          <w:lang w:val="en-US" w:eastAsia="zh-CN"/>
        </w:rPr>
        <w:t>上传电子采招平台</w:t>
      </w:r>
      <w:r>
        <w:rPr>
          <w:rFonts w:hint="eastAsia" w:ascii="仿宋" w:hAnsi="仿宋" w:eastAsia="仿宋"/>
          <w:color w:val="000000"/>
          <w:sz w:val="28"/>
          <w:szCs w:val="28"/>
        </w:rPr>
        <w:t>；资料提供不全者将被拒绝接收。所提供的资质业绩文件中如有虚假情况，一经发现将被取消参标资格。</w:t>
      </w:r>
    </w:p>
    <w:p>
      <w:pPr>
        <w:ind w:firstLine="560" w:firstLineChars="200"/>
        <w:rPr>
          <w:rFonts w:ascii="仿宋" w:hAnsi="仿宋" w:eastAsia="仿宋"/>
          <w:color w:val="000000"/>
          <w:sz w:val="28"/>
          <w:szCs w:val="28"/>
        </w:rPr>
      </w:pPr>
      <w:r>
        <w:rPr>
          <w:rFonts w:hint="eastAsia" w:ascii="仿宋" w:hAnsi="仿宋" w:eastAsia="仿宋"/>
          <w:color w:val="000000"/>
          <w:sz w:val="28"/>
          <w:szCs w:val="28"/>
        </w:rPr>
        <w:t>符合以上条件投标方均可参加投标，请各投标方在202</w:t>
      </w:r>
      <w:r>
        <w:rPr>
          <w:rFonts w:hint="eastAsia" w:ascii="仿宋" w:hAnsi="仿宋" w:eastAsia="仿宋"/>
          <w:color w:val="000000"/>
          <w:sz w:val="28"/>
          <w:szCs w:val="28"/>
          <w:lang w:val="en-US" w:eastAsia="zh-CN"/>
        </w:rPr>
        <w:t>4</w:t>
      </w:r>
      <w:r>
        <w:rPr>
          <w:rFonts w:hint="eastAsia" w:ascii="仿宋" w:hAnsi="仿宋" w:eastAsia="仿宋"/>
          <w:color w:val="000000"/>
          <w:sz w:val="28"/>
          <w:szCs w:val="28"/>
          <w:highlight w:val="yellow"/>
        </w:rPr>
        <w:t>年</w:t>
      </w:r>
      <w:r>
        <w:rPr>
          <w:rFonts w:hint="eastAsia" w:ascii="仿宋" w:hAnsi="仿宋" w:eastAsia="仿宋"/>
          <w:color w:val="000000"/>
          <w:sz w:val="28"/>
          <w:szCs w:val="28"/>
          <w:highlight w:val="yellow"/>
          <w:lang w:val="en-US" w:eastAsia="zh-CN"/>
        </w:rPr>
        <w:t>3</w:t>
      </w:r>
      <w:r>
        <w:rPr>
          <w:rFonts w:hint="eastAsia" w:ascii="仿宋" w:hAnsi="仿宋" w:eastAsia="仿宋"/>
          <w:color w:val="000000"/>
          <w:sz w:val="28"/>
          <w:szCs w:val="28"/>
          <w:highlight w:val="yellow"/>
        </w:rPr>
        <w:t>月</w:t>
      </w:r>
      <w:r>
        <w:rPr>
          <w:rFonts w:hint="eastAsia" w:ascii="仿宋" w:hAnsi="仿宋" w:eastAsia="仿宋"/>
          <w:color w:val="000000"/>
          <w:sz w:val="28"/>
          <w:szCs w:val="28"/>
          <w:highlight w:val="yellow"/>
          <w:lang w:val="en-US" w:eastAsia="zh-CN"/>
        </w:rPr>
        <w:t>4</w:t>
      </w:r>
      <w:r>
        <w:rPr>
          <w:rFonts w:hint="eastAsia" w:ascii="仿宋" w:hAnsi="仿宋" w:eastAsia="仿宋"/>
          <w:color w:val="000000"/>
          <w:sz w:val="28"/>
          <w:szCs w:val="28"/>
          <w:highlight w:val="yellow"/>
        </w:rPr>
        <w:t>日15点</w:t>
      </w:r>
      <w:r>
        <w:rPr>
          <w:rFonts w:hint="eastAsia" w:ascii="仿宋" w:hAnsi="仿宋" w:eastAsia="仿宋"/>
          <w:color w:val="000000"/>
          <w:sz w:val="28"/>
          <w:szCs w:val="28"/>
        </w:rPr>
        <w:t>之前将以上资质文件复印件并加盖公章，发送至报名联系人邮箱，作为报名及资格预审材料（以上内容必须清晰、易辨认，否则将被视为没有提供有效证件）。</w:t>
      </w:r>
    </w:p>
    <w:p>
      <w:pPr>
        <w:rPr>
          <w:rFonts w:ascii="仿宋_GB2312" w:hAnsi="宋体" w:eastAsia="仿宋_GB2312"/>
          <w:b/>
          <w:sz w:val="28"/>
          <w:szCs w:val="28"/>
        </w:rPr>
      </w:pPr>
      <w:r>
        <w:rPr>
          <w:rFonts w:hint="eastAsia" w:ascii="仿宋_GB2312" w:hAnsi="宋体" w:eastAsia="仿宋_GB2312"/>
          <w:b/>
          <w:sz w:val="28"/>
          <w:szCs w:val="28"/>
        </w:rPr>
        <w:t>五、项目时间安排及要求：</w:t>
      </w:r>
    </w:p>
    <w:p>
      <w:pPr>
        <w:ind w:firstLine="560" w:firstLineChars="200"/>
        <w:rPr>
          <w:rFonts w:ascii="仿宋_GB2312" w:hAnsi="宋体" w:eastAsia="仿宋_GB2312"/>
          <w:sz w:val="28"/>
          <w:szCs w:val="28"/>
        </w:rPr>
      </w:pPr>
      <w:r>
        <w:rPr>
          <w:rFonts w:hint="eastAsia" w:ascii="仿宋_GB2312" w:hAnsi="宋体" w:eastAsia="仿宋_GB2312"/>
          <w:sz w:val="28"/>
          <w:szCs w:val="28"/>
        </w:rPr>
        <w:t>1、报名时间：</w:t>
      </w:r>
      <w:r>
        <w:rPr>
          <w:rFonts w:ascii="仿宋_GB2312" w:hAnsi="宋体" w:eastAsia="仿宋_GB2312"/>
          <w:sz w:val="28"/>
          <w:szCs w:val="28"/>
          <w:u w:val="single"/>
        </w:rPr>
        <w:t>202</w:t>
      </w:r>
      <w:r>
        <w:rPr>
          <w:rFonts w:hint="eastAsia" w:ascii="仿宋_GB2312" w:hAnsi="宋体" w:eastAsia="仿宋_GB2312"/>
          <w:sz w:val="28"/>
          <w:szCs w:val="28"/>
          <w:u w:val="single"/>
          <w:lang w:val="en-US" w:eastAsia="zh-CN"/>
        </w:rPr>
        <w:t>4</w:t>
      </w:r>
      <w:r>
        <w:rPr>
          <w:rFonts w:hint="eastAsia" w:ascii="仿宋_GB2312" w:hAnsi="宋体" w:eastAsia="仿宋_GB2312"/>
          <w:sz w:val="28"/>
          <w:szCs w:val="28"/>
        </w:rPr>
        <w:t>年</w:t>
      </w:r>
      <w:r>
        <w:rPr>
          <w:rFonts w:hint="eastAsia" w:ascii="仿宋_GB2312" w:hAnsi="宋体" w:eastAsia="仿宋_GB2312"/>
          <w:sz w:val="28"/>
          <w:szCs w:val="28"/>
          <w:lang w:val="en-US" w:eastAsia="zh-CN"/>
        </w:rPr>
        <w:t>3</w:t>
      </w:r>
      <w:r>
        <w:rPr>
          <w:rFonts w:hint="eastAsia" w:ascii="仿宋_GB2312" w:hAnsi="宋体" w:eastAsia="仿宋_GB2312"/>
          <w:sz w:val="28"/>
          <w:szCs w:val="28"/>
        </w:rPr>
        <w:t>月</w:t>
      </w:r>
      <w:r>
        <w:rPr>
          <w:rFonts w:hint="eastAsia" w:ascii="仿宋_GB2312" w:hAnsi="宋体" w:eastAsia="仿宋_GB2312"/>
          <w:sz w:val="28"/>
          <w:szCs w:val="28"/>
          <w:lang w:val="en-US" w:eastAsia="zh-CN"/>
        </w:rPr>
        <w:t>4</w:t>
      </w:r>
      <w:r>
        <w:rPr>
          <w:rFonts w:hint="eastAsia" w:ascii="仿宋_GB2312" w:hAnsi="宋体" w:eastAsia="仿宋_GB2312"/>
          <w:sz w:val="28"/>
          <w:szCs w:val="28"/>
        </w:rPr>
        <w:t>日</w:t>
      </w:r>
      <w:r>
        <w:rPr>
          <w:rFonts w:ascii="仿宋_GB2312" w:hAnsi="宋体" w:eastAsia="仿宋_GB2312"/>
          <w:sz w:val="28"/>
          <w:szCs w:val="28"/>
          <w:u w:val="single"/>
        </w:rPr>
        <w:t>9</w:t>
      </w:r>
      <w:r>
        <w:rPr>
          <w:rFonts w:hint="eastAsia" w:ascii="仿宋_GB2312" w:hAnsi="宋体" w:eastAsia="仿宋_GB2312"/>
          <w:sz w:val="28"/>
          <w:szCs w:val="28"/>
        </w:rPr>
        <w:t>时至</w:t>
      </w:r>
      <w:r>
        <w:rPr>
          <w:rFonts w:ascii="仿宋_GB2312" w:hAnsi="宋体" w:eastAsia="仿宋_GB2312"/>
          <w:sz w:val="28"/>
          <w:szCs w:val="28"/>
          <w:u w:val="single"/>
        </w:rPr>
        <w:t>202</w:t>
      </w:r>
      <w:r>
        <w:rPr>
          <w:rFonts w:hint="eastAsia" w:ascii="仿宋_GB2312" w:hAnsi="宋体" w:eastAsia="仿宋_GB2312"/>
          <w:sz w:val="28"/>
          <w:szCs w:val="28"/>
          <w:u w:val="single"/>
          <w:lang w:val="en-US" w:eastAsia="zh-CN"/>
        </w:rPr>
        <w:t>4</w:t>
      </w:r>
      <w:r>
        <w:rPr>
          <w:rFonts w:hint="eastAsia" w:ascii="仿宋_GB2312" w:hAnsi="宋体" w:eastAsia="仿宋_GB2312"/>
          <w:sz w:val="28"/>
          <w:szCs w:val="28"/>
        </w:rPr>
        <w:t>年</w:t>
      </w:r>
      <w:r>
        <w:rPr>
          <w:rFonts w:hint="eastAsia" w:ascii="仿宋_GB2312" w:hAnsi="宋体" w:eastAsia="仿宋_GB2312"/>
          <w:sz w:val="28"/>
          <w:szCs w:val="28"/>
          <w:lang w:val="en-US" w:eastAsia="zh-CN"/>
        </w:rPr>
        <w:t>3</w:t>
      </w:r>
      <w:r>
        <w:rPr>
          <w:rFonts w:hint="eastAsia" w:ascii="仿宋_GB2312" w:hAnsi="宋体" w:eastAsia="仿宋_GB2312"/>
          <w:sz w:val="28"/>
          <w:szCs w:val="28"/>
        </w:rPr>
        <w:t>月</w:t>
      </w:r>
      <w:r>
        <w:rPr>
          <w:rFonts w:hint="eastAsia" w:ascii="仿宋_GB2312" w:hAnsi="宋体" w:eastAsia="仿宋_GB2312"/>
          <w:sz w:val="28"/>
          <w:szCs w:val="28"/>
          <w:lang w:val="en-US" w:eastAsia="zh-CN"/>
        </w:rPr>
        <w:t>6</w:t>
      </w:r>
      <w:r>
        <w:rPr>
          <w:rFonts w:hint="eastAsia" w:ascii="仿宋_GB2312" w:hAnsi="宋体" w:eastAsia="仿宋_GB2312"/>
          <w:sz w:val="28"/>
          <w:szCs w:val="28"/>
        </w:rPr>
        <w:t>日</w:t>
      </w:r>
      <w:r>
        <w:rPr>
          <w:rFonts w:ascii="仿宋_GB2312" w:hAnsi="宋体" w:eastAsia="仿宋_GB2312"/>
          <w:sz w:val="28"/>
          <w:szCs w:val="28"/>
          <w:u w:val="single"/>
        </w:rPr>
        <w:t>1</w:t>
      </w:r>
      <w:r>
        <w:rPr>
          <w:rFonts w:hint="eastAsia" w:ascii="仿宋_GB2312" w:hAnsi="宋体" w:eastAsia="仿宋_GB2312"/>
          <w:sz w:val="28"/>
          <w:szCs w:val="28"/>
          <w:u w:val="single"/>
          <w:lang w:val="en-US" w:eastAsia="zh-CN"/>
        </w:rPr>
        <w:t>5</w:t>
      </w:r>
      <w:r>
        <w:rPr>
          <w:rFonts w:hint="eastAsia" w:ascii="仿宋_GB2312" w:hAnsi="宋体" w:eastAsia="仿宋_GB2312"/>
          <w:sz w:val="28"/>
          <w:szCs w:val="28"/>
        </w:rPr>
        <w:t>时止；</w:t>
      </w:r>
    </w:p>
    <w:p>
      <w:pPr>
        <w:ind w:firstLine="560" w:firstLineChars="200"/>
        <w:rPr>
          <w:rFonts w:ascii="仿宋_GB2312" w:hAnsi="宋体" w:eastAsia="仿宋_GB2312"/>
          <w:sz w:val="28"/>
          <w:szCs w:val="28"/>
        </w:rPr>
      </w:pPr>
      <w:r>
        <w:rPr>
          <w:rFonts w:hint="eastAsia" w:ascii="仿宋_GB2312" w:hAnsi="宋体" w:eastAsia="仿宋_GB2312"/>
          <w:sz w:val="28"/>
          <w:szCs w:val="28"/>
        </w:rPr>
        <w:t>2、资格预审时间：</w:t>
      </w:r>
      <w:r>
        <w:rPr>
          <w:rFonts w:ascii="仿宋_GB2312" w:hAnsi="宋体" w:eastAsia="仿宋_GB2312"/>
          <w:sz w:val="28"/>
          <w:szCs w:val="28"/>
          <w:u w:val="single"/>
        </w:rPr>
        <w:t>202</w:t>
      </w:r>
      <w:r>
        <w:rPr>
          <w:rFonts w:hint="eastAsia" w:ascii="仿宋_GB2312" w:hAnsi="宋体" w:eastAsia="仿宋_GB2312"/>
          <w:sz w:val="28"/>
          <w:szCs w:val="28"/>
          <w:u w:val="single"/>
          <w:lang w:val="en-US" w:eastAsia="zh-CN"/>
        </w:rPr>
        <w:t>4</w:t>
      </w:r>
      <w:r>
        <w:rPr>
          <w:rFonts w:hint="eastAsia" w:ascii="仿宋_GB2312" w:hAnsi="宋体" w:eastAsia="仿宋_GB2312"/>
          <w:sz w:val="28"/>
          <w:szCs w:val="28"/>
        </w:rPr>
        <w:t>年</w:t>
      </w:r>
      <w:r>
        <w:rPr>
          <w:rFonts w:hint="eastAsia" w:ascii="仿宋_GB2312" w:hAnsi="宋体" w:eastAsia="仿宋_GB2312"/>
          <w:sz w:val="28"/>
          <w:szCs w:val="28"/>
          <w:lang w:val="en-US" w:eastAsia="zh-CN"/>
        </w:rPr>
        <w:t>3</w:t>
      </w:r>
      <w:r>
        <w:rPr>
          <w:rFonts w:hint="eastAsia" w:ascii="仿宋_GB2312" w:hAnsi="宋体" w:eastAsia="仿宋_GB2312"/>
          <w:sz w:val="28"/>
          <w:szCs w:val="28"/>
        </w:rPr>
        <w:t>月</w:t>
      </w:r>
      <w:r>
        <w:rPr>
          <w:rFonts w:hint="eastAsia" w:ascii="仿宋_GB2312" w:hAnsi="宋体" w:eastAsia="仿宋_GB2312"/>
          <w:sz w:val="28"/>
          <w:szCs w:val="28"/>
          <w:lang w:val="en-US" w:eastAsia="zh-CN"/>
        </w:rPr>
        <w:t>4</w:t>
      </w:r>
      <w:r>
        <w:rPr>
          <w:rFonts w:hint="eastAsia" w:ascii="仿宋_GB2312" w:hAnsi="宋体" w:eastAsia="仿宋_GB2312"/>
          <w:sz w:val="28"/>
          <w:szCs w:val="28"/>
        </w:rPr>
        <w:t>日至</w:t>
      </w:r>
      <w:r>
        <w:rPr>
          <w:rFonts w:ascii="仿宋_GB2312" w:hAnsi="宋体" w:eastAsia="仿宋_GB2312"/>
          <w:sz w:val="28"/>
          <w:szCs w:val="28"/>
          <w:u w:val="single"/>
        </w:rPr>
        <w:t>202</w:t>
      </w:r>
      <w:r>
        <w:rPr>
          <w:rFonts w:hint="eastAsia" w:ascii="仿宋_GB2312" w:hAnsi="宋体" w:eastAsia="仿宋_GB2312"/>
          <w:sz w:val="28"/>
          <w:szCs w:val="28"/>
          <w:u w:val="single"/>
          <w:lang w:val="en-US" w:eastAsia="zh-CN"/>
        </w:rPr>
        <w:t>4</w:t>
      </w:r>
      <w:r>
        <w:rPr>
          <w:rFonts w:hint="eastAsia" w:ascii="仿宋_GB2312" w:hAnsi="宋体" w:eastAsia="仿宋_GB2312"/>
          <w:sz w:val="28"/>
          <w:szCs w:val="28"/>
        </w:rPr>
        <w:t>年</w:t>
      </w:r>
      <w:r>
        <w:rPr>
          <w:rFonts w:hint="eastAsia" w:ascii="仿宋_GB2312" w:hAnsi="宋体" w:eastAsia="仿宋_GB2312"/>
          <w:sz w:val="28"/>
          <w:szCs w:val="28"/>
          <w:lang w:val="en-US" w:eastAsia="zh-CN"/>
        </w:rPr>
        <w:t>3</w:t>
      </w:r>
      <w:r>
        <w:rPr>
          <w:rFonts w:hint="eastAsia" w:ascii="仿宋_GB2312" w:hAnsi="宋体" w:eastAsia="仿宋_GB2312"/>
          <w:sz w:val="28"/>
          <w:szCs w:val="28"/>
        </w:rPr>
        <w:t>月</w:t>
      </w:r>
      <w:r>
        <w:rPr>
          <w:rFonts w:hint="eastAsia" w:ascii="仿宋_GB2312" w:hAnsi="宋体" w:eastAsia="仿宋_GB2312"/>
          <w:sz w:val="28"/>
          <w:szCs w:val="28"/>
          <w:lang w:val="en-US" w:eastAsia="zh-CN"/>
        </w:rPr>
        <w:t>6</w:t>
      </w:r>
      <w:r>
        <w:rPr>
          <w:rFonts w:hint="eastAsia" w:ascii="仿宋_GB2312" w:hAnsi="宋体" w:eastAsia="仿宋_GB2312"/>
          <w:sz w:val="28"/>
          <w:szCs w:val="28"/>
        </w:rPr>
        <w:t>日；</w:t>
      </w:r>
    </w:p>
    <w:p>
      <w:pPr>
        <w:ind w:firstLine="560" w:firstLineChars="200"/>
        <w:rPr>
          <w:rFonts w:ascii="仿宋_GB2312" w:hAnsi="宋体" w:eastAsia="仿宋_GB2312"/>
          <w:color w:val="000000"/>
          <w:sz w:val="28"/>
          <w:szCs w:val="28"/>
        </w:rPr>
      </w:pPr>
      <w:r>
        <w:rPr>
          <w:rFonts w:hint="eastAsia" w:ascii="仿宋_GB2312" w:hAnsi="宋体" w:eastAsia="仿宋_GB2312"/>
          <w:sz w:val="28"/>
          <w:szCs w:val="28"/>
        </w:rPr>
        <w:t>3、询价单发放时间：资格预审合格后于</w:t>
      </w:r>
      <w:r>
        <w:rPr>
          <w:rFonts w:ascii="仿宋_GB2312" w:hAnsi="宋体" w:eastAsia="仿宋_GB2312"/>
          <w:sz w:val="28"/>
          <w:szCs w:val="28"/>
          <w:u w:val="single"/>
        </w:rPr>
        <w:t>202</w:t>
      </w:r>
      <w:r>
        <w:rPr>
          <w:rFonts w:hint="eastAsia" w:ascii="仿宋_GB2312" w:hAnsi="宋体" w:eastAsia="仿宋_GB2312"/>
          <w:sz w:val="28"/>
          <w:szCs w:val="28"/>
          <w:u w:val="single"/>
          <w:lang w:val="en-US" w:eastAsia="zh-CN"/>
        </w:rPr>
        <w:t>4</w:t>
      </w:r>
      <w:r>
        <w:rPr>
          <w:rFonts w:hint="eastAsia" w:ascii="仿宋_GB2312" w:hAnsi="宋体" w:eastAsia="仿宋_GB2312"/>
          <w:sz w:val="28"/>
          <w:szCs w:val="28"/>
        </w:rPr>
        <w:t>年</w:t>
      </w:r>
      <w:r>
        <w:rPr>
          <w:rFonts w:hint="eastAsia" w:ascii="仿宋_GB2312" w:hAnsi="宋体" w:eastAsia="仿宋_GB2312"/>
          <w:sz w:val="28"/>
          <w:szCs w:val="28"/>
          <w:lang w:val="en-US" w:eastAsia="zh-CN"/>
        </w:rPr>
        <w:t>3</w:t>
      </w:r>
      <w:r>
        <w:rPr>
          <w:rFonts w:hint="eastAsia" w:ascii="仿宋_GB2312" w:hAnsi="宋体" w:eastAsia="仿宋_GB2312"/>
          <w:sz w:val="28"/>
          <w:szCs w:val="28"/>
        </w:rPr>
        <w:t>月</w:t>
      </w:r>
      <w:r>
        <w:rPr>
          <w:rFonts w:hint="eastAsia" w:ascii="仿宋_GB2312" w:hAnsi="宋体" w:eastAsia="仿宋_GB2312"/>
          <w:sz w:val="28"/>
          <w:szCs w:val="28"/>
          <w:lang w:val="en-US" w:eastAsia="zh-CN"/>
        </w:rPr>
        <w:t>6</w:t>
      </w:r>
      <w:r>
        <w:rPr>
          <w:rFonts w:hint="eastAsia" w:ascii="仿宋_GB2312" w:hAnsi="宋体" w:eastAsia="仿宋_GB2312"/>
          <w:sz w:val="28"/>
          <w:szCs w:val="28"/>
        </w:rPr>
        <w:t>日</w:t>
      </w:r>
      <w:r>
        <w:rPr>
          <w:rFonts w:hint="eastAsia" w:ascii="仿宋_GB2312" w:hAnsi="宋体" w:eastAsia="仿宋_GB2312"/>
          <w:sz w:val="28"/>
          <w:szCs w:val="28"/>
          <w:lang w:val="en-US" w:eastAsia="zh-CN"/>
        </w:rPr>
        <w:t>前</w:t>
      </w:r>
      <w:r>
        <w:rPr>
          <w:rFonts w:hint="eastAsia" w:ascii="仿宋_GB2312" w:hAnsi="宋体" w:eastAsia="仿宋_GB2312"/>
          <w:sz w:val="28"/>
          <w:szCs w:val="28"/>
        </w:rPr>
        <w:t>发售询价单</w:t>
      </w:r>
      <w:r>
        <w:rPr>
          <w:rFonts w:hint="eastAsia" w:ascii="仿宋_GB2312" w:hAnsi="宋体" w:eastAsia="仿宋_GB2312"/>
          <w:sz w:val="28"/>
          <w:szCs w:val="28"/>
          <w:lang w:val="en-US" w:eastAsia="zh-CN"/>
        </w:rPr>
        <w:t>及相关需求</w:t>
      </w:r>
      <w:r>
        <w:rPr>
          <w:rFonts w:hint="eastAsia" w:ascii="仿宋_GB2312" w:hAnsi="宋体" w:eastAsia="仿宋_GB2312"/>
          <w:sz w:val="28"/>
          <w:szCs w:val="28"/>
        </w:rPr>
        <w:t>。</w:t>
      </w:r>
    </w:p>
    <w:p>
      <w:pPr>
        <w:ind w:firstLine="560" w:firstLineChars="200"/>
        <w:rPr>
          <w:rFonts w:ascii="仿宋_GB2312" w:hAnsi="宋体" w:eastAsia="仿宋_GB2312"/>
          <w:color w:val="000000"/>
          <w:sz w:val="28"/>
          <w:szCs w:val="28"/>
        </w:rPr>
      </w:pPr>
      <w:r>
        <w:rPr>
          <w:rFonts w:hint="eastAsia" w:ascii="仿宋_GB2312" w:hAnsi="宋体" w:eastAsia="仿宋_GB2312"/>
          <w:sz w:val="28"/>
          <w:szCs w:val="28"/>
        </w:rPr>
        <w:t>4、比价时间：</w:t>
      </w:r>
      <w:r>
        <w:rPr>
          <w:rFonts w:ascii="仿宋_GB2312" w:hAnsi="宋体" w:eastAsia="仿宋_GB2312"/>
          <w:sz w:val="28"/>
          <w:szCs w:val="28"/>
          <w:u w:val="single"/>
        </w:rPr>
        <w:t>202</w:t>
      </w:r>
      <w:r>
        <w:rPr>
          <w:rFonts w:hint="eastAsia" w:ascii="仿宋_GB2312" w:hAnsi="宋体" w:eastAsia="仿宋_GB2312"/>
          <w:sz w:val="28"/>
          <w:szCs w:val="28"/>
          <w:u w:val="single"/>
          <w:lang w:val="en-US" w:eastAsia="zh-CN"/>
        </w:rPr>
        <w:t>4</w:t>
      </w:r>
      <w:r>
        <w:rPr>
          <w:rFonts w:hint="eastAsia" w:ascii="仿宋_GB2312" w:hAnsi="宋体" w:eastAsia="仿宋_GB2312"/>
          <w:sz w:val="28"/>
          <w:szCs w:val="28"/>
        </w:rPr>
        <w:t>年</w:t>
      </w:r>
      <w:r>
        <w:rPr>
          <w:rFonts w:hint="eastAsia" w:ascii="仿宋_GB2312" w:hAnsi="宋体" w:eastAsia="仿宋_GB2312"/>
          <w:sz w:val="28"/>
          <w:szCs w:val="28"/>
          <w:lang w:val="en-US" w:eastAsia="zh-CN"/>
        </w:rPr>
        <w:t>3</w:t>
      </w:r>
      <w:r>
        <w:rPr>
          <w:rFonts w:hint="eastAsia" w:ascii="仿宋_GB2312" w:hAnsi="宋体" w:eastAsia="仿宋_GB2312"/>
          <w:sz w:val="28"/>
          <w:szCs w:val="28"/>
        </w:rPr>
        <w:t>月</w:t>
      </w:r>
      <w:r>
        <w:rPr>
          <w:rFonts w:hint="eastAsia" w:ascii="仿宋_GB2312" w:hAnsi="宋体" w:eastAsia="仿宋_GB2312"/>
          <w:sz w:val="28"/>
          <w:szCs w:val="28"/>
          <w:lang w:val="en-US" w:eastAsia="zh-CN"/>
        </w:rPr>
        <w:t>11</w:t>
      </w:r>
      <w:r>
        <w:rPr>
          <w:rFonts w:hint="eastAsia" w:ascii="仿宋_GB2312" w:hAnsi="宋体" w:eastAsia="仿宋_GB2312"/>
          <w:sz w:val="28"/>
          <w:szCs w:val="28"/>
        </w:rPr>
        <w:t>日</w:t>
      </w:r>
      <w:r>
        <w:rPr>
          <w:rFonts w:ascii="仿宋_GB2312" w:hAnsi="宋体" w:eastAsia="仿宋_GB2312"/>
          <w:sz w:val="28"/>
          <w:szCs w:val="28"/>
          <w:u w:val="single"/>
        </w:rPr>
        <w:t>1</w:t>
      </w:r>
      <w:r>
        <w:rPr>
          <w:rFonts w:hint="eastAsia" w:ascii="仿宋_GB2312" w:hAnsi="宋体" w:eastAsia="仿宋_GB2312"/>
          <w:sz w:val="28"/>
          <w:szCs w:val="28"/>
          <w:u w:val="single"/>
        </w:rPr>
        <w:t>0</w:t>
      </w:r>
      <w:r>
        <w:rPr>
          <w:rFonts w:hint="eastAsia" w:ascii="仿宋_GB2312" w:hAnsi="宋体" w:eastAsia="仿宋_GB2312"/>
          <w:sz w:val="28"/>
          <w:szCs w:val="28"/>
        </w:rPr>
        <w:t>时（若有</w:t>
      </w:r>
      <w:r>
        <w:rPr>
          <w:rFonts w:ascii="仿宋_GB2312" w:hAnsi="宋体" w:eastAsia="仿宋_GB2312"/>
          <w:sz w:val="28"/>
          <w:szCs w:val="28"/>
        </w:rPr>
        <w:t>调整另行通知</w:t>
      </w:r>
      <w:r>
        <w:rPr>
          <w:rFonts w:hint="eastAsia" w:ascii="仿宋_GB2312" w:hAnsi="宋体" w:eastAsia="仿宋_GB2312"/>
          <w:sz w:val="28"/>
          <w:szCs w:val="28"/>
        </w:rPr>
        <w:t>）；</w:t>
      </w:r>
    </w:p>
    <w:p>
      <w:pPr>
        <w:spacing w:line="500" w:lineRule="exact"/>
        <w:ind w:firstLine="560" w:firstLineChars="200"/>
        <w:jc w:val="left"/>
        <w:rPr>
          <w:rFonts w:hint="eastAsia" w:ascii="仿宋_GB2312" w:hAnsi="宋体" w:eastAsia="仿宋_GB2312"/>
          <w:color w:val="000000"/>
          <w:sz w:val="28"/>
          <w:szCs w:val="28"/>
        </w:rPr>
      </w:pPr>
      <w:r>
        <w:rPr>
          <w:rFonts w:hint="eastAsia" w:ascii="仿宋_GB2312" w:hAnsi="宋体" w:eastAsia="仿宋_GB2312"/>
          <w:color w:val="000000"/>
          <w:sz w:val="28"/>
          <w:szCs w:val="28"/>
        </w:rPr>
        <w:t>5、各竞价方根据询价单要求递交报价</w:t>
      </w:r>
      <w:r>
        <w:rPr>
          <w:rFonts w:hint="eastAsia" w:ascii="仿宋_GB2312" w:hAnsi="宋体" w:eastAsia="仿宋_GB2312"/>
          <w:color w:val="000000"/>
          <w:sz w:val="28"/>
          <w:szCs w:val="28"/>
          <w:lang w:val="en-US" w:eastAsia="zh-CN"/>
        </w:rPr>
        <w:t>及活动方案</w:t>
      </w:r>
      <w:r>
        <w:rPr>
          <w:rFonts w:hint="eastAsia" w:ascii="仿宋_GB2312" w:hAnsi="宋体" w:eastAsia="仿宋_GB2312"/>
          <w:color w:val="000000"/>
          <w:sz w:val="28"/>
          <w:szCs w:val="28"/>
        </w:rPr>
        <w:t>；</w:t>
      </w:r>
    </w:p>
    <w:p>
      <w:pPr>
        <w:ind w:firstLine="560" w:firstLineChars="200"/>
        <w:rPr>
          <w:rFonts w:ascii="仿宋_GB2312" w:hAnsi="宋体" w:eastAsia="仿宋_GB2312"/>
          <w:sz w:val="28"/>
          <w:szCs w:val="28"/>
        </w:rPr>
      </w:pPr>
      <w:r>
        <w:rPr>
          <w:rFonts w:hint="eastAsia" w:ascii="仿宋_GB2312" w:hAnsi="宋体" w:eastAsia="仿宋_GB2312"/>
          <w:color w:val="000000"/>
          <w:sz w:val="28"/>
          <w:szCs w:val="28"/>
          <w:lang w:val="en-US" w:eastAsia="zh-CN"/>
        </w:rPr>
        <w:t>6、招标费用</w:t>
      </w:r>
      <w:r>
        <w:rPr>
          <w:rFonts w:hint="eastAsia" w:ascii="仿宋_GB2312" w:hAnsi="宋体" w:eastAsia="仿宋_GB2312"/>
          <w:sz w:val="28"/>
          <w:szCs w:val="28"/>
        </w:rPr>
        <w:t>：人民币</w:t>
      </w:r>
      <w:r>
        <w:rPr>
          <w:rFonts w:ascii="仿宋_GB2312" w:hAnsi="宋体" w:eastAsia="仿宋_GB2312"/>
          <w:sz w:val="28"/>
          <w:szCs w:val="28"/>
          <w:u w:val="single"/>
        </w:rPr>
        <w:t>200</w:t>
      </w:r>
      <w:r>
        <w:rPr>
          <w:rFonts w:hint="eastAsia" w:ascii="仿宋_GB2312" w:hAnsi="宋体" w:eastAsia="仿宋_GB2312"/>
          <w:sz w:val="28"/>
          <w:szCs w:val="28"/>
        </w:rPr>
        <w:t>元，售后不退（无法开具发票），</w:t>
      </w:r>
      <w:r>
        <w:rPr>
          <w:rFonts w:hint="eastAsia" w:ascii="仿宋" w:hAnsi="仿宋" w:eastAsia="仿宋" w:cs="仿宋"/>
          <w:color w:val="000000"/>
          <w:sz w:val="28"/>
          <w:szCs w:val="28"/>
        </w:rPr>
        <w:t>本项目投标报价币种为人民币，</w:t>
      </w:r>
      <w:r>
        <w:rPr>
          <w:rFonts w:hint="eastAsia" w:ascii="仿宋" w:hAnsi="仿宋" w:eastAsia="仿宋" w:cs="仿宋"/>
          <w:color w:val="000000"/>
          <w:sz w:val="28"/>
          <w:szCs w:val="28"/>
          <w:lang w:val="en-US" w:eastAsia="zh-CN"/>
        </w:rPr>
        <w:t>费用包含招标材料印刷、文件</w:t>
      </w:r>
      <w:r>
        <w:rPr>
          <w:rFonts w:ascii="仿宋" w:hAnsi="仿宋" w:eastAsia="仿宋" w:cs="仿宋"/>
          <w:color w:val="000000"/>
          <w:sz w:val="28"/>
          <w:szCs w:val="28"/>
        </w:rPr>
        <w:t>运费</w:t>
      </w:r>
      <w:r>
        <w:rPr>
          <w:rFonts w:hint="eastAsia" w:ascii="仿宋" w:hAnsi="仿宋" w:eastAsia="仿宋" w:cs="仿宋"/>
          <w:color w:val="000000"/>
          <w:sz w:val="28"/>
          <w:szCs w:val="28"/>
        </w:rPr>
        <w:t>等</w:t>
      </w:r>
      <w:r>
        <w:rPr>
          <w:rFonts w:ascii="仿宋" w:hAnsi="仿宋" w:eastAsia="仿宋" w:cs="仿宋"/>
          <w:color w:val="000000"/>
          <w:sz w:val="28"/>
          <w:szCs w:val="28"/>
        </w:rPr>
        <w:t>所有费用</w:t>
      </w:r>
      <w:r>
        <w:rPr>
          <w:rFonts w:hint="eastAsia" w:ascii="仿宋" w:hAnsi="仿宋" w:eastAsia="仿宋" w:cs="仿宋"/>
          <w:color w:val="000000"/>
          <w:sz w:val="28"/>
          <w:szCs w:val="28"/>
          <w:lang w:eastAsia="zh-CN"/>
        </w:rPr>
        <w:t>，</w:t>
      </w:r>
      <w:r>
        <w:rPr>
          <w:rFonts w:hint="eastAsia" w:ascii="仿宋_GB2312" w:hAnsi="宋体" w:eastAsia="仿宋_GB2312"/>
          <w:color w:val="000000"/>
          <w:sz w:val="28"/>
          <w:szCs w:val="28"/>
        </w:rPr>
        <w:t>具体打款信息如下：</w:t>
      </w:r>
    </w:p>
    <w:p>
      <w:pPr>
        <w:spacing w:line="500" w:lineRule="exact"/>
        <w:ind w:firstLine="560" w:firstLineChars="200"/>
        <w:jc w:val="left"/>
        <w:rPr>
          <w:rFonts w:ascii="仿宋_GB2312" w:hAnsi="宋体" w:eastAsia="仿宋_GB2312"/>
          <w:color w:val="000000"/>
          <w:sz w:val="28"/>
          <w:szCs w:val="28"/>
        </w:rPr>
      </w:pPr>
      <w:r>
        <w:rPr>
          <w:rFonts w:hint="eastAsia" w:ascii="仿宋_GB2312" w:hAnsi="宋体" w:eastAsia="仿宋_GB2312"/>
          <w:color w:val="000000"/>
          <w:sz w:val="28"/>
          <w:szCs w:val="28"/>
        </w:rPr>
        <w:t>公司名称：</w:t>
      </w:r>
      <w:r>
        <w:rPr>
          <w:rFonts w:hint="eastAsia" w:ascii="仿宋_GB2312" w:hAnsi="宋体" w:eastAsia="仿宋_GB2312"/>
          <w:sz w:val="28"/>
          <w:szCs w:val="28"/>
        </w:rPr>
        <w:t>蒙牛乳业（天津）有限公司</w:t>
      </w:r>
    </w:p>
    <w:p>
      <w:pPr>
        <w:spacing w:line="500" w:lineRule="exact"/>
        <w:ind w:firstLine="560" w:firstLineChars="200"/>
        <w:jc w:val="left"/>
        <w:rPr>
          <w:rFonts w:ascii="仿宋_GB2312" w:hAnsi="宋体" w:eastAsia="仿宋_GB2312"/>
          <w:color w:val="000000"/>
          <w:sz w:val="28"/>
          <w:szCs w:val="28"/>
        </w:rPr>
      </w:pPr>
      <w:r>
        <w:rPr>
          <w:rFonts w:hint="eastAsia" w:ascii="仿宋_GB2312" w:hAnsi="宋体" w:eastAsia="仿宋_GB2312"/>
          <w:color w:val="000000"/>
          <w:sz w:val="28"/>
          <w:szCs w:val="28"/>
        </w:rPr>
        <w:t>纳税人识别号：</w:t>
      </w:r>
      <w:r>
        <w:rPr>
          <w:rFonts w:ascii="仿宋_GB2312" w:hAnsi="宋体" w:eastAsia="仿宋_GB2312"/>
          <w:sz w:val="28"/>
          <w:szCs w:val="28"/>
        </w:rPr>
        <w:t>91120222556528257D</w:t>
      </w:r>
    </w:p>
    <w:p>
      <w:pPr>
        <w:spacing w:line="500" w:lineRule="exact"/>
        <w:ind w:firstLine="560" w:firstLineChars="200"/>
        <w:jc w:val="left"/>
        <w:rPr>
          <w:rFonts w:ascii="仿宋_GB2312" w:hAnsi="宋体" w:eastAsia="仿宋_GB2312"/>
          <w:color w:val="000000"/>
          <w:sz w:val="28"/>
          <w:szCs w:val="28"/>
        </w:rPr>
      </w:pPr>
      <w:r>
        <w:rPr>
          <w:rFonts w:hint="eastAsia" w:ascii="仿宋_GB2312" w:hAnsi="宋体" w:eastAsia="仿宋_GB2312"/>
          <w:color w:val="000000"/>
          <w:sz w:val="28"/>
          <w:szCs w:val="28"/>
        </w:rPr>
        <w:t>地    址： 天津市武清区京滨工业园</w:t>
      </w:r>
    </w:p>
    <w:p>
      <w:pPr>
        <w:spacing w:line="500" w:lineRule="exact"/>
        <w:ind w:firstLine="560" w:firstLineChars="200"/>
        <w:jc w:val="left"/>
        <w:rPr>
          <w:rFonts w:ascii="仿宋_GB2312" w:hAnsi="宋体" w:eastAsia="仿宋_GB2312"/>
          <w:color w:val="000000"/>
          <w:sz w:val="28"/>
          <w:szCs w:val="28"/>
        </w:rPr>
      </w:pPr>
      <w:r>
        <w:rPr>
          <w:rFonts w:hint="eastAsia" w:ascii="仿宋_GB2312" w:hAnsi="宋体" w:eastAsia="仿宋_GB2312"/>
          <w:color w:val="000000"/>
          <w:sz w:val="28"/>
          <w:szCs w:val="28"/>
        </w:rPr>
        <w:t>开 户 行：中国农业银行股份有限公司天津武清城关支行</w:t>
      </w:r>
    </w:p>
    <w:p>
      <w:pPr>
        <w:ind w:firstLine="560" w:firstLineChars="200"/>
        <w:rPr>
          <w:rFonts w:ascii="仿宋" w:hAnsi="仿宋" w:eastAsia="仿宋" w:cs="仿宋"/>
          <w:color w:val="000000"/>
          <w:sz w:val="28"/>
          <w:szCs w:val="28"/>
        </w:rPr>
      </w:pPr>
      <w:r>
        <w:rPr>
          <w:rFonts w:hint="eastAsia" w:ascii="仿宋_GB2312" w:hAnsi="宋体" w:eastAsia="仿宋_GB2312"/>
          <w:color w:val="000000"/>
          <w:sz w:val="28"/>
          <w:szCs w:val="28"/>
        </w:rPr>
        <w:t>帐    号：</w:t>
      </w:r>
      <w:r>
        <w:rPr>
          <w:rFonts w:ascii="仿宋" w:hAnsi="仿宋" w:eastAsia="仿宋" w:cs="仿宋"/>
          <w:color w:val="000000"/>
          <w:sz w:val="28"/>
          <w:szCs w:val="28"/>
        </w:rPr>
        <w:t>02060501040006409</w:t>
      </w:r>
    </w:p>
    <w:p>
      <w:pPr>
        <w:ind w:firstLine="562" w:firstLineChars="200"/>
        <w:rPr>
          <w:rFonts w:hint="eastAsia" w:ascii="仿宋" w:hAnsi="仿宋" w:eastAsia="仿宋" w:cs="仿宋"/>
          <w:color w:val="000000"/>
          <w:sz w:val="28"/>
          <w:szCs w:val="28"/>
          <w:lang w:val="en-US" w:eastAsia="zh-CN"/>
        </w:rPr>
      </w:pPr>
      <w:r>
        <w:rPr>
          <w:rFonts w:hint="eastAsia" w:ascii="仿宋" w:hAnsi="仿宋" w:eastAsia="仿宋" w:cs="仿宋"/>
          <w:b/>
          <w:bCs/>
          <w:color w:val="FF0000"/>
          <w:sz w:val="28"/>
          <w:szCs w:val="28"/>
          <w:lang w:eastAsia="zh-CN"/>
        </w:rPr>
        <w:t>（</w:t>
      </w:r>
      <w:r>
        <w:rPr>
          <w:rFonts w:hint="eastAsia" w:ascii="仿宋" w:hAnsi="仿宋" w:eastAsia="仿宋" w:cs="仿宋"/>
          <w:b/>
          <w:bCs/>
          <w:color w:val="FF0000"/>
          <w:sz w:val="28"/>
          <w:szCs w:val="28"/>
          <w:lang w:val="en-US" w:eastAsia="zh-CN"/>
        </w:rPr>
        <w:t>打款时需要备注：蒙牛乳业（天津）有限公司冰品事业部销售管理中心</w:t>
      </w:r>
      <w:r>
        <w:rPr>
          <w:rFonts w:hint="eastAsia" w:ascii="仿宋_GB2312" w:hAnsi="宋体" w:eastAsia="仿宋_GB2312"/>
          <w:b/>
          <w:bCs/>
          <w:color w:val="FF0000"/>
          <w:sz w:val="28"/>
          <w:szCs w:val="28"/>
          <w:lang w:eastAsia="zh-CN"/>
        </w:rPr>
        <w:t>“</w:t>
      </w:r>
      <w:r>
        <w:rPr>
          <w:rFonts w:hint="eastAsia" w:ascii="仿宋_GB2312" w:hAnsi="宋体" w:eastAsia="仿宋_GB2312"/>
          <w:b/>
          <w:bCs/>
          <w:color w:val="FF0000"/>
          <w:sz w:val="28"/>
          <w:szCs w:val="28"/>
        </w:rPr>
        <w:t>2</w:t>
      </w:r>
      <w:r>
        <w:rPr>
          <w:rFonts w:hint="eastAsia" w:ascii="仿宋_GB2312" w:hAnsi="宋体" w:eastAsia="仿宋_GB2312"/>
          <w:b/>
          <w:bCs/>
          <w:color w:val="FF0000"/>
          <w:sz w:val="28"/>
          <w:szCs w:val="28"/>
          <w:lang w:val="en-US" w:eastAsia="zh-CN"/>
        </w:rPr>
        <w:t>4</w:t>
      </w:r>
      <w:r>
        <w:rPr>
          <w:rFonts w:hint="eastAsia" w:ascii="仿宋_GB2312" w:hAnsi="宋体" w:eastAsia="仿宋_GB2312"/>
          <w:b/>
          <w:bCs/>
          <w:color w:val="FF0000"/>
          <w:sz w:val="28"/>
          <w:szCs w:val="28"/>
        </w:rPr>
        <w:t>年广</w:t>
      </w:r>
      <w:r>
        <w:rPr>
          <w:rFonts w:hint="eastAsia" w:ascii="仿宋_GB2312" w:hAnsi="宋体" w:eastAsia="仿宋_GB2312"/>
          <w:b/>
          <w:bCs/>
          <w:color w:val="FF0000"/>
          <w:sz w:val="28"/>
          <w:szCs w:val="28"/>
          <w:lang w:val="en-US" w:eastAsia="zh-CN"/>
        </w:rPr>
        <w:t>宣</w:t>
      </w:r>
      <w:r>
        <w:rPr>
          <w:rFonts w:hint="eastAsia" w:ascii="仿宋_GB2312" w:hAnsi="宋体" w:eastAsia="仿宋_GB2312"/>
          <w:b/>
          <w:bCs/>
          <w:color w:val="FF0000"/>
          <w:sz w:val="28"/>
          <w:szCs w:val="28"/>
        </w:rPr>
        <w:t>物料第一批采购招标项目</w:t>
      </w:r>
      <w:r>
        <w:rPr>
          <w:rFonts w:hint="eastAsia" w:ascii="仿宋_GB2312" w:hAnsi="宋体" w:eastAsia="仿宋_GB2312"/>
          <w:b/>
          <w:bCs/>
          <w:color w:val="FF0000"/>
          <w:sz w:val="28"/>
          <w:szCs w:val="28"/>
          <w:lang w:eastAsia="zh-CN"/>
        </w:rPr>
        <w:t>”</w:t>
      </w:r>
      <w:r>
        <w:rPr>
          <w:rFonts w:hint="eastAsia" w:ascii="仿宋_GB2312" w:hAnsi="宋体" w:eastAsia="仿宋_GB2312"/>
          <w:b/>
          <w:bCs/>
          <w:color w:val="FF0000"/>
          <w:sz w:val="28"/>
          <w:szCs w:val="28"/>
          <w:lang w:val="en-US" w:eastAsia="zh-CN"/>
        </w:rPr>
        <w:t>招标项目工本费</w:t>
      </w:r>
      <w:r>
        <w:rPr>
          <w:rFonts w:hint="eastAsia" w:ascii="仿宋" w:hAnsi="仿宋" w:eastAsia="仿宋" w:cs="仿宋"/>
          <w:b/>
          <w:bCs/>
          <w:color w:val="FF0000"/>
          <w:sz w:val="28"/>
          <w:szCs w:val="28"/>
          <w:lang w:eastAsia="zh-CN"/>
        </w:rPr>
        <w:t>）</w:t>
      </w:r>
    </w:p>
    <w:p>
      <w:pPr>
        <w:spacing w:line="500" w:lineRule="exact"/>
        <w:ind w:firstLine="562" w:firstLineChars="200"/>
        <w:jc w:val="left"/>
        <w:rPr>
          <w:rFonts w:ascii="仿宋_GB2312" w:hAnsi="宋体" w:eastAsia="仿宋_GB2312"/>
          <w:b/>
          <w:color w:val="000000"/>
          <w:sz w:val="28"/>
          <w:szCs w:val="28"/>
        </w:rPr>
      </w:pPr>
      <w:r>
        <w:rPr>
          <w:rFonts w:hint="eastAsia" w:ascii="仿宋_GB2312" w:hAnsi="宋体" w:eastAsia="仿宋_GB2312"/>
          <w:b/>
          <w:color w:val="000000"/>
          <w:sz w:val="28"/>
          <w:szCs w:val="28"/>
        </w:rPr>
        <w:t>六、报名须知</w:t>
      </w:r>
    </w:p>
    <w:p>
      <w:pPr>
        <w:spacing w:line="500" w:lineRule="exact"/>
        <w:ind w:firstLine="562" w:firstLineChars="200"/>
        <w:jc w:val="left"/>
        <w:rPr>
          <w:rFonts w:hint="eastAsia" w:eastAsia="仿宋_GB2312"/>
          <w:b/>
          <w:i/>
          <w:iCs/>
          <w:color w:val="FF0000"/>
          <w:kern w:val="0"/>
          <w:sz w:val="28"/>
          <w:szCs w:val="32"/>
        </w:rPr>
      </w:pPr>
      <w:r>
        <w:rPr>
          <w:rFonts w:hint="eastAsia" w:eastAsia="仿宋_GB2312"/>
          <w:b/>
          <w:i/>
          <w:iCs/>
          <w:color w:val="FF0000"/>
          <w:kern w:val="0"/>
          <w:sz w:val="28"/>
          <w:szCs w:val="32"/>
        </w:rPr>
        <w:t>方式一：执行蒙牛集团电子采购招标平台线上采购招标流程</w:t>
      </w:r>
    </w:p>
    <w:p>
      <w:pPr>
        <w:spacing w:line="500" w:lineRule="exact"/>
        <w:ind w:firstLine="562" w:firstLineChars="200"/>
        <w:jc w:val="left"/>
        <w:rPr>
          <w:rFonts w:hint="eastAsia" w:eastAsia="仿宋_GB2312"/>
          <w:b/>
          <w:color w:val="auto"/>
          <w:kern w:val="0"/>
          <w:sz w:val="28"/>
          <w:szCs w:val="32"/>
        </w:rPr>
      </w:pPr>
      <w:r>
        <w:rPr>
          <w:rFonts w:hint="eastAsia" w:eastAsia="仿宋_GB2312"/>
          <w:b/>
          <w:color w:val="auto"/>
          <w:kern w:val="0"/>
          <w:sz w:val="28"/>
          <w:szCs w:val="32"/>
        </w:rPr>
        <w:t>潜在竞谈人依据资格要求自主评估，符合条件的进行网上报</w:t>
      </w:r>
    </w:p>
    <w:p>
      <w:pPr>
        <w:spacing w:line="500" w:lineRule="exact"/>
        <w:ind w:firstLine="562" w:firstLineChars="200"/>
        <w:jc w:val="left"/>
        <w:rPr>
          <w:rFonts w:hint="eastAsia" w:eastAsia="仿宋_GB2312"/>
          <w:b/>
          <w:color w:val="auto"/>
          <w:kern w:val="0"/>
          <w:sz w:val="28"/>
          <w:szCs w:val="32"/>
        </w:rPr>
      </w:pPr>
      <w:r>
        <w:rPr>
          <w:rFonts w:hint="eastAsia" w:eastAsia="仿宋_GB2312"/>
          <w:b/>
          <w:color w:val="auto"/>
          <w:kern w:val="0"/>
          <w:sz w:val="28"/>
          <w:szCs w:val="32"/>
        </w:rPr>
        <w:t>名及资格验证，蒙牛集团电子采购招标平台网址：</w:t>
      </w:r>
    </w:p>
    <w:p>
      <w:pPr>
        <w:spacing w:line="500" w:lineRule="exact"/>
        <w:ind w:firstLine="562" w:firstLineChars="200"/>
        <w:jc w:val="left"/>
        <w:rPr>
          <w:rFonts w:hint="eastAsia" w:ascii="仿宋" w:hAnsi="仿宋" w:eastAsia="仿宋" w:cs="仿宋"/>
          <w:b/>
          <w:color w:val="4472C4" w:themeColor="accent5"/>
          <w:kern w:val="0"/>
          <w:sz w:val="28"/>
          <w:szCs w:val="32"/>
          <w14:textFill>
            <w14:solidFill>
              <w14:schemeClr w14:val="accent5"/>
            </w14:solidFill>
          </w14:textFill>
        </w:rPr>
      </w:pPr>
      <w:r>
        <w:rPr>
          <w:rFonts w:hint="eastAsia" w:ascii="仿宋" w:hAnsi="仿宋" w:eastAsia="仿宋" w:cs="仿宋"/>
          <w:b/>
          <w:i/>
          <w:iCs/>
          <w:color w:val="4472C4" w:themeColor="accent5"/>
          <w:kern w:val="0"/>
          <w:sz w:val="28"/>
          <w:szCs w:val="32"/>
          <w14:textFill>
            <w14:solidFill>
              <w14:schemeClr w14:val="accent5"/>
            </w14:solidFill>
          </w14:textFill>
        </w:rPr>
        <w:t>https://zbcg.mengniu.cn/#/home</w:t>
      </w:r>
    </w:p>
    <w:p>
      <w:pPr>
        <w:spacing w:line="500" w:lineRule="exact"/>
        <w:ind w:firstLine="560" w:firstLineChars="200"/>
        <w:jc w:val="left"/>
        <w:rPr>
          <w:rFonts w:hint="eastAsia" w:eastAsia="仿宋_GB2312"/>
          <w:b/>
          <w:color w:val="FF0000"/>
          <w:kern w:val="0"/>
          <w:sz w:val="28"/>
          <w:szCs w:val="32"/>
        </w:rPr>
      </w:pPr>
      <w:r>
        <w:rPr>
          <w:rFonts w:hint="eastAsia" w:eastAsia="仿宋_GB2312"/>
          <w:b w:val="0"/>
          <w:bCs/>
          <w:color w:val="FF0000"/>
          <w:kern w:val="0"/>
          <w:sz w:val="28"/>
          <w:szCs w:val="32"/>
        </w:rPr>
        <w:t>请先阅读服务手册，平台服务支持电话为010-21362559。</w:t>
      </w:r>
    </w:p>
    <w:p>
      <w:pPr>
        <w:spacing w:line="500" w:lineRule="exact"/>
        <w:ind w:firstLine="562" w:firstLineChars="200"/>
        <w:jc w:val="left"/>
        <w:rPr>
          <w:rFonts w:hint="eastAsia" w:eastAsia="仿宋_GB2312"/>
          <w:b/>
          <w:i/>
          <w:iCs/>
          <w:color w:val="FF0000"/>
          <w:kern w:val="0"/>
          <w:sz w:val="28"/>
          <w:szCs w:val="32"/>
        </w:rPr>
      </w:pPr>
      <w:r>
        <w:rPr>
          <w:rFonts w:hint="eastAsia" w:eastAsia="仿宋_GB2312"/>
          <w:b/>
          <w:i/>
          <w:iCs/>
          <w:color w:val="FF0000"/>
          <w:kern w:val="0"/>
          <w:sz w:val="28"/>
          <w:szCs w:val="32"/>
        </w:rPr>
        <w:t>或：登录蒙牛供应商关系管理平台报名</w:t>
      </w:r>
    </w:p>
    <w:p>
      <w:pPr>
        <w:spacing w:line="500" w:lineRule="exact"/>
        <w:ind w:firstLine="562" w:firstLineChars="200"/>
        <w:jc w:val="left"/>
        <w:rPr>
          <w:rFonts w:hint="eastAsia" w:eastAsia="仿宋_GB2312"/>
          <w:b/>
          <w:color w:val="auto"/>
          <w:kern w:val="0"/>
          <w:sz w:val="28"/>
          <w:szCs w:val="32"/>
        </w:rPr>
      </w:pPr>
      <w:r>
        <w:rPr>
          <w:rFonts w:hint="eastAsia" w:eastAsia="仿宋_GB2312"/>
          <w:b/>
          <w:color w:val="auto"/>
          <w:kern w:val="0"/>
          <w:sz w:val="28"/>
          <w:szCs w:val="32"/>
        </w:rPr>
        <w:t>潜在竞谈人依据资格要求自主评估，符合条件的进行网上报</w:t>
      </w:r>
    </w:p>
    <w:p>
      <w:pPr>
        <w:spacing w:line="500" w:lineRule="exact"/>
        <w:ind w:firstLine="562" w:firstLineChars="200"/>
        <w:jc w:val="left"/>
        <w:rPr>
          <w:rFonts w:hint="eastAsia" w:eastAsia="仿宋_GB2312"/>
          <w:b/>
          <w:color w:val="auto"/>
          <w:kern w:val="0"/>
          <w:sz w:val="28"/>
          <w:szCs w:val="32"/>
        </w:rPr>
      </w:pPr>
      <w:r>
        <w:rPr>
          <w:rFonts w:hint="eastAsia" w:eastAsia="仿宋_GB2312"/>
          <w:b/>
          <w:color w:val="auto"/>
          <w:kern w:val="0"/>
          <w:sz w:val="28"/>
          <w:szCs w:val="32"/>
        </w:rPr>
        <w:t>名及资格验证，蒙牛集团供应链关系管理平台网址：</w:t>
      </w:r>
    </w:p>
    <w:p>
      <w:pPr>
        <w:spacing w:line="500" w:lineRule="exact"/>
        <w:ind w:firstLine="562" w:firstLineChars="200"/>
        <w:jc w:val="left"/>
        <w:rPr>
          <w:rFonts w:hint="eastAsia" w:ascii="仿宋" w:hAnsi="仿宋" w:eastAsia="仿宋" w:cs="仿宋"/>
          <w:b/>
          <w:color w:val="0070C0"/>
          <w:kern w:val="0"/>
          <w:sz w:val="28"/>
          <w:szCs w:val="32"/>
        </w:rPr>
      </w:pPr>
      <w:r>
        <w:rPr>
          <w:rFonts w:hint="eastAsia" w:ascii="仿宋" w:hAnsi="仿宋" w:eastAsia="仿宋" w:cs="仿宋"/>
          <w:b/>
          <w:color w:val="0070C0"/>
          <w:kern w:val="0"/>
          <w:sz w:val="28"/>
          <w:szCs w:val="32"/>
        </w:rPr>
        <w:t>https://srm.mengniu.cn/sap/bc/webdynpro/sap/zregistration</w:t>
      </w:r>
    </w:p>
    <w:p>
      <w:pPr>
        <w:spacing w:line="500" w:lineRule="exact"/>
        <w:ind w:firstLine="562" w:firstLineChars="200"/>
        <w:jc w:val="left"/>
        <w:rPr>
          <w:rFonts w:hint="eastAsia" w:eastAsia="仿宋_GB2312"/>
          <w:b/>
          <w:color w:val="FF0000"/>
          <w:kern w:val="0"/>
          <w:sz w:val="28"/>
          <w:szCs w:val="32"/>
        </w:rPr>
      </w:pPr>
      <w:r>
        <w:rPr>
          <w:rFonts w:hint="eastAsia" w:eastAsia="仿宋_GB2312"/>
          <w:b/>
          <w:color w:val="FF0000"/>
          <w:kern w:val="0"/>
          <w:sz w:val="28"/>
          <w:szCs w:val="32"/>
        </w:rPr>
        <w:t>请先阅读服务手册，平台服务支持电话为4008108111.（竞</w:t>
      </w:r>
    </w:p>
    <w:p>
      <w:pPr>
        <w:spacing w:line="500" w:lineRule="exact"/>
        <w:ind w:firstLine="562" w:firstLineChars="200"/>
        <w:jc w:val="left"/>
        <w:rPr>
          <w:rFonts w:hint="eastAsia" w:eastAsia="仿宋_GB2312"/>
          <w:b/>
          <w:color w:val="FF0000"/>
          <w:kern w:val="0"/>
          <w:sz w:val="28"/>
          <w:szCs w:val="32"/>
        </w:rPr>
      </w:pPr>
      <w:r>
        <w:rPr>
          <w:rFonts w:hint="eastAsia" w:eastAsia="仿宋_GB2312"/>
          <w:b/>
          <w:color w:val="FF0000"/>
          <w:kern w:val="0"/>
          <w:sz w:val="28"/>
          <w:szCs w:val="32"/>
        </w:rPr>
        <w:t>谈方报名时须将报名资料盖章扫描上传到平台中）。</w:t>
      </w:r>
    </w:p>
    <w:p>
      <w:pPr>
        <w:spacing w:line="500" w:lineRule="exact"/>
        <w:ind w:firstLine="562" w:firstLineChars="200"/>
        <w:jc w:val="left"/>
        <w:rPr>
          <w:rFonts w:hint="eastAsia" w:eastAsia="仿宋_GB2312"/>
          <w:b/>
          <w:i/>
          <w:iCs/>
          <w:color w:val="FF0000"/>
          <w:kern w:val="0"/>
          <w:sz w:val="28"/>
          <w:szCs w:val="32"/>
        </w:rPr>
      </w:pPr>
      <w:r>
        <w:rPr>
          <w:rFonts w:hint="eastAsia" w:eastAsia="仿宋_GB2312"/>
          <w:b/>
          <w:i/>
          <w:iCs/>
          <w:color w:val="FF0000"/>
          <w:kern w:val="0"/>
          <w:sz w:val="28"/>
          <w:szCs w:val="32"/>
        </w:rPr>
        <w:t>方式二：执行线下采购招标流程</w:t>
      </w:r>
      <w:r>
        <w:rPr>
          <w:rFonts w:hint="eastAsia" w:eastAsia="仿宋_GB2312"/>
          <w:b w:val="0"/>
          <w:bCs/>
          <w:i/>
          <w:iCs/>
          <w:color w:val="FF0000"/>
          <w:kern w:val="0"/>
          <w:sz w:val="22"/>
          <w:szCs w:val="24"/>
        </w:rPr>
        <w:t>（谈判形式可选择现场、电话、视频、邮件确认等，各种谈判形式均应保留完整的过程文件）</w:t>
      </w:r>
    </w:p>
    <w:p>
      <w:pPr>
        <w:spacing w:line="500" w:lineRule="exact"/>
        <w:ind w:firstLine="560" w:firstLineChars="200"/>
        <w:jc w:val="left"/>
        <w:rPr>
          <w:rFonts w:ascii="仿宋_GB2312" w:hAnsi="宋体" w:eastAsia="仿宋_GB2312"/>
          <w:color w:val="000000"/>
          <w:sz w:val="28"/>
          <w:szCs w:val="28"/>
        </w:rPr>
      </w:pPr>
      <w:r>
        <w:rPr>
          <w:rFonts w:hint="eastAsia" w:ascii="仿宋_GB2312" w:hAnsi="宋体" w:eastAsia="仿宋_GB2312"/>
          <w:color w:val="000000"/>
          <w:sz w:val="28"/>
          <w:szCs w:val="28"/>
        </w:rPr>
        <w:t>报名资格文件的</w:t>
      </w:r>
      <w:r>
        <w:rPr>
          <w:rFonts w:hint="eastAsia" w:ascii="仿宋_GB2312" w:hAnsi="宋体" w:eastAsia="仿宋_GB2312"/>
          <w:color w:val="000000"/>
          <w:sz w:val="28"/>
          <w:szCs w:val="28"/>
          <w:u w:val="single"/>
        </w:rPr>
        <w:t>组成及顺序</w:t>
      </w:r>
      <w:r>
        <w:rPr>
          <w:rFonts w:hint="eastAsia" w:ascii="仿宋_GB2312" w:hAnsi="宋体" w:eastAsia="仿宋_GB2312"/>
          <w:color w:val="000000"/>
          <w:sz w:val="28"/>
          <w:szCs w:val="28"/>
        </w:rPr>
        <w:t>按照如下要求提供：</w:t>
      </w:r>
    </w:p>
    <w:p>
      <w:pPr>
        <w:spacing w:line="500" w:lineRule="exact"/>
        <w:ind w:firstLine="560" w:firstLineChars="200"/>
        <w:jc w:val="left"/>
        <w:rPr>
          <w:rFonts w:ascii="仿宋_GB2312" w:hAnsi="宋体" w:eastAsia="仿宋_GB2312"/>
          <w:color w:val="000000"/>
          <w:sz w:val="28"/>
          <w:szCs w:val="28"/>
        </w:rPr>
      </w:pPr>
      <w:r>
        <w:rPr>
          <w:rFonts w:hint="eastAsia" w:ascii="仿宋_GB2312" w:hAnsi="宋体" w:eastAsia="仿宋_GB2312"/>
          <w:color w:val="000000"/>
          <w:sz w:val="28"/>
          <w:szCs w:val="28"/>
        </w:rPr>
        <w:t>1、有效的营业执照（副本）；</w:t>
      </w:r>
    </w:p>
    <w:p>
      <w:pPr>
        <w:spacing w:line="500" w:lineRule="exact"/>
        <w:ind w:firstLine="560" w:firstLineChars="200"/>
        <w:jc w:val="left"/>
        <w:rPr>
          <w:rFonts w:ascii="仿宋_GB2312" w:hAnsi="宋体" w:eastAsia="仿宋_GB2312"/>
          <w:color w:val="000000"/>
          <w:sz w:val="28"/>
          <w:szCs w:val="28"/>
        </w:rPr>
      </w:pPr>
      <w:r>
        <w:rPr>
          <w:rFonts w:hint="eastAsia" w:ascii="仿宋_GB2312" w:hAnsi="宋体" w:eastAsia="仿宋_GB2312"/>
          <w:color w:val="000000"/>
          <w:sz w:val="28"/>
          <w:szCs w:val="28"/>
        </w:rPr>
        <w:t>2、有效的组织机构代码证（副本）；</w:t>
      </w:r>
    </w:p>
    <w:p>
      <w:pPr>
        <w:spacing w:line="500" w:lineRule="exact"/>
        <w:ind w:firstLine="560" w:firstLineChars="200"/>
        <w:jc w:val="left"/>
        <w:rPr>
          <w:rFonts w:ascii="仿宋_GB2312" w:hAnsi="宋体" w:eastAsia="仿宋_GB2312"/>
          <w:color w:val="000000"/>
          <w:sz w:val="28"/>
          <w:szCs w:val="28"/>
        </w:rPr>
      </w:pPr>
      <w:r>
        <w:rPr>
          <w:rFonts w:hint="eastAsia" w:ascii="仿宋_GB2312" w:hAnsi="宋体" w:eastAsia="仿宋_GB2312"/>
          <w:color w:val="000000"/>
          <w:sz w:val="28"/>
          <w:szCs w:val="28"/>
        </w:rPr>
        <w:t>3、有效的税务登记证（副本）（或以上三项或三证合一营业执照（副本）；</w:t>
      </w:r>
    </w:p>
    <w:p>
      <w:pPr>
        <w:spacing w:line="500" w:lineRule="exact"/>
        <w:ind w:firstLine="560" w:firstLineChars="200"/>
        <w:jc w:val="left"/>
        <w:rPr>
          <w:rFonts w:ascii="仿宋_GB2312" w:hAnsi="宋体" w:eastAsia="仿宋_GB2312"/>
          <w:color w:val="000000"/>
          <w:sz w:val="28"/>
          <w:szCs w:val="28"/>
        </w:rPr>
      </w:pPr>
      <w:r>
        <w:rPr>
          <w:rFonts w:hint="eastAsia" w:ascii="仿宋_GB2312" w:hAnsi="宋体" w:eastAsia="仿宋_GB2312"/>
          <w:color w:val="000000"/>
          <w:sz w:val="28"/>
          <w:szCs w:val="28"/>
        </w:rPr>
        <w:t>4、法定代表人证明书或授权委托书原件；</w:t>
      </w:r>
    </w:p>
    <w:p>
      <w:pPr>
        <w:spacing w:line="500" w:lineRule="exact"/>
        <w:ind w:firstLine="560" w:firstLineChars="200"/>
        <w:jc w:val="left"/>
        <w:rPr>
          <w:rFonts w:hint="eastAsia" w:ascii="仿宋_GB2312" w:hAnsi="宋体" w:eastAsia="仿宋_GB2312"/>
          <w:color w:val="000000"/>
          <w:sz w:val="28"/>
          <w:szCs w:val="28"/>
        </w:rPr>
      </w:pPr>
      <w:r>
        <w:rPr>
          <w:rFonts w:hint="eastAsia" w:ascii="仿宋_GB2312" w:hAnsi="宋体" w:eastAsia="仿宋_GB2312"/>
          <w:color w:val="000000"/>
          <w:sz w:val="28"/>
          <w:szCs w:val="28"/>
        </w:rPr>
        <w:t>备注：如果法定代表人报名，请附法定代表人身份证明书（或证明）及身份证原件，如果授权委托人报名，请附授权委托书原件及身份证原件；</w:t>
      </w:r>
    </w:p>
    <w:p>
      <w:pPr>
        <w:spacing w:line="500" w:lineRule="exact"/>
        <w:ind w:firstLine="560" w:firstLineChars="200"/>
        <w:jc w:val="left"/>
        <w:rPr>
          <w:rFonts w:ascii="仿宋_GB2312" w:hAnsi="宋体" w:eastAsia="仿宋_GB2312"/>
          <w:color w:val="000000"/>
          <w:sz w:val="28"/>
          <w:szCs w:val="28"/>
        </w:rPr>
      </w:pPr>
      <w:r>
        <w:rPr>
          <w:rFonts w:hint="eastAsia" w:ascii="仿宋_GB2312" w:hAnsi="宋体" w:eastAsia="仿宋_GB2312"/>
          <w:color w:val="000000"/>
          <w:sz w:val="28"/>
          <w:szCs w:val="28"/>
          <w:lang w:val="en-US" w:eastAsia="zh-CN"/>
        </w:rPr>
        <w:t>5、</w:t>
      </w:r>
      <w:r>
        <w:rPr>
          <w:rFonts w:hint="eastAsia" w:ascii="仿宋_GB2312" w:hAnsi="宋体" w:eastAsia="仿宋_GB2312"/>
          <w:color w:val="000000"/>
          <w:sz w:val="28"/>
          <w:szCs w:val="28"/>
        </w:rPr>
        <w:t>能开具合规增值税</w:t>
      </w:r>
      <w:r>
        <w:rPr>
          <w:rFonts w:hint="eastAsia" w:ascii="仿宋_GB2312" w:hAnsi="宋体" w:eastAsia="仿宋_GB2312"/>
          <w:color w:val="000000"/>
          <w:sz w:val="28"/>
          <w:szCs w:val="28"/>
          <w:lang w:val="en-US" w:eastAsia="zh-CN"/>
        </w:rPr>
        <w:t>专用</w:t>
      </w:r>
      <w:r>
        <w:rPr>
          <w:rFonts w:hint="eastAsia" w:ascii="仿宋_GB2312" w:hAnsi="宋体" w:eastAsia="仿宋_GB2312"/>
          <w:color w:val="000000"/>
          <w:sz w:val="28"/>
          <w:szCs w:val="28"/>
        </w:rPr>
        <w:t>发票的资格，提供相应</w:t>
      </w:r>
      <w:r>
        <w:rPr>
          <w:rFonts w:ascii="仿宋_GB2312" w:hAnsi="宋体" w:eastAsia="仿宋_GB2312"/>
          <w:color w:val="000000"/>
          <w:sz w:val="28"/>
          <w:szCs w:val="28"/>
        </w:rPr>
        <w:t>的</w:t>
      </w:r>
      <w:r>
        <w:rPr>
          <w:rFonts w:hint="eastAsia" w:ascii="仿宋_GB2312" w:hAnsi="宋体" w:eastAsia="仿宋_GB2312"/>
          <w:color w:val="000000"/>
          <w:sz w:val="28"/>
          <w:szCs w:val="28"/>
        </w:rPr>
        <w:t>一般纳税人或</w:t>
      </w:r>
      <w:r>
        <w:rPr>
          <w:rFonts w:ascii="仿宋_GB2312" w:hAnsi="宋体" w:eastAsia="仿宋_GB2312"/>
          <w:color w:val="000000"/>
          <w:sz w:val="28"/>
          <w:szCs w:val="28"/>
        </w:rPr>
        <w:t>小规模纳税人</w:t>
      </w:r>
      <w:r>
        <w:rPr>
          <w:rFonts w:hint="eastAsia" w:ascii="仿宋_GB2312" w:hAnsi="宋体" w:eastAsia="仿宋_GB2312"/>
          <w:color w:val="000000"/>
          <w:sz w:val="28"/>
          <w:szCs w:val="28"/>
        </w:rPr>
        <w:t>认定资格证明材料；</w:t>
      </w:r>
    </w:p>
    <w:p>
      <w:pPr>
        <w:numPr>
          <w:ilvl w:val="0"/>
          <w:numId w:val="0"/>
        </w:numPr>
        <w:spacing w:line="500" w:lineRule="exact"/>
        <w:ind w:leftChars="200" w:firstLine="280" w:firstLineChars="100"/>
        <w:jc w:val="left"/>
        <w:rPr>
          <w:rFonts w:hint="eastAsia" w:ascii="仿宋_GB2312" w:hAnsi="宋体" w:eastAsia="仿宋_GB2312"/>
          <w:color w:val="000000"/>
          <w:sz w:val="28"/>
          <w:szCs w:val="28"/>
        </w:rPr>
      </w:pPr>
      <w:r>
        <w:rPr>
          <w:rFonts w:hint="eastAsia" w:ascii="仿宋_GB2312" w:hAnsi="宋体" w:eastAsia="仿宋_GB2312"/>
          <w:color w:val="000000"/>
          <w:sz w:val="28"/>
          <w:szCs w:val="28"/>
          <w:lang w:val="en-US" w:eastAsia="zh-CN"/>
        </w:rPr>
        <w:t>6、</w:t>
      </w:r>
      <w:r>
        <w:rPr>
          <w:rFonts w:hint="eastAsia" w:ascii="仿宋_GB2312" w:hAnsi="宋体" w:eastAsia="仿宋_GB2312"/>
          <w:color w:val="000000"/>
          <w:sz w:val="28"/>
          <w:szCs w:val="28"/>
        </w:rPr>
        <w:t>近</w:t>
      </w:r>
      <w:r>
        <w:rPr>
          <w:rFonts w:hint="eastAsia" w:ascii="仿宋_GB2312" w:hAnsi="宋体" w:eastAsia="仿宋_GB2312"/>
          <w:color w:val="000000"/>
          <w:sz w:val="28"/>
          <w:szCs w:val="28"/>
          <w:lang w:val="en-US" w:eastAsia="zh-CN"/>
        </w:rPr>
        <w:t>2</w:t>
      </w:r>
      <w:r>
        <w:rPr>
          <w:rFonts w:hint="eastAsia" w:ascii="仿宋_GB2312" w:hAnsi="宋体" w:eastAsia="仿宋_GB2312"/>
          <w:color w:val="000000"/>
          <w:sz w:val="28"/>
          <w:szCs w:val="28"/>
        </w:rPr>
        <w:t>年类似项目业绩；</w:t>
      </w:r>
    </w:p>
    <w:p>
      <w:pPr>
        <w:numPr>
          <w:ilvl w:val="0"/>
          <w:numId w:val="0"/>
        </w:numPr>
        <w:spacing w:line="500" w:lineRule="exact"/>
        <w:ind w:leftChars="200" w:firstLine="280" w:firstLineChars="100"/>
        <w:jc w:val="left"/>
        <w:rPr>
          <w:rFonts w:hint="eastAsia" w:ascii="仿宋_GB2312" w:hAnsi="宋体" w:eastAsia="仿宋"/>
          <w:color w:val="000000"/>
          <w:sz w:val="28"/>
          <w:szCs w:val="28"/>
          <w:lang w:val="en-US" w:eastAsia="zh-CN"/>
        </w:rPr>
      </w:pPr>
      <w:r>
        <w:rPr>
          <w:rFonts w:hint="eastAsia" w:ascii="仿宋_GB2312" w:hAnsi="宋体" w:eastAsia="仿宋_GB2312"/>
          <w:color w:val="000000"/>
          <w:sz w:val="28"/>
          <w:szCs w:val="28"/>
          <w:lang w:val="en-US" w:eastAsia="zh-CN"/>
        </w:rPr>
        <w:t>7、</w:t>
      </w:r>
      <w:r>
        <w:rPr>
          <w:rFonts w:hint="eastAsia" w:ascii="仿宋" w:hAnsi="仿宋" w:eastAsia="仿宋"/>
          <w:color w:val="000000"/>
          <w:sz w:val="28"/>
          <w:szCs w:val="28"/>
        </w:rPr>
        <w:t>近三年财务报告</w:t>
      </w:r>
      <w:r>
        <w:rPr>
          <w:rFonts w:hint="eastAsia" w:ascii="仿宋" w:hAnsi="仿宋" w:eastAsia="仿宋"/>
          <w:color w:val="000000"/>
          <w:sz w:val="28"/>
          <w:szCs w:val="28"/>
          <w:lang w:eastAsia="zh-CN"/>
        </w:rPr>
        <w:t>；</w:t>
      </w:r>
    </w:p>
    <w:p>
      <w:pPr>
        <w:spacing w:line="500" w:lineRule="exact"/>
        <w:ind w:firstLine="560" w:firstLineChars="200"/>
        <w:jc w:val="left"/>
        <w:rPr>
          <w:rFonts w:ascii="仿宋_GB2312" w:hAnsi="宋体" w:eastAsia="仿宋_GB2312"/>
          <w:color w:val="000000"/>
          <w:sz w:val="28"/>
          <w:szCs w:val="28"/>
        </w:rPr>
      </w:pPr>
      <w:r>
        <w:rPr>
          <w:rFonts w:hint="eastAsia" w:ascii="仿宋_GB2312" w:hAnsi="宋体" w:eastAsia="仿宋_GB2312"/>
          <w:color w:val="000000"/>
          <w:sz w:val="28"/>
          <w:szCs w:val="28"/>
        </w:rPr>
        <w:t>以上各类证书、证明材料应为原件的扫描件加盖公章，并按以上“组成及顺序”合并在一份PDF格式文件中</w:t>
      </w:r>
      <w:r>
        <w:rPr>
          <w:rFonts w:hint="eastAsia" w:ascii="仿宋_GB2312" w:hAnsi="宋体" w:eastAsia="仿宋_GB2312"/>
          <w:color w:val="000000"/>
          <w:sz w:val="28"/>
          <w:szCs w:val="28"/>
          <w:lang w:val="en-US" w:eastAsia="zh-CN"/>
        </w:rPr>
        <w:t>上传至</w:t>
      </w:r>
      <w:r>
        <w:rPr>
          <w:rFonts w:hint="eastAsia" w:ascii="仿宋_GB2312" w:hAnsi="宋体" w:eastAsia="仿宋_GB2312"/>
          <w:color w:val="000000"/>
          <w:sz w:val="28"/>
          <w:szCs w:val="28"/>
        </w:rPr>
        <w:t>电子</w:t>
      </w:r>
      <w:r>
        <w:rPr>
          <w:rFonts w:hint="eastAsia" w:ascii="仿宋_GB2312" w:hAnsi="宋体" w:eastAsia="仿宋_GB2312"/>
          <w:color w:val="000000"/>
          <w:sz w:val="28"/>
          <w:szCs w:val="28"/>
          <w:lang w:val="en-US" w:eastAsia="zh-CN"/>
        </w:rPr>
        <w:t>采招平台资质提报附件</w:t>
      </w:r>
      <w:r>
        <w:rPr>
          <w:rFonts w:hint="eastAsia" w:ascii="仿宋_GB2312" w:hAnsi="宋体" w:eastAsia="仿宋_GB2312"/>
          <w:color w:val="000000"/>
          <w:sz w:val="28"/>
          <w:szCs w:val="28"/>
        </w:rPr>
        <w:t>进行审查，</w:t>
      </w:r>
      <w:r>
        <w:rPr>
          <w:rFonts w:hint="eastAsia" w:ascii="仿宋_GB2312" w:hAnsi="宋体" w:eastAsia="仿宋_GB2312"/>
          <w:color w:val="000000"/>
          <w:sz w:val="28"/>
          <w:szCs w:val="28"/>
          <w:lang w:val="en-US" w:eastAsia="zh-CN"/>
        </w:rPr>
        <w:t>并按照采招平台要求进行分项上传材料，</w:t>
      </w:r>
      <w:r>
        <w:rPr>
          <w:rFonts w:hint="eastAsia" w:ascii="仿宋_GB2312" w:hAnsi="宋体" w:eastAsia="仿宋_GB2312"/>
          <w:color w:val="000000"/>
          <w:sz w:val="28"/>
          <w:szCs w:val="28"/>
        </w:rPr>
        <w:t>审查合格后方可领取询价单。</w:t>
      </w:r>
    </w:p>
    <w:p>
      <w:pPr>
        <w:ind w:firstLine="562" w:firstLineChars="200"/>
        <w:rPr>
          <w:rFonts w:hint="eastAsia" w:ascii="仿宋_GB2312" w:hAnsi="宋体" w:eastAsia="仿宋_GB2312"/>
          <w:b/>
          <w:sz w:val="28"/>
          <w:szCs w:val="28"/>
          <w:u w:val="single"/>
          <w:lang w:eastAsia="zh-CN"/>
        </w:rPr>
      </w:pPr>
      <w:r>
        <w:rPr>
          <w:rFonts w:hint="eastAsia" w:ascii="仿宋_GB2312" w:hAnsi="宋体" w:eastAsia="仿宋_GB2312"/>
          <w:b/>
          <w:sz w:val="28"/>
          <w:szCs w:val="28"/>
        </w:rPr>
        <w:t>七、询比价地点：</w:t>
      </w:r>
      <w:r>
        <w:rPr>
          <w:rFonts w:hint="eastAsia" w:ascii="仿宋_GB2312" w:hAnsi="宋体" w:eastAsia="仿宋_GB2312"/>
          <w:color w:val="000000"/>
          <w:sz w:val="28"/>
          <w:szCs w:val="28"/>
        </w:rPr>
        <w:t>北京市</w:t>
      </w:r>
      <w:r>
        <w:rPr>
          <w:rFonts w:ascii="仿宋_GB2312" w:hAnsi="宋体" w:eastAsia="仿宋_GB2312"/>
          <w:color w:val="000000"/>
          <w:sz w:val="28"/>
          <w:szCs w:val="28"/>
        </w:rPr>
        <w:t>通州区食品工业园区一区一号蒙牛乳业</w:t>
      </w:r>
      <w:r>
        <w:rPr>
          <w:rFonts w:hint="eastAsia" w:ascii="仿宋_GB2312" w:hAnsi="宋体" w:eastAsia="仿宋_GB2312"/>
          <w:color w:val="000000"/>
          <w:sz w:val="28"/>
          <w:szCs w:val="28"/>
          <w:lang w:eastAsia="zh-CN"/>
        </w:rPr>
        <w:t>（</w:t>
      </w:r>
      <w:r>
        <w:rPr>
          <w:rFonts w:hint="eastAsia" w:ascii="仿宋_GB2312" w:hAnsi="宋体" w:eastAsia="仿宋_GB2312"/>
          <w:color w:val="000000"/>
          <w:sz w:val="28"/>
          <w:szCs w:val="28"/>
          <w:lang w:val="en-US" w:eastAsia="zh-CN"/>
        </w:rPr>
        <w:t>或钉钉线上</w:t>
      </w:r>
      <w:r>
        <w:rPr>
          <w:rFonts w:hint="eastAsia" w:ascii="仿宋_GB2312" w:hAnsi="宋体" w:eastAsia="仿宋_GB2312"/>
          <w:color w:val="000000"/>
          <w:sz w:val="28"/>
          <w:szCs w:val="28"/>
          <w:lang w:eastAsia="zh-CN"/>
        </w:rPr>
        <w:t>）</w:t>
      </w:r>
    </w:p>
    <w:p>
      <w:pPr>
        <w:ind w:firstLine="562" w:firstLineChars="200"/>
        <w:rPr>
          <w:rFonts w:ascii="仿宋_GB2312" w:hAnsi="宋体" w:eastAsia="仿宋_GB2312"/>
          <w:b/>
          <w:color w:val="000000"/>
          <w:sz w:val="28"/>
          <w:szCs w:val="28"/>
        </w:rPr>
      </w:pPr>
      <w:r>
        <w:rPr>
          <w:rFonts w:hint="eastAsia" w:ascii="仿宋_GB2312" w:hAnsi="宋体" w:eastAsia="仿宋_GB2312"/>
          <w:b/>
          <w:color w:val="000000"/>
          <w:sz w:val="28"/>
          <w:szCs w:val="28"/>
        </w:rPr>
        <w:t>八、发布媒体：</w:t>
      </w:r>
    </w:p>
    <w:p>
      <w:pPr>
        <w:shd w:val="clear" w:color="auto" w:fill="FFFFFF"/>
        <w:snapToGrid w:val="0"/>
        <w:spacing w:line="360" w:lineRule="auto"/>
        <w:ind w:firstLine="560" w:firstLineChars="200"/>
        <w:jc w:val="left"/>
        <w:rPr>
          <w:rFonts w:ascii="仿宋_GB2312" w:hAnsi="宋体" w:eastAsia="仿宋_GB2312"/>
          <w:color w:val="000000"/>
          <w:sz w:val="28"/>
          <w:szCs w:val="28"/>
        </w:rPr>
      </w:pPr>
      <w:r>
        <w:rPr>
          <w:rFonts w:hint="eastAsia" w:ascii="仿宋_GB2312" w:hAnsi="宋体" w:eastAsia="仿宋_GB2312"/>
          <w:color w:val="000000"/>
          <w:sz w:val="28"/>
          <w:szCs w:val="28"/>
        </w:rPr>
        <w:t>蒙牛官网（http://www.mengniu.com.cn）</w:t>
      </w:r>
    </w:p>
    <w:p>
      <w:pPr>
        <w:shd w:val="clear" w:color="auto" w:fill="FFFFFF"/>
        <w:snapToGrid w:val="0"/>
        <w:spacing w:line="360" w:lineRule="auto"/>
        <w:ind w:firstLine="560" w:firstLineChars="200"/>
        <w:jc w:val="left"/>
        <w:rPr>
          <w:rFonts w:hint="eastAsia" w:ascii="仿宋_GB2312" w:hAnsi="宋体" w:eastAsia="仿宋_GB2312"/>
          <w:color w:val="000000"/>
          <w:sz w:val="28"/>
          <w:szCs w:val="28"/>
        </w:rPr>
      </w:pPr>
      <w:r>
        <w:rPr>
          <w:rFonts w:hint="eastAsia" w:ascii="仿宋_GB2312" w:hAnsi="宋体" w:eastAsia="仿宋_GB2312"/>
          <w:color w:val="000000"/>
          <w:sz w:val="28"/>
          <w:szCs w:val="28"/>
        </w:rPr>
        <w:t>蒙牛内部OA平台</w:t>
      </w:r>
    </w:p>
    <w:p>
      <w:pPr>
        <w:shd w:val="clear" w:color="auto" w:fill="FFFFFF"/>
        <w:snapToGrid w:val="0"/>
        <w:spacing w:line="360" w:lineRule="auto"/>
        <w:ind w:firstLine="560" w:firstLineChars="200"/>
        <w:jc w:val="left"/>
        <w:rPr>
          <w:rFonts w:hint="default" w:ascii="仿宋_GB2312" w:hAnsi="宋体" w:eastAsia="仿宋_GB2312"/>
          <w:color w:val="000000"/>
          <w:sz w:val="28"/>
          <w:szCs w:val="28"/>
          <w:lang w:val="en-US" w:eastAsia="zh-CN"/>
        </w:rPr>
      </w:pPr>
      <w:r>
        <w:rPr>
          <w:rFonts w:hint="eastAsia" w:ascii="仿宋_GB2312" w:hAnsi="宋体" w:eastAsia="仿宋_GB2312"/>
          <w:color w:val="000000"/>
          <w:sz w:val="28"/>
          <w:szCs w:val="28"/>
          <w:lang w:val="en-US" w:eastAsia="zh-CN"/>
        </w:rPr>
        <w:t>电子采招平台</w:t>
      </w:r>
    </w:p>
    <w:p>
      <w:pPr>
        <w:shd w:val="clear" w:color="auto" w:fill="FFFFFF"/>
        <w:snapToGrid w:val="0"/>
        <w:spacing w:line="360" w:lineRule="auto"/>
        <w:ind w:firstLine="560" w:firstLineChars="200"/>
        <w:jc w:val="left"/>
        <w:rPr>
          <w:rFonts w:ascii="仿宋_GB2312" w:hAnsi="宋体" w:eastAsia="仿宋_GB2312"/>
          <w:color w:val="000000"/>
          <w:sz w:val="28"/>
          <w:szCs w:val="28"/>
        </w:rPr>
      </w:pPr>
      <w:r>
        <w:rPr>
          <w:rFonts w:hint="eastAsia" w:ascii="仿宋_GB2312" w:hAnsi="宋体" w:eastAsia="仿宋_GB2312"/>
          <w:color w:val="000000"/>
          <w:sz w:val="28"/>
          <w:szCs w:val="28"/>
        </w:rPr>
        <w:t>只在以上平台发布，其他任何媒体转载无效。</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九、采购招标实施方法及联系方式：</w:t>
      </w:r>
    </w:p>
    <w:p>
      <w:pPr>
        <w:ind w:firstLine="560" w:firstLineChars="200"/>
        <w:rPr>
          <w:rFonts w:ascii="仿宋_GB2312" w:hAnsi="宋体" w:eastAsia="仿宋_GB2312"/>
          <w:sz w:val="28"/>
          <w:szCs w:val="28"/>
        </w:rPr>
      </w:pPr>
      <w:r>
        <w:rPr>
          <w:rFonts w:ascii="仿宋_GB2312" w:hAnsi="宋体" w:eastAsia="仿宋_GB2312"/>
          <w:sz w:val="28"/>
          <w:szCs w:val="28"/>
        </w:rPr>
        <w:t>采招方式</w:t>
      </w:r>
      <w:r>
        <w:rPr>
          <w:rFonts w:hint="eastAsia" w:ascii="仿宋_GB2312" w:hAnsi="宋体" w:eastAsia="仿宋_GB2312"/>
          <w:sz w:val="28"/>
          <w:szCs w:val="28"/>
        </w:rPr>
        <w:t>：公开询比价（</w:t>
      </w:r>
      <w:r>
        <w:rPr>
          <w:rFonts w:hint="eastAsia" w:ascii="仿宋_GB2312" w:hAnsi="宋体" w:eastAsia="仿宋_GB2312"/>
          <w:sz w:val="28"/>
          <w:szCs w:val="28"/>
          <w:lang w:val="en-US" w:eastAsia="zh-CN"/>
        </w:rPr>
        <w:t>线上</w:t>
      </w:r>
      <w:r>
        <w:rPr>
          <w:rFonts w:hint="eastAsia" w:ascii="仿宋_GB2312" w:hAnsi="宋体" w:eastAsia="仿宋_GB2312"/>
          <w:sz w:val="28"/>
          <w:szCs w:val="28"/>
        </w:rPr>
        <w:t>）</w:t>
      </w:r>
    </w:p>
    <w:p>
      <w:pPr>
        <w:ind w:firstLine="560" w:firstLineChars="200"/>
        <w:rPr>
          <w:rFonts w:ascii="仿宋_GB2312" w:hAnsi="宋体" w:eastAsia="仿宋_GB2312"/>
          <w:sz w:val="28"/>
          <w:szCs w:val="28"/>
        </w:rPr>
      </w:pPr>
      <w:r>
        <w:rPr>
          <w:rFonts w:hint="eastAsia" w:ascii="仿宋_GB2312" w:hAnsi="宋体" w:eastAsia="仿宋_GB2312"/>
          <w:sz w:val="28"/>
          <w:szCs w:val="28"/>
        </w:rPr>
        <w:t>业务咨询联系人：</w:t>
      </w:r>
      <w:r>
        <w:rPr>
          <w:rFonts w:hint="eastAsia" w:ascii="仿宋_GB2312" w:hAnsi="宋体" w:eastAsia="仿宋_GB2312"/>
          <w:sz w:val="28"/>
          <w:szCs w:val="28"/>
          <w:lang w:val="en-US" w:eastAsia="zh-CN"/>
        </w:rPr>
        <w:t>刘锡飞</w:t>
      </w:r>
      <w:r>
        <w:rPr>
          <w:rFonts w:hint="eastAsia" w:ascii="仿宋_GB2312" w:hAnsi="宋体" w:eastAsia="仿宋_GB2312"/>
          <w:sz w:val="28"/>
          <w:szCs w:val="28"/>
        </w:rPr>
        <w:t xml:space="preserve">    </w:t>
      </w:r>
    </w:p>
    <w:p>
      <w:pPr>
        <w:ind w:firstLine="560" w:firstLineChars="200"/>
        <w:rPr>
          <w:rFonts w:hint="default" w:ascii="仿宋_GB2312" w:hAnsi="宋体" w:eastAsia="仿宋_GB2312"/>
          <w:sz w:val="28"/>
          <w:szCs w:val="28"/>
          <w:lang w:val="en-US" w:eastAsia="zh-CN"/>
        </w:rPr>
      </w:pPr>
      <w:r>
        <w:rPr>
          <w:rFonts w:hint="eastAsia" w:ascii="仿宋_GB2312" w:hAnsi="宋体" w:eastAsia="仿宋_GB2312"/>
          <w:sz w:val="28"/>
          <w:szCs w:val="28"/>
        </w:rPr>
        <w:t>联系方式：</w:t>
      </w:r>
      <w:r>
        <w:rPr>
          <w:rFonts w:hint="eastAsia" w:ascii="仿宋_GB2312" w:hAnsi="宋体" w:eastAsia="仿宋_GB2312"/>
          <w:sz w:val="28"/>
          <w:szCs w:val="28"/>
          <w:lang w:val="en-US" w:eastAsia="zh-CN"/>
        </w:rPr>
        <w:t>15947519040</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十、监督单位及联系方式：</w:t>
      </w:r>
    </w:p>
    <w:p>
      <w:pPr>
        <w:rPr>
          <w:rFonts w:ascii="仿宋_GB2312" w:hAnsi="宋体" w:eastAsia="仿宋_GB2312"/>
          <w:sz w:val="28"/>
          <w:szCs w:val="28"/>
        </w:rPr>
      </w:pPr>
      <w:r>
        <w:rPr>
          <w:rFonts w:hint="eastAsia" w:ascii="仿宋_GB2312" w:hAnsi="宋体" w:eastAsia="仿宋_GB2312"/>
          <w:sz w:val="28"/>
          <w:szCs w:val="28"/>
        </w:rPr>
        <w:t>监督单位：内蒙古蒙牛乳业（集团）股份</w:t>
      </w:r>
      <w:r>
        <w:rPr>
          <w:rFonts w:ascii="仿宋_GB2312" w:hAnsi="宋体" w:eastAsia="仿宋_GB2312"/>
          <w:sz w:val="28"/>
          <w:szCs w:val="28"/>
        </w:rPr>
        <w:t>有限公司</w:t>
      </w:r>
      <w:r>
        <w:rPr>
          <w:rFonts w:hint="eastAsia" w:ascii="仿宋_GB2312" w:hAnsi="宋体" w:eastAsia="仿宋_GB2312"/>
          <w:sz w:val="28"/>
          <w:szCs w:val="28"/>
        </w:rPr>
        <w:t>招投标管理部</w:t>
      </w:r>
    </w:p>
    <w:p>
      <w:pPr>
        <w:rPr>
          <w:rFonts w:ascii="仿宋_GB2312" w:hAnsi="宋体" w:eastAsia="仿宋_GB2312"/>
          <w:sz w:val="28"/>
          <w:szCs w:val="28"/>
        </w:rPr>
      </w:pPr>
      <w:r>
        <w:rPr>
          <w:rFonts w:hint="eastAsia" w:ascii="仿宋_GB2312" w:hAnsi="宋体" w:eastAsia="仿宋_GB2312"/>
          <w:sz w:val="28"/>
          <w:szCs w:val="28"/>
        </w:rPr>
        <w:t>监 督 人:葛明星</w:t>
      </w:r>
    </w:p>
    <w:p>
      <w:pPr>
        <w:rPr>
          <w:rFonts w:ascii="仿宋_GB2312" w:hAnsi="宋体" w:eastAsia="仿宋_GB2312"/>
          <w:sz w:val="28"/>
          <w:szCs w:val="28"/>
        </w:rPr>
      </w:pPr>
      <w:r>
        <w:rPr>
          <w:rFonts w:hint="eastAsia" w:ascii="仿宋_GB2312" w:hAnsi="宋体" w:eastAsia="仿宋_GB2312"/>
          <w:sz w:val="28"/>
          <w:szCs w:val="28"/>
        </w:rPr>
        <w:t>联系方式：</w:t>
      </w:r>
      <w:r>
        <w:rPr>
          <w:rFonts w:hint="eastAsia" w:ascii="仿宋" w:hAnsi="仿宋" w:eastAsia="仿宋" w:cs="仿宋"/>
          <w:sz w:val="28"/>
          <w:szCs w:val="28"/>
        </w:rPr>
        <w:t>13074772262</w:t>
      </w:r>
      <w:r>
        <w:rPr>
          <w:rFonts w:hint="eastAsia" w:ascii="仿宋_GB2312" w:hAnsi="宋体" w:eastAsia="仿宋_GB2312"/>
          <w:sz w:val="28"/>
          <w:szCs w:val="28"/>
        </w:rPr>
        <w:t xml:space="preserve"> </w:t>
      </w:r>
    </w:p>
    <w:p>
      <w:pPr>
        <w:ind w:firstLine="560" w:firstLineChars="200"/>
        <w:jc w:val="left"/>
        <w:rPr>
          <w:rFonts w:ascii="仿宋_GB2312" w:hAnsi="宋体" w:eastAsia="仿宋_GB2312" w:cs="仿宋"/>
          <w:sz w:val="28"/>
          <w:szCs w:val="28"/>
        </w:rPr>
      </w:pPr>
      <w:r>
        <w:rPr>
          <w:rFonts w:hint="eastAsia" w:ascii="仿宋_GB2312" w:hAnsi="宋体" w:eastAsia="仿宋_GB2312" w:cs="仿宋"/>
          <w:sz w:val="28"/>
          <w:szCs w:val="28"/>
        </w:rPr>
        <w:t>附表</w:t>
      </w:r>
      <w:r>
        <w:rPr>
          <w:rFonts w:hint="eastAsia" w:ascii="仿宋_GB2312" w:hAnsi="宋体" w:eastAsia="仿宋_GB2312" w:cs="仿宋"/>
          <w:sz w:val="28"/>
          <w:szCs w:val="28"/>
          <w:lang w:val="en-US" w:eastAsia="zh-CN"/>
        </w:rPr>
        <w:t>1</w:t>
      </w:r>
      <w:r>
        <w:rPr>
          <w:rFonts w:hint="eastAsia" w:ascii="仿宋_GB2312" w:hAnsi="宋体" w:eastAsia="仿宋_GB2312" w:cs="仿宋"/>
          <w:sz w:val="28"/>
          <w:szCs w:val="28"/>
        </w:rPr>
        <w:t>：竞价单位报名时需提供以下信息：</w:t>
      </w:r>
    </w:p>
    <w:tbl>
      <w:tblPr>
        <w:tblStyle w:val="5"/>
        <w:tblW w:w="10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399"/>
        <w:gridCol w:w="1630"/>
        <w:gridCol w:w="1538"/>
        <w:gridCol w:w="1713"/>
        <w:gridCol w:w="1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85" w:type="dxa"/>
            <w:vAlign w:val="center"/>
          </w:tcPr>
          <w:p>
            <w:pPr>
              <w:jc w:val="center"/>
              <w:rPr>
                <w:rFonts w:ascii="宋体" w:hAnsi="宋体" w:cs="仿宋"/>
                <w:b/>
                <w:szCs w:val="21"/>
              </w:rPr>
            </w:pPr>
            <w:r>
              <w:rPr>
                <w:rFonts w:hint="eastAsia" w:ascii="宋体" w:hAnsi="宋体" w:cs="仿宋"/>
                <w:b/>
                <w:szCs w:val="21"/>
              </w:rPr>
              <w:t>序号</w:t>
            </w:r>
          </w:p>
        </w:tc>
        <w:tc>
          <w:tcPr>
            <w:tcW w:w="2399" w:type="dxa"/>
            <w:vAlign w:val="center"/>
          </w:tcPr>
          <w:p>
            <w:pPr>
              <w:jc w:val="center"/>
              <w:rPr>
                <w:rFonts w:ascii="宋体" w:hAnsi="宋体" w:cs="仿宋"/>
                <w:b/>
                <w:szCs w:val="21"/>
              </w:rPr>
            </w:pPr>
            <w:r>
              <w:rPr>
                <w:rFonts w:hint="eastAsia" w:ascii="宋体" w:hAnsi="宋体" w:cs="仿宋"/>
                <w:b/>
                <w:szCs w:val="21"/>
              </w:rPr>
              <w:t>竞价单位名称</w:t>
            </w:r>
          </w:p>
        </w:tc>
        <w:tc>
          <w:tcPr>
            <w:tcW w:w="1630" w:type="dxa"/>
            <w:vAlign w:val="center"/>
          </w:tcPr>
          <w:p>
            <w:pPr>
              <w:jc w:val="center"/>
              <w:rPr>
                <w:rFonts w:ascii="宋体" w:hAnsi="宋体" w:cs="仿宋"/>
                <w:b/>
                <w:szCs w:val="21"/>
              </w:rPr>
            </w:pPr>
            <w:r>
              <w:rPr>
                <w:rFonts w:hint="eastAsia" w:ascii="宋体" w:hAnsi="宋体" w:cs="仿宋"/>
                <w:b/>
                <w:szCs w:val="21"/>
              </w:rPr>
              <w:t>标段</w:t>
            </w:r>
          </w:p>
        </w:tc>
        <w:tc>
          <w:tcPr>
            <w:tcW w:w="1538" w:type="dxa"/>
            <w:vAlign w:val="center"/>
          </w:tcPr>
          <w:p>
            <w:pPr>
              <w:jc w:val="center"/>
              <w:rPr>
                <w:rFonts w:ascii="宋体" w:hAnsi="宋体" w:cs="仿宋"/>
                <w:b/>
                <w:szCs w:val="21"/>
              </w:rPr>
            </w:pPr>
            <w:r>
              <w:rPr>
                <w:rFonts w:hint="eastAsia" w:ascii="宋体" w:hAnsi="宋体" w:cs="仿宋"/>
                <w:b/>
                <w:szCs w:val="21"/>
              </w:rPr>
              <w:t>联系人</w:t>
            </w:r>
          </w:p>
        </w:tc>
        <w:tc>
          <w:tcPr>
            <w:tcW w:w="1713" w:type="dxa"/>
            <w:vAlign w:val="center"/>
          </w:tcPr>
          <w:p>
            <w:pPr>
              <w:jc w:val="center"/>
              <w:rPr>
                <w:rFonts w:ascii="宋体" w:hAnsi="宋体" w:cs="仿宋"/>
                <w:b/>
                <w:szCs w:val="21"/>
              </w:rPr>
            </w:pPr>
            <w:r>
              <w:rPr>
                <w:rFonts w:hint="eastAsia" w:ascii="宋体" w:hAnsi="宋体" w:cs="仿宋"/>
                <w:b/>
                <w:szCs w:val="21"/>
              </w:rPr>
              <w:t>联系电话</w:t>
            </w:r>
          </w:p>
        </w:tc>
        <w:tc>
          <w:tcPr>
            <w:tcW w:w="1856" w:type="dxa"/>
            <w:vAlign w:val="center"/>
          </w:tcPr>
          <w:p>
            <w:pPr>
              <w:jc w:val="center"/>
              <w:rPr>
                <w:rFonts w:ascii="宋体" w:hAnsi="宋体" w:cs="仿宋"/>
                <w:b/>
                <w:szCs w:val="21"/>
              </w:rPr>
            </w:pPr>
            <w:r>
              <w:rPr>
                <w:rFonts w:hint="eastAsia" w:ascii="宋体" w:hAnsi="宋体" w:cs="仿宋"/>
                <w:b/>
                <w:szCs w:val="21"/>
              </w:rPr>
              <w:t>邮箱地址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r>
              <w:rPr>
                <w:rFonts w:hint="eastAsia" w:ascii="宋体" w:hAnsi="宋体" w:cs="仿宋"/>
                <w:szCs w:val="21"/>
              </w:rPr>
              <w:t xml:space="preserve"> </w:t>
            </w: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bl>
    <w:p>
      <w:pPr>
        <w:ind w:left="2835" w:leftChars="1350" w:right="709" w:firstLine="980" w:firstLineChars="350"/>
        <w:jc w:val="center"/>
        <w:rPr>
          <w:rFonts w:hint="eastAsia" w:ascii="仿宋_GB2312" w:hAnsi="宋体" w:eastAsia="仿宋_GB2312"/>
          <w:sz w:val="28"/>
          <w:szCs w:val="28"/>
        </w:rPr>
      </w:pPr>
    </w:p>
    <w:p>
      <w:pPr>
        <w:ind w:firstLine="560" w:firstLineChars="200"/>
        <w:jc w:val="left"/>
        <w:rPr>
          <w:rFonts w:ascii="仿宋_GB2312" w:hAnsi="宋体" w:eastAsia="仿宋_GB2312" w:cs="仿宋"/>
          <w:sz w:val="28"/>
          <w:szCs w:val="28"/>
        </w:rPr>
      </w:pPr>
      <w:r>
        <w:rPr>
          <w:rFonts w:hint="eastAsia" w:ascii="仿宋_GB2312" w:hAnsi="宋体" w:eastAsia="仿宋_GB2312" w:cs="仿宋"/>
          <w:sz w:val="28"/>
          <w:szCs w:val="28"/>
        </w:rPr>
        <w:t>附表</w:t>
      </w:r>
      <w:r>
        <w:rPr>
          <w:rFonts w:hint="eastAsia" w:ascii="仿宋_GB2312" w:hAnsi="宋体" w:eastAsia="仿宋_GB2312" w:cs="仿宋"/>
          <w:sz w:val="28"/>
          <w:szCs w:val="28"/>
          <w:lang w:val="en-US" w:eastAsia="zh-CN"/>
        </w:rPr>
        <w:t>2</w:t>
      </w:r>
      <w:r>
        <w:rPr>
          <w:rFonts w:hint="eastAsia" w:ascii="仿宋_GB2312" w:hAnsi="宋体" w:eastAsia="仿宋_GB2312" w:cs="仿宋"/>
          <w:sz w:val="28"/>
          <w:szCs w:val="28"/>
        </w:rPr>
        <w:t>：</w:t>
      </w:r>
      <w:r>
        <w:rPr>
          <w:rFonts w:hint="eastAsia" w:ascii="仿宋_GB2312" w:hAnsi="宋体" w:eastAsia="仿宋_GB2312" w:cs="仿宋"/>
          <w:sz w:val="28"/>
          <w:szCs w:val="28"/>
          <w:lang w:val="en-US" w:eastAsia="zh-CN"/>
        </w:rPr>
        <w:t>比价标段划分，具体种类如下：</w:t>
      </w:r>
    </w:p>
    <w:tbl>
      <w:tblPr>
        <w:tblStyle w:val="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2"/>
        <w:gridCol w:w="1178"/>
        <w:gridCol w:w="66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标段</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物料名称</w:t>
            </w:r>
          </w:p>
        </w:tc>
        <w:tc>
          <w:tcPr>
            <w:tcW w:w="39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工艺材质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标段一</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冰柜发光陈列筐</w:t>
            </w:r>
          </w:p>
        </w:tc>
        <w:tc>
          <w:tcPr>
            <w:tcW w:w="39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sz w:val="22"/>
                <w:szCs w:val="22"/>
                <w:u w:val="none"/>
              </w:rPr>
              <w:t>材质说明：</w:t>
            </w:r>
            <w:r>
              <w:rPr>
                <w:rFonts w:hint="eastAsia" w:ascii="宋体" w:hAnsi="宋体" w:eastAsia="宋体" w:cs="宋体"/>
                <w:i w:val="0"/>
                <w:iCs w:val="0"/>
                <w:color w:val="000000"/>
                <w:sz w:val="22"/>
                <w:szCs w:val="22"/>
                <w:u w:val="none"/>
              </w:rPr>
              <w:t>3mm亚克力UV彩白彩折弯；3V电池5MM彩色灯带</w:t>
            </w:r>
          </w:p>
          <w:p>
            <w:pPr>
              <w:jc w:val="both"/>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sz w:val="22"/>
                <w:szCs w:val="22"/>
                <w:u w:val="none"/>
              </w:rPr>
              <w:t>工艺说明：</w:t>
            </w:r>
            <w:r>
              <w:rPr>
                <w:rFonts w:hint="eastAsia" w:ascii="宋体" w:hAnsi="宋体" w:eastAsia="宋体" w:cs="宋体"/>
                <w:i w:val="0"/>
                <w:iCs w:val="0"/>
                <w:color w:val="000000"/>
                <w:sz w:val="22"/>
                <w:szCs w:val="22"/>
                <w:u w:val="none"/>
              </w:rPr>
              <w:t>彩色印刷，环保UV油墨。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标段二</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冰柜亚克力插卡</w:t>
            </w:r>
          </w:p>
        </w:tc>
        <w:tc>
          <w:tcPr>
            <w:tcW w:w="39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sz w:val="22"/>
                <w:szCs w:val="22"/>
                <w:u w:val="none"/>
              </w:rPr>
              <w:t>材质说明：</w:t>
            </w:r>
            <w:r>
              <w:rPr>
                <w:rFonts w:hint="eastAsia" w:ascii="宋体" w:hAnsi="宋体" w:eastAsia="宋体" w:cs="宋体"/>
                <w:i w:val="0"/>
                <w:iCs w:val="0"/>
                <w:color w:val="000000"/>
                <w:sz w:val="22"/>
                <w:szCs w:val="22"/>
                <w:u w:val="none"/>
              </w:rPr>
              <w:t>背板3mm亚克力UV彩白彩折弯；产品插板3mm亚克力UV彩白彩折弯；底座3mm亚克力UV彩白彩折弯；</w:t>
            </w:r>
          </w:p>
          <w:p>
            <w:pPr>
              <w:jc w:val="both"/>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sz w:val="22"/>
                <w:szCs w:val="22"/>
                <w:u w:val="none"/>
              </w:rPr>
              <w:t>工艺说明：</w:t>
            </w:r>
            <w:r>
              <w:rPr>
                <w:rFonts w:hint="eastAsia" w:ascii="宋体" w:hAnsi="宋体" w:eastAsia="宋体" w:cs="宋体"/>
                <w:i w:val="0"/>
                <w:iCs w:val="0"/>
                <w:color w:val="000000"/>
                <w:sz w:val="22"/>
                <w:szCs w:val="22"/>
                <w:u w:val="none"/>
              </w:rPr>
              <w:t>彩色印刷，环保UV油墨。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标段三</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电动摇摇牌</w:t>
            </w:r>
          </w:p>
        </w:tc>
        <w:tc>
          <w:tcPr>
            <w:tcW w:w="39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lang w:eastAsia="zh-CN"/>
              </w:rPr>
            </w:pPr>
            <w:r>
              <w:rPr>
                <w:rFonts w:hint="eastAsia" w:ascii="宋体" w:hAnsi="宋体" w:eastAsia="宋体" w:cs="宋体"/>
                <w:b/>
                <w:bCs/>
              </w:rPr>
              <w:t>材质说明：</w:t>
            </w:r>
            <w:r>
              <w:rPr>
                <w:rFonts w:hint="eastAsia" w:ascii="宋体" w:hAnsi="宋体" w:eastAsia="宋体" w:cs="宋体"/>
                <w:lang w:val="en-US" w:eastAsia="zh-CN"/>
              </w:rPr>
              <w:t>立牌摇摆器0.7</w:t>
            </w:r>
            <w:r>
              <w:rPr>
                <w:rFonts w:hint="eastAsia" w:ascii="宋体" w:hAnsi="宋体" w:eastAsia="宋体" w:cs="宋体"/>
              </w:rPr>
              <w:t>mm</w:t>
            </w:r>
            <w:r>
              <w:rPr>
                <w:rFonts w:hint="eastAsia" w:ascii="宋体" w:hAnsi="宋体" w:eastAsia="宋体" w:cs="宋体"/>
                <w:lang w:val="en-US" w:eastAsia="zh-CN"/>
              </w:rPr>
              <w:t>PVC</w:t>
            </w:r>
            <w:r>
              <w:rPr>
                <w:rFonts w:hint="eastAsia" w:ascii="宋体" w:hAnsi="宋体" w:eastAsia="宋体" w:cs="宋体"/>
              </w:rPr>
              <w:t>彩</w:t>
            </w:r>
            <w:r>
              <w:rPr>
                <w:rFonts w:hint="eastAsia" w:ascii="宋体" w:hAnsi="宋体" w:eastAsia="宋体" w:cs="宋体"/>
                <w:lang w:val="en-US" w:eastAsia="zh-CN"/>
              </w:rPr>
              <w:t>色</w:t>
            </w:r>
            <w:r>
              <w:rPr>
                <w:rFonts w:hint="eastAsia" w:ascii="宋体" w:hAnsi="宋体" w:eastAsia="宋体" w:cs="宋体"/>
                <w:lang w:eastAsia="zh-CN"/>
              </w:rPr>
              <w:t>UV</w:t>
            </w:r>
            <w:r>
              <w:rPr>
                <w:rFonts w:hint="eastAsia" w:ascii="宋体" w:hAnsi="宋体" w:eastAsia="宋体" w:cs="宋体"/>
              </w:rPr>
              <w:t>印刷</w:t>
            </w:r>
            <w:r>
              <w:rPr>
                <w:rFonts w:hint="eastAsia" w:ascii="宋体" w:hAnsi="宋体" w:eastAsia="宋体" w:cs="宋体"/>
                <w:lang w:eastAsia="zh-CN"/>
              </w:rPr>
              <w:t>；</w:t>
            </w:r>
          </w:p>
          <w:p>
            <w:pPr>
              <w:rPr>
                <w:rFonts w:hint="eastAsia" w:ascii="宋体" w:hAnsi="宋体" w:eastAsia="宋体" w:cs="宋体"/>
                <w:i w:val="0"/>
                <w:iCs w:val="0"/>
                <w:color w:val="000000"/>
                <w:sz w:val="22"/>
                <w:szCs w:val="22"/>
                <w:u w:val="none"/>
              </w:rPr>
            </w:pPr>
            <w:r>
              <w:rPr>
                <w:rFonts w:hint="eastAsia" w:ascii="宋体" w:hAnsi="宋体" w:eastAsia="宋体" w:cs="宋体"/>
                <w:b/>
                <w:bCs/>
              </w:rPr>
              <w:t>工艺说明：</w:t>
            </w:r>
            <w:r>
              <w:rPr>
                <w:rFonts w:hint="eastAsia" w:ascii="宋体" w:hAnsi="宋体" w:eastAsia="宋体" w:cs="宋体"/>
                <w:lang w:val="en-US" w:eastAsia="zh-CN"/>
              </w:rPr>
              <w:t>磁悬浮摇摆，PVC注塑，</w:t>
            </w:r>
            <w:r>
              <w:rPr>
                <w:rFonts w:hint="eastAsia" w:ascii="宋体" w:hAnsi="宋体" w:eastAsia="宋体" w:cs="宋体"/>
              </w:rPr>
              <w:t>彩色印刷，环保</w:t>
            </w:r>
            <w:r>
              <w:rPr>
                <w:rFonts w:hint="eastAsia" w:ascii="宋体" w:hAnsi="宋体" w:eastAsia="宋体" w:cs="宋体"/>
                <w:lang w:eastAsia="zh-CN"/>
              </w:rPr>
              <w:t>UV</w:t>
            </w:r>
            <w:r>
              <w:rPr>
                <w:rFonts w:hint="eastAsia" w:ascii="宋体" w:hAnsi="宋体" w:eastAsia="宋体" w:cs="宋体"/>
              </w:rPr>
              <w:t>油墨</w:t>
            </w:r>
            <w:r>
              <w:rPr>
                <w:rFonts w:hint="eastAsia" w:ascii="宋体" w:hAnsi="宋体" w:eastAsia="宋体" w:cs="宋体"/>
                <w:lang w:eastAsia="zh-CN"/>
              </w:rPr>
              <w:t>，</w:t>
            </w:r>
            <w:r>
              <w:rPr>
                <w:rFonts w:hint="eastAsia" w:ascii="宋体" w:hAnsi="宋体" w:eastAsia="宋体" w:cs="宋体"/>
                <w:lang w:val="en-US" w:eastAsia="zh-CN"/>
              </w:rPr>
              <w:t>配5号电池。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标段</w:t>
            </w:r>
            <w:r>
              <w:rPr>
                <w:rFonts w:hint="eastAsia" w:ascii="宋体" w:hAnsi="宋体" w:cs="宋体"/>
                <w:i w:val="0"/>
                <w:iCs w:val="0"/>
                <w:color w:val="000000"/>
                <w:kern w:val="0"/>
                <w:sz w:val="22"/>
                <w:szCs w:val="22"/>
                <w:u w:val="none"/>
                <w:lang w:val="en-US" w:eastAsia="zh-CN" w:bidi="ar"/>
              </w:rPr>
              <w:t>四</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电动</w:t>
            </w:r>
            <w:r>
              <w:rPr>
                <w:rFonts w:hint="eastAsia" w:ascii="宋体" w:hAnsi="宋体" w:cs="宋体"/>
                <w:i w:val="0"/>
                <w:iCs w:val="0"/>
                <w:color w:val="000000"/>
                <w:kern w:val="0"/>
                <w:sz w:val="22"/>
                <w:szCs w:val="22"/>
                <w:u w:val="none"/>
                <w:lang w:val="en-US" w:eastAsia="zh-CN" w:bidi="ar"/>
              </w:rPr>
              <w:t>跳跳卡</w:t>
            </w:r>
          </w:p>
        </w:tc>
        <w:tc>
          <w:tcPr>
            <w:tcW w:w="39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bidi w:val="0"/>
              <w:snapToGrid/>
              <w:spacing w:line="240" w:lineRule="auto"/>
              <w:jc w:val="left"/>
              <w:textAlignment w:val="auto"/>
              <w:rPr>
                <w:rFonts w:hint="eastAsia" w:ascii="宋体" w:hAnsi="宋体" w:eastAsia="宋体" w:cs="宋体"/>
                <w:color w:val="auto"/>
                <w:kern w:val="0"/>
                <w:sz w:val="18"/>
                <w:szCs w:val="18"/>
                <w:u w:val="none"/>
                <w:lang w:val="en-US" w:eastAsia="zh-CN"/>
              </w:rPr>
            </w:pPr>
            <w:r>
              <w:rPr>
                <w:rFonts w:hint="eastAsia" w:ascii="宋体" w:hAnsi="宋体" w:eastAsia="宋体" w:cs="宋体"/>
                <w:b/>
                <w:bCs/>
                <w:sz w:val="18"/>
                <w:szCs w:val="18"/>
                <w:u w:val="none"/>
                <w:lang w:val="en-US" w:eastAsia="zh-CN"/>
              </w:rPr>
              <w:t>跳跳卡</w:t>
            </w:r>
            <w:r>
              <w:rPr>
                <w:rFonts w:hint="eastAsia" w:ascii="宋体" w:hAnsi="宋体" w:eastAsia="宋体" w:cs="宋体"/>
                <w:b/>
                <w:bCs/>
                <w:sz w:val="18"/>
                <w:szCs w:val="18"/>
                <w:u w:val="none"/>
              </w:rPr>
              <w:t>材质工艺：</w:t>
            </w:r>
            <w:r>
              <w:rPr>
                <w:rFonts w:hint="eastAsia" w:ascii="宋体" w:hAnsi="宋体" w:eastAsia="宋体" w:cs="宋体"/>
                <w:color w:val="auto"/>
                <w:kern w:val="0"/>
                <w:sz w:val="18"/>
                <w:szCs w:val="18"/>
                <w:u w:val="none"/>
                <w:lang w:val="en-US" w:eastAsia="zh-CN"/>
              </w:rPr>
              <w:t>材质：</w:t>
            </w:r>
            <w:r>
              <w:rPr>
                <w:rFonts w:hint="eastAsia" w:ascii="宋体" w:hAnsi="宋体" w:eastAsia="宋体" w:cs="宋体"/>
                <w:color w:val="auto"/>
                <w:kern w:val="0"/>
                <w:sz w:val="18"/>
                <w:szCs w:val="18"/>
                <w:u w:val="none"/>
              </w:rPr>
              <w:t>高精度写真喷绘</w:t>
            </w:r>
            <w:r>
              <w:rPr>
                <w:rFonts w:hint="eastAsia" w:ascii="宋体" w:hAnsi="宋体" w:eastAsia="宋体" w:cs="宋体"/>
                <w:color w:val="auto"/>
                <w:kern w:val="0"/>
                <w:sz w:val="18"/>
                <w:szCs w:val="18"/>
                <w:u w:val="none"/>
                <w:lang w:val="en-US" w:eastAsia="zh-CN"/>
              </w:rPr>
              <w:t>环保背胶+高透环保亚</w:t>
            </w:r>
            <w:r>
              <w:rPr>
                <w:rFonts w:hint="eastAsia" w:ascii="宋体" w:hAnsi="宋体" w:eastAsia="宋体" w:cs="宋体"/>
                <w:color w:val="auto"/>
                <w:kern w:val="0"/>
                <w:sz w:val="18"/>
                <w:szCs w:val="18"/>
                <w:u w:val="none"/>
              </w:rPr>
              <w:t>膜</w:t>
            </w:r>
            <w:r>
              <w:rPr>
                <w:rFonts w:hint="eastAsia" w:ascii="宋体" w:hAnsi="宋体" w:eastAsia="宋体" w:cs="宋体"/>
                <w:color w:val="auto"/>
                <w:kern w:val="0"/>
                <w:sz w:val="18"/>
                <w:szCs w:val="18"/>
                <w:u w:val="none"/>
                <w:lang w:val="en-US" w:eastAsia="zh-CN"/>
              </w:rPr>
              <w:t>+3毫米高密0.55硬度雪弗板+雕刻成品</w:t>
            </w:r>
          </w:p>
          <w:p>
            <w:pPr>
              <w:keepNext w:val="0"/>
              <w:keepLines w:val="0"/>
              <w:pageBreakBefore w:val="0"/>
              <w:widowControl w:val="0"/>
              <w:kinsoku/>
              <w:wordWrap/>
              <w:overflowPunct/>
              <w:topLinePunct w:val="0"/>
              <w:autoSpaceDE w:val="0"/>
              <w:autoSpaceDN w:val="0"/>
              <w:bidi w:val="0"/>
              <w:adjustRightInd w:val="0"/>
              <w:snapToGrid/>
              <w:spacing w:line="240" w:lineRule="auto"/>
              <w:ind w:left="0" w:firstLine="0"/>
              <w:jc w:val="left"/>
              <w:textAlignment w:val="auto"/>
              <w:rPr>
                <w:rFonts w:hint="eastAsia" w:ascii="宋体" w:hAnsi="宋体" w:eastAsia="宋体" w:cs="宋体"/>
                <w:i w:val="0"/>
                <w:iCs w:val="0"/>
                <w:color w:val="000000"/>
                <w:sz w:val="22"/>
                <w:szCs w:val="22"/>
                <w:u w:val="none"/>
              </w:rPr>
            </w:pPr>
            <w:r>
              <w:rPr>
                <w:rFonts w:hint="eastAsia" w:ascii="宋体" w:hAnsi="宋体" w:eastAsia="宋体" w:cs="宋体"/>
                <w:b/>
                <w:bCs/>
                <w:color w:val="auto"/>
                <w:kern w:val="0"/>
                <w:sz w:val="18"/>
                <w:szCs w:val="18"/>
                <w:u w:val="none"/>
                <w:lang w:val="en-US" w:eastAsia="zh-CN"/>
              </w:rPr>
              <w:t>POP摆架体</w:t>
            </w:r>
            <w:r>
              <w:rPr>
                <w:rFonts w:hint="eastAsia" w:ascii="宋体" w:hAnsi="宋体" w:eastAsia="宋体" w:cs="宋体"/>
                <w:b/>
                <w:bCs/>
                <w:color w:val="auto"/>
                <w:kern w:val="0"/>
                <w:sz w:val="18"/>
                <w:szCs w:val="18"/>
                <w:u w:val="none"/>
              </w:rPr>
              <w:t>材质</w:t>
            </w:r>
            <w:r>
              <w:rPr>
                <w:rFonts w:hint="eastAsia" w:ascii="宋体" w:hAnsi="宋体" w:eastAsia="宋体" w:cs="宋体"/>
                <w:b/>
                <w:bCs/>
                <w:color w:val="auto"/>
                <w:kern w:val="0"/>
                <w:sz w:val="18"/>
                <w:szCs w:val="18"/>
                <w:u w:val="none"/>
                <w:lang w:val="en-US" w:eastAsia="zh-CN"/>
              </w:rPr>
              <w:t>工艺</w:t>
            </w:r>
            <w:r>
              <w:rPr>
                <w:rFonts w:hint="eastAsia" w:ascii="宋体" w:hAnsi="宋体" w:eastAsia="宋体" w:cs="宋体"/>
                <w:b/>
                <w:bCs/>
                <w:color w:val="auto"/>
                <w:kern w:val="0"/>
                <w:sz w:val="18"/>
                <w:szCs w:val="18"/>
                <w:u w:val="none"/>
              </w:rPr>
              <w:t>：</w:t>
            </w:r>
            <w:r>
              <w:rPr>
                <w:rFonts w:hint="eastAsia" w:ascii="宋体" w:hAnsi="宋体" w:eastAsia="宋体" w:cs="宋体"/>
                <w:color w:val="auto"/>
                <w:kern w:val="0"/>
                <w:sz w:val="18"/>
                <w:szCs w:val="18"/>
                <w:u w:val="none"/>
                <w:lang w:val="en-US" w:eastAsia="zh-CN"/>
              </w:rPr>
              <w:t>材质</w:t>
            </w:r>
            <w:r>
              <w:rPr>
                <w:rFonts w:hint="eastAsia" w:ascii="宋体" w:hAnsi="宋体" w:eastAsia="宋体" w:cs="宋体"/>
                <w:color w:val="auto"/>
                <w:kern w:val="0"/>
                <w:sz w:val="18"/>
                <w:szCs w:val="18"/>
                <w:u w:val="none"/>
              </w:rPr>
              <w:t>：外壳</w:t>
            </w:r>
            <w:r>
              <w:rPr>
                <w:rFonts w:hint="eastAsia" w:ascii="宋体" w:hAnsi="宋体" w:eastAsia="宋体" w:cs="宋体"/>
                <w:color w:val="auto"/>
                <w:kern w:val="0"/>
                <w:sz w:val="18"/>
                <w:szCs w:val="18"/>
                <w:u w:val="none"/>
                <w:lang w:val="en-US" w:eastAsia="zh-CN"/>
              </w:rPr>
              <w:t>采用高级环保PP/HIPS注塑成型壁厚≦2.5mm</w:t>
            </w:r>
            <w:r>
              <w:rPr>
                <w:rFonts w:hint="eastAsia" w:ascii="宋体" w:hAnsi="宋体" w:eastAsia="宋体" w:cs="宋体"/>
                <w:color w:val="auto"/>
                <w:kern w:val="0"/>
                <w:sz w:val="18"/>
                <w:szCs w:val="18"/>
                <w:u w:val="none"/>
              </w:rPr>
              <w:t>，</w:t>
            </w:r>
            <w:r>
              <w:rPr>
                <w:rFonts w:hint="eastAsia" w:ascii="宋体" w:hAnsi="宋体" w:eastAsia="宋体" w:cs="宋体"/>
                <w:color w:val="auto"/>
                <w:kern w:val="0"/>
                <w:sz w:val="18"/>
                <w:szCs w:val="18"/>
                <w:u w:val="none"/>
                <w:lang w:val="en-US" w:eastAsia="zh-CN"/>
              </w:rPr>
              <w:t>左右摇摆动感展示，金属摇臂；内含</w:t>
            </w:r>
            <w:r>
              <w:rPr>
                <w:rFonts w:hint="eastAsia" w:ascii="宋体" w:hAnsi="宋体" w:eastAsia="宋体" w:cs="宋体"/>
                <w:color w:val="auto"/>
                <w:kern w:val="0"/>
                <w:sz w:val="18"/>
                <w:szCs w:val="18"/>
                <w:u w:val="none"/>
              </w:rPr>
              <w:t>电路板</w:t>
            </w:r>
            <w:r>
              <w:rPr>
                <w:rFonts w:hint="eastAsia" w:ascii="宋体" w:hAnsi="宋体" w:eastAsia="宋体" w:cs="宋体"/>
                <w:color w:val="auto"/>
                <w:kern w:val="0"/>
                <w:sz w:val="18"/>
                <w:szCs w:val="18"/>
                <w:u w:val="none"/>
                <w:lang w:eastAsia="zh-CN"/>
              </w:rPr>
              <w:t>、</w:t>
            </w:r>
            <w:r>
              <w:rPr>
                <w:rFonts w:hint="eastAsia" w:ascii="宋体" w:hAnsi="宋体" w:eastAsia="宋体" w:cs="宋体"/>
                <w:color w:val="auto"/>
                <w:kern w:val="0"/>
                <w:sz w:val="18"/>
                <w:szCs w:val="18"/>
                <w:u w:val="none"/>
              </w:rPr>
              <w:t>感应线圈</w:t>
            </w:r>
            <w:r>
              <w:rPr>
                <w:rFonts w:hint="eastAsia" w:ascii="宋体" w:hAnsi="宋体" w:eastAsia="宋体" w:cs="宋体"/>
                <w:color w:val="auto"/>
                <w:kern w:val="0"/>
                <w:sz w:val="18"/>
                <w:szCs w:val="18"/>
                <w:u w:val="none"/>
                <w:lang w:eastAsia="zh-CN"/>
              </w:rPr>
              <w:t>、</w:t>
            </w:r>
            <w:r>
              <w:rPr>
                <w:rFonts w:hint="eastAsia" w:ascii="宋体" w:hAnsi="宋体" w:eastAsia="宋体" w:cs="宋体"/>
                <w:color w:val="auto"/>
                <w:kern w:val="0"/>
                <w:sz w:val="18"/>
                <w:szCs w:val="18"/>
                <w:u w:val="none"/>
              </w:rPr>
              <w:t>磁铁</w:t>
            </w:r>
            <w:r>
              <w:rPr>
                <w:rFonts w:hint="eastAsia" w:ascii="宋体" w:hAnsi="宋体" w:eastAsia="宋体" w:cs="宋体"/>
                <w:color w:val="auto"/>
                <w:kern w:val="0"/>
                <w:sz w:val="18"/>
                <w:szCs w:val="18"/>
                <w:u w:val="none"/>
                <w:lang w:eastAsia="zh-CN"/>
              </w:rPr>
              <w:t>、</w:t>
            </w:r>
            <w:r>
              <w:rPr>
                <w:rFonts w:hint="eastAsia" w:ascii="宋体" w:hAnsi="宋体" w:eastAsia="宋体" w:cs="宋体"/>
                <w:color w:val="auto"/>
                <w:kern w:val="0"/>
                <w:sz w:val="18"/>
                <w:szCs w:val="18"/>
                <w:u w:val="none"/>
                <w:lang w:val="en-US" w:eastAsia="zh-CN"/>
              </w:rPr>
              <w:t>卡扣、电池</w:t>
            </w:r>
            <w:r>
              <w:rPr>
                <w:rFonts w:hint="eastAsia" w:ascii="宋体" w:hAnsi="宋体" w:eastAsia="宋体" w:cs="宋体"/>
                <w:color w:val="auto"/>
                <w:kern w:val="0"/>
                <w:sz w:val="18"/>
                <w:szCs w:val="18"/>
                <w:u w:val="none"/>
              </w:rPr>
              <w:t>组装成产品</w:t>
            </w:r>
          </w:p>
        </w:tc>
      </w:tr>
    </w:tbl>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pPr>
        <w:ind w:left="2835" w:leftChars="1350" w:right="709" w:firstLine="980" w:firstLineChars="350"/>
        <w:jc w:val="center"/>
        <w:rPr>
          <w:rFonts w:ascii="仿宋_GB2312" w:hAnsi="宋体" w:eastAsia="仿宋_GB2312"/>
          <w:sz w:val="28"/>
          <w:szCs w:val="28"/>
        </w:rPr>
      </w:pPr>
      <w:r>
        <w:rPr>
          <w:rFonts w:hint="eastAsia" w:ascii="仿宋_GB2312" w:hAnsi="宋体" w:eastAsia="仿宋_GB2312"/>
          <w:sz w:val="28"/>
          <w:szCs w:val="28"/>
        </w:rPr>
        <w:t>蒙牛乳业（天津）有限公司</w:t>
      </w:r>
    </w:p>
    <w:p>
      <w:pPr>
        <w:ind w:left="2835" w:leftChars="1350" w:right="709" w:firstLine="980" w:firstLineChars="350"/>
        <w:jc w:val="center"/>
        <w:rPr>
          <w:rFonts w:ascii="仿宋" w:hAnsi="仿宋" w:eastAsia="仿宋"/>
          <w:sz w:val="32"/>
          <w:szCs w:val="32"/>
        </w:rPr>
      </w:pPr>
      <w:r>
        <w:rPr>
          <w:rFonts w:hint="eastAsia" w:ascii="仿宋_GB2312" w:hAnsi="宋体" w:eastAsia="仿宋_GB2312"/>
          <w:sz w:val="28"/>
          <w:szCs w:val="28"/>
        </w:rPr>
        <w:t>二零二</w:t>
      </w:r>
      <w:r>
        <w:rPr>
          <w:rFonts w:hint="eastAsia" w:ascii="仿宋_GB2312" w:hAnsi="宋体" w:eastAsia="仿宋_GB2312"/>
          <w:sz w:val="28"/>
          <w:szCs w:val="28"/>
          <w:lang w:val="en-US" w:eastAsia="zh-CN"/>
        </w:rPr>
        <w:t>四</w:t>
      </w:r>
      <w:r>
        <w:rPr>
          <w:rFonts w:hint="eastAsia" w:ascii="仿宋_GB2312" w:hAnsi="宋体" w:eastAsia="仿宋_GB2312"/>
          <w:sz w:val="28"/>
          <w:szCs w:val="28"/>
        </w:rPr>
        <w:t>年</w:t>
      </w:r>
      <w:r>
        <w:rPr>
          <w:rFonts w:hint="eastAsia" w:ascii="仿宋_GB2312" w:hAnsi="宋体" w:eastAsia="仿宋_GB2312"/>
          <w:sz w:val="28"/>
          <w:szCs w:val="28"/>
          <w:lang w:val="en-US" w:eastAsia="zh-CN"/>
        </w:rPr>
        <w:t>三</w:t>
      </w:r>
      <w:r>
        <w:rPr>
          <w:rFonts w:hint="eastAsia" w:ascii="仿宋_GB2312" w:hAnsi="宋体" w:eastAsia="仿宋_GB2312"/>
          <w:sz w:val="28"/>
          <w:szCs w:val="28"/>
        </w:rPr>
        <w:t>月</w:t>
      </w:r>
      <w:r>
        <w:rPr>
          <w:rFonts w:hint="eastAsia" w:ascii="仿宋_GB2312" w:hAnsi="宋体" w:eastAsia="仿宋_GB2312"/>
          <w:sz w:val="28"/>
          <w:szCs w:val="28"/>
          <w:lang w:val="en-US" w:eastAsia="zh-CN"/>
        </w:rPr>
        <w:t>一</w:t>
      </w:r>
      <w:r>
        <w:rPr>
          <w:rFonts w:hint="eastAsia" w:ascii="仿宋_GB2312" w:hAnsi="宋体" w:eastAsia="仿宋_GB2312"/>
          <w:sz w:val="28"/>
          <w:szCs w:val="28"/>
        </w:rPr>
        <w:t>日</w:t>
      </w:r>
    </w:p>
    <w:p>
      <w:pPr>
        <w:rPr>
          <w:rFonts w:hint="default"/>
          <w:lang w:val="en-US" w:eastAsia="zh-CN"/>
        </w:rPr>
      </w:pPr>
    </w:p>
    <w:p>
      <w:pPr>
        <w:rPr>
          <w:rFonts w:hint="default"/>
          <w:lang w:val="en-US" w:eastAsia="zh-CN"/>
        </w:rPr>
      </w:pPr>
      <w:bookmarkStart w:id="0" w:name="_GoBack"/>
      <w:bookmarkEnd w:id="0"/>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keepNext w:val="0"/>
        <w:keepLines w:val="0"/>
        <w:pageBreakBefore w:val="0"/>
        <w:widowControl/>
        <w:kinsoku/>
        <w:wordWrap/>
        <w:overflowPunct/>
        <w:topLinePunct w:val="0"/>
        <w:autoSpaceDE/>
        <w:autoSpaceDN/>
        <w:bidi w:val="0"/>
        <w:adjustRightInd w:val="0"/>
        <w:snapToGrid w:val="0"/>
        <w:spacing w:line="360" w:lineRule="auto"/>
        <w:jc w:val="center"/>
        <w:textAlignment w:val="baseline"/>
        <w:rPr>
          <w:rFonts w:hint="eastAsia" w:ascii="宋体" w:hAnsi="宋体" w:eastAsia="宋体" w:cs="宋体"/>
          <w:b/>
          <w:kern w:val="0"/>
          <w:sz w:val="32"/>
          <w:szCs w:val="44"/>
        </w:rPr>
      </w:pPr>
      <w:r>
        <w:rPr>
          <w:rFonts w:hint="eastAsia" w:ascii="宋体" w:hAnsi="宋体" w:eastAsia="宋体" w:cs="宋体"/>
          <w:b/>
          <w:kern w:val="0"/>
          <w:sz w:val="32"/>
          <w:szCs w:val="44"/>
        </w:rPr>
        <w:t>项目保密协议</w:t>
      </w:r>
    </w:p>
    <w:p>
      <w:pPr>
        <w:keepNext w:val="0"/>
        <w:keepLines w:val="0"/>
        <w:pageBreakBefore w:val="0"/>
        <w:widowControl/>
        <w:kinsoku/>
        <w:wordWrap/>
        <w:overflowPunct/>
        <w:topLinePunct w:val="0"/>
        <w:autoSpaceDE/>
        <w:autoSpaceDN/>
        <w:bidi w:val="0"/>
        <w:adjustRightInd w:val="0"/>
        <w:snapToGrid w:val="0"/>
        <w:spacing w:line="360" w:lineRule="auto"/>
        <w:jc w:val="center"/>
        <w:textAlignment w:val="baseline"/>
        <w:rPr>
          <w:rFonts w:hint="eastAsia" w:ascii="宋体" w:hAnsi="宋体" w:eastAsia="宋体" w:cs="宋体"/>
          <w:b/>
          <w:kern w:val="0"/>
          <w:sz w:val="24"/>
          <w:szCs w:val="44"/>
        </w:rPr>
      </w:pPr>
    </w:p>
    <w:p>
      <w:pPr>
        <w:keepNext w:val="0"/>
        <w:keepLines w:val="0"/>
        <w:pageBreakBefore w:val="0"/>
        <w:widowControl/>
        <w:kinsoku/>
        <w:wordWrap/>
        <w:overflowPunct/>
        <w:topLinePunct w:val="0"/>
        <w:autoSpaceDE/>
        <w:autoSpaceDN/>
        <w:bidi w:val="0"/>
        <w:adjustRightInd w:val="0"/>
        <w:snapToGrid w:val="0"/>
        <w:spacing w:line="360" w:lineRule="auto"/>
        <w:jc w:val="left"/>
        <w:textAlignment w:val="baseline"/>
        <w:rPr>
          <w:rFonts w:hint="eastAsia" w:ascii="宋体" w:hAnsi="宋体" w:eastAsia="宋体" w:cs="宋体"/>
          <w:color w:val="000000"/>
          <w:kern w:val="0"/>
          <w:sz w:val="24"/>
          <w:szCs w:val="28"/>
        </w:rPr>
      </w:pPr>
      <w:r>
        <w:rPr>
          <w:rFonts w:hint="eastAsia" w:ascii="宋体" w:hAnsi="宋体" w:eastAsia="宋体" w:cs="宋体"/>
          <w:color w:val="000000"/>
          <w:kern w:val="0"/>
          <w:sz w:val="24"/>
          <w:szCs w:val="28"/>
        </w:rPr>
        <w:t>甲方： 蒙牛乳业（天津）有限公司</w:t>
      </w:r>
    </w:p>
    <w:p>
      <w:pPr>
        <w:keepNext w:val="0"/>
        <w:keepLines w:val="0"/>
        <w:pageBreakBefore w:val="0"/>
        <w:widowControl/>
        <w:kinsoku/>
        <w:wordWrap/>
        <w:overflowPunct/>
        <w:topLinePunct w:val="0"/>
        <w:autoSpaceDE/>
        <w:autoSpaceDN/>
        <w:bidi w:val="0"/>
        <w:adjustRightInd w:val="0"/>
        <w:snapToGrid w:val="0"/>
        <w:spacing w:line="360" w:lineRule="auto"/>
        <w:jc w:val="left"/>
        <w:textAlignment w:val="baseline"/>
        <w:rPr>
          <w:rFonts w:hint="eastAsia" w:ascii="宋体" w:hAnsi="宋体" w:eastAsia="宋体" w:cs="宋体"/>
          <w:color w:val="000000"/>
          <w:kern w:val="0"/>
          <w:sz w:val="24"/>
          <w:szCs w:val="28"/>
        </w:rPr>
      </w:pPr>
      <w:r>
        <w:rPr>
          <w:rFonts w:hint="eastAsia" w:ascii="宋体" w:hAnsi="宋体" w:eastAsia="宋体" w:cs="宋体"/>
          <w:color w:val="000000"/>
          <w:kern w:val="0"/>
          <w:sz w:val="24"/>
          <w:szCs w:val="28"/>
          <w:highlight w:val="yellow"/>
        </w:rPr>
        <w:t>承诺方：（供应商全称）：</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000000"/>
          <w:kern w:val="0"/>
          <w:sz w:val="24"/>
          <w:szCs w:val="28"/>
        </w:rPr>
      </w:pPr>
      <w:r>
        <w:rPr>
          <w:rFonts w:hint="eastAsia" w:ascii="宋体" w:hAnsi="宋体" w:eastAsia="宋体" w:cs="宋体"/>
          <w:color w:val="000000"/>
          <w:kern w:val="0"/>
          <w:sz w:val="24"/>
          <w:szCs w:val="28"/>
        </w:rPr>
        <w:t>双方就</w:t>
      </w:r>
      <w:r>
        <w:rPr>
          <w:rFonts w:hint="eastAsia" w:ascii="宋体" w:hAnsi="宋体" w:eastAsia="宋体" w:cs="宋体"/>
          <w:b/>
          <w:color w:val="000000"/>
          <w:szCs w:val="20"/>
          <w:u w:val="single"/>
        </w:rPr>
        <w:t>24年广宣物料第一批采购招标项目</w:t>
      </w:r>
      <w:r>
        <w:rPr>
          <w:rFonts w:hint="eastAsia" w:ascii="宋体" w:hAnsi="宋体" w:eastAsia="宋体" w:cs="宋体"/>
          <w:color w:val="000000"/>
          <w:kern w:val="0"/>
          <w:sz w:val="24"/>
          <w:szCs w:val="28"/>
        </w:rPr>
        <w:t>进行合作，在双方的项目合作过程中，因为工作的特性，双方在日常工作中必然会进行大量的信息交流，双方同意就谈判协商过程中任何一方提供或对方知悉的机密信息（定义如下）的保护达成本协议。</w:t>
      </w:r>
    </w:p>
    <w:p>
      <w:pPr>
        <w:keepNext w:val="0"/>
        <w:keepLines w:val="0"/>
        <w:pageBreakBefore w:val="0"/>
        <w:widowControl/>
        <w:kinsoku/>
        <w:wordWrap/>
        <w:overflowPunct/>
        <w:topLinePunct w:val="0"/>
        <w:autoSpaceDE/>
        <w:autoSpaceDN/>
        <w:bidi w:val="0"/>
        <w:adjustRightInd w:val="0"/>
        <w:snapToGrid w:val="0"/>
        <w:spacing w:line="360" w:lineRule="auto"/>
        <w:ind w:firstLine="482" w:firstLineChars="200"/>
        <w:textAlignment w:val="baseline"/>
        <w:rPr>
          <w:rFonts w:hint="eastAsia" w:ascii="宋体" w:hAnsi="宋体" w:eastAsia="宋体" w:cs="宋体"/>
          <w:b/>
          <w:color w:val="000000"/>
          <w:kern w:val="0"/>
          <w:sz w:val="24"/>
          <w:szCs w:val="28"/>
        </w:rPr>
      </w:pPr>
      <w:r>
        <w:rPr>
          <w:rFonts w:hint="eastAsia" w:ascii="宋体" w:hAnsi="宋体" w:eastAsia="宋体" w:cs="宋体"/>
          <w:b/>
          <w:color w:val="000000"/>
          <w:kern w:val="0"/>
          <w:sz w:val="24"/>
          <w:szCs w:val="28"/>
        </w:rPr>
        <w:t>一、定义</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000000"/>
          <w:kern w:val="0"/>
          <w:sz w:val="24"/>
          <w:szCs w:val="28"/>
        </w:rPr>
      </w:pPr>
      <w:r>
        <w:rPr>
          <w:rFonts w:hint="eastAsia" w:ascii="宋体" w:hAnsi="宋体" w:eastAsia="宋体" w:cs="宋体"/>
          <w:color w:val="000000"/>
          <w:kern w:val="0"/>
          <w:sz w:val="24"/>
          <w:szCs w:val="28"/>
        </w:rPr>
        <w:t>“机密信息”是指任何信息，主要为项目解决方案、流程方案、产品核心文档、数据库字典、帐套文件和公司内部规范文件等，同时也包括但不限于任何一方及其母公司、子公司、分公司、董事、股东的信息，及其他与产品、样品、产品计划、价格、工艺、技术、研究、开发、发明、服务、客户、市场、软件、硬件、设计、图纸、工程、构造信息、营销或财务相关的信息。机密信息并不包括下述信息：</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000000"/>
          <w:kern w:val="0"/>
          <w:sz w:val="24"/>
          <w:szCs w:val="28"/>
        </w:rPr>
      </w:pPr>
      <w:r>
        <w:rPr>
          <w:rFonts w:hint="eastAsia" w:ascii="宋体" w:hAnsi="宋体" w:eastAsia="宋体" w:cs="宋体"/>
          <w:color w:val="000000"/>
          <w:kern w:val="0"/>
          <w:sz w:val="24"/>
          <w:szCs w:val="28"/>
        </w:rPr>
        <w:t>（一）由接受方以书面文件证明：该等信息已于披露之前已由接受方所持有；</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000000"/>
          <w:kern w:val="0"/>
          <w:sz w:val="24"/>
          <w:szCs w:val="28"/>
        </w:rPr>
      </w:pPr>
      <w:r>
        <w:rPr>
          <w:rFonts w:hint="eastAsia" w:ascii="宋体" w:hAnsi="宋体" w:eastAsia="宋体" w:cs="宋体"/>
          <w:color w:val="000000"/>
          <w:kern w:val="0"/>
          <w:sz w:val="24"/>
          <w:szCs w:val="28"/>
        </w:rPr>
        <w:t>（二）已公开发表或非因接受方作为或不作为的原因，已向公众披露；</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000000"/>
          <w:kern w:val="0"/>
          <w:sz w:val="24"/>
          <w:szCs w:val="28"/>
        </w:rPr>
      </w:pPr>
      <w:r>
        <w:rPr>
          <w:rFonts w:hint="eastAsia" w:ascii="宋体" w:hAnsi="宋体" w:eastAsia="宋体" w:cs="宋体"/>
          <w:color w:val="000000"/>
          <w:kern w:val="0"/>
          <w:sz w:val="24"/>
          <w:szCs w:val="28"/>
        </w:rPr>
        <w:t>（三）已由提供方书面同意接受方公开；</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000000"/>
          <w:kern w:val="0"/>
          <w:sz w:val="24"/>
          <w:szCs w:val="28"/>
        </w:rPr>
      </w:pPr>
      <w:r>
        <w:rPr>
          <w:rFonts w:hint="eastAsia" w:ascii="宋体" w:hAnsi="宋体" w:eastAsia="宋体" w:cs="宋体"/>
          <w:color w:val="000000"/>
          <w:kern w:val="0"/>
          <w:sz w:val="24"/>
          <w:szCs w:val="28"/>
        </w:rPr>
        <w:t>（四）由接受方在未使用该等机密信息的情形下独立开发；</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000000"/>
          <w:kern w:val="0"/>
          <w:sz w:val="24"/>
          <w:szCs w:val="28"/>
        </w:rPr>
      </w:pPr>
      <w:r>
        <w:rPr>
          <w:rFonts w:hint="eastAsia" w:ascii="宋体" w:hAnsi="宋体" w:eastAsia="宋体" w:cs="宋体"/>
          <w:color w:val="000000"/>
          <w:kern w:val="0"/>
          <w:sz w:val="24"/>
          <w:szCs w:val="28"/>
        </w:rPr>
        <w:t>（五）接受方从第三方处合法、正当地取得，且该第三方对该等机密信息不承担保密义务。</w:t>
      </w:r>
    </w:p>
    <w:p>
      <w:pPr>
        <w:keepNext w:val="0"/>
        <w:keepLines w:val="0"/>
        <w:pageBreakBefore w:val="0"/>
        <w:widowControl/>
        <w:kinsoku/>
        <w:wordWrap/>
        <w:overflowPunct/>
        <w:topLinePunct w:val="0"/>
        <w:autoSpaceDE/>
        <w:autoSpaceDN/>
        <w:bidi w:val="0"/>
        <w:adjustRightInd w:val="0"/>
        <w:snapToGrid w:val="0"/>
        <w:spacing w:line="360" w:lineRule="auto"/>
        <w:ind w:firstLine="482" w:firstLineChars="200"/>
        <w:textAlignment w:val="baseline"/>
        <w:rPr>
          <w:rFonts w:hint="eastAsia" w:ascii="宋体" w:hAnsi="宋体" w:eastAsia="宋体" w:cs="宋体"/>
          <w:b/>
          <w:color w:val="000000"/>
          <w:kern w:val="0"/>
          <w:sz w:val="24"/>
          <w:szCs w:val="28"/>
        </w:rPr>
      </w:pPr>
      <w:r>
        <w:rPr>
          <w:rFonts w:hint="eastAsia" w:ascii="宋体" w:hAnsi="宋体" w:eastAsia="宋体" w:cs="宋体"/>
          <w:b/>
          <w:color w:val="000000"/>
          <w:kern w:val="0"/>
          <w:sz w:val="24"/>
          <w:szCs w:val="28"/>
        </w:rPr>
        <w:t>二、保密</w:t>
      </w:r>
    </w:p>
    <w:p>
      <w:pPr>
        <w:pStyle w:val="3"/>
        <w:keepNext w:val="0"/>
        <w:keepLines w:val="0"/>
        <w:pageBreakBefore w:val="0"/>
        <w:kinsoku/>
        <w:wordWrap/>
        <w:overflowPunct/>
        <w:topLinePunct w:val="0"/>
        <w:autoSpaceDE/>
        <w:autoSpaceDN/>
        <w:bidi w:val="0"/>
        <w:spacing w:line="360" w:lineRule="auto"/>
        <w:ind w:left="0" w:firstLine="480" w:firstLineChars="200"/>
        <w:rPr>
          <w:rFonts w:hint="eastAsia" w:ascii="宋体" w:hAnsi="宋体" w:eastAsia="宋体" w:cs="宋体"/>
          <w:sz w:val="22"/>
          <w:szCs w:val="24"/>
        </w:rPr>
      </w:pPr>
      <w:r>
        <w:rPr>
          <w:rFonts w:hint="eastAsia" w:ascii="宋体" w:hAnsi="宋体" w:eastAsia="宋体" w:cs="宋体"/>
          <w:color w:val="000000"/>
          <w:kern w:val="0"/>
          <w:sz w:val="24"/>
          <w:szCs w:val="28"/>
        </w:rPr>
        <w:t xml:space="preserve">双方同意仅能根据本协议的目的使用另一方披露的机密信息。除由双方书面委派执行本协议目的而必须知悉该等机密信息的人员，及可能包括在内的董事、主管、合伙人及员工（统称“代表人员”）以外，任何一方不得将与另一方相关的或属于另一方所有的机密信息披露给第三方。任何一方不得超出实施目的所允许的必要限度，从另一方处复制、摘录和转移任何机密信息。任何机密信息的公布均须得到披露方的事先书面同意。双方应采取一切合理措施对另一方机密信息保密，避免该等机密信息被不当披露或使用，采取该等措施时应持与保护自身机密信息相同的最高程度的谨慎态度。任何一方若发现有误用或滥用另一方的机密信息的情形时，应及时将该情形书面通知另一方。   </w:t>
      </w:r>
      <w:r>
        <w:rPr>
          <w:rFonts w:hint="eastAsia" w:ascii="宋体" w:hAnsi="宋体" w:eastAsia="宋体" w:cs="宋体"/>
          <w:sz w:val="22"/>
          <w:szCs w:val="24"/>
        </w:rPr>
        <w:t xml:space="preserve">  </w:t>
      </w:r>
    </w:p>
    <w:p>
      <w:pPr>
        <w:keepNext w:val="0"/>
        <w:keepLines w:val="0"/>
        <w:pageBreakBefore w:val="0"/>
        <w:widowControl/>
        <w:kinsoku/>
        <w:wordWrap/>
        <w:overflowPunct/>
        <w:topLinePunct w:val="0"/>
        <w:autoSpaceDE/>
        <w:autoSpaceDN/>
        <w:bidi w:val="0"/>
        <w:adjustRightInd w:val="0"/>
        <w:snapToGrid w:val="0"/>
        <w:spacing w:line="360" w:lineRule="auto"/>
        <w:ind w:firstLine="482" w:firstLineChars="200"/>
        <w:textAlignment w:val="baseline"/>
        <w:rPr>
          <w:rFonts w:hint="eastAsia" w:ascii="宋体" w:hAnsi="宋体" w:eastAsia="宋体" w:cs="宋体"/>
          <w:b/>
          <w:color w:val="000000"/>
          <w:kern w:val="0"/>
          <w:sz w:val="24"/>
          <w:szCs w:val="28"/>
        </w:rPr>
      </w:pPr>
      <w:r>
        <w:rPr>
          <w:rFonts w:hint="eastAsia" w:ascii="宋体" w:hAnsi="宋体" w:eastAsia="宋体" w:cs="宋体"/>
          <w:b/>
          <w:color w:val="000000"/>
          <w:kern w:val="0"/>
          <w:sz w:val="24"/>
          <w:szCs w:val="28"/>
        </w:rPr>
        <w:t>三、公开</w:t>
      </w:r>
    </w:p>
    <w:p>
      <w:pPr>
        <w:pStyle w:val="3"/>
        <w:keepNext w:val="0"/>
        <w:keepLines w:val="0"/>
        <w:pageBreakBefore w:val="0"/>
        <w:kinsoku/>
        <w:wordWrap/>
        <w:overflowPunct/>
        <w:topLinePunct w:val="0"/>
        <w:autoSpaceDE/>
        <w:autoSpaceDN/>
        <w:bidi w:val="0"/>
        <w:spacing w:line="360" w:lineRule="auto"/>
        <w:ind w:left="239" w:leftChars="114" w:firstLine="360" w:firstLineChars="150"/>
        <w:rPr>
          <w:rFonts w:hint="eastAsia" w:ascii="宋体" w:hAnsi="宋体" w:eastAsia="宋体" w:cs="宋体"/>
          <w:sz w:val="22"/>
          <w:szCs w:val="24"/>
        </w:rPr>
      </w:pPr>
      <w:r>
        <w:rPr>
          <w:rFonts w:hint="eastAsia" w:ascii="宋体" w:hAnsi="宋体" w:eastAsia="宋体" w:cs="宋体"/>
          <w:color w:val="000000"/>
          <w:kern w:val="0"/>
          <w:sz w:val="24"/>
          <w:szCs w:val="28"/>
        </w:rPr>
        <w:t>本协议任何一方或其各自代表人员无权擅自将另一方的公司名称、商号、商标及其他名称用作广告宣传或对外公开。未经本协议另一方的事先书面同意，本协议任何一方或其各自的代表人员不得透露本协议及其相关内容，本协议第4条“强制性披露”条款所述情形除外。</w:t>
      </w:r>
      <w:r>
        <w:rPr>
          <w:rFonts w:hint="eastAsia" w:ascii="宋体" w:hAnsi="宋体" w:eastAsia="宋体" w:cs="宋体"/>
          <w:sz w:val="22"/>
          <w:szCs w:val="24"/>
        </w:rPr>
        <w:t xml:space="preserve">                                                                                                                                                               </w:t>
      </w:r>
    </w:p>
    <w:p>
      <w:pPr>
        <w:keepNext w:val="0"/>
        <w:keepLines w:val="0"/>
        <w:pageBreakBefore w:val="0"/>
        <w:widowControl/>
        <w:kinsoku/>
        <w:wordWrap/>
        <w:overflowPunct/>
        <w:topLinePunct w:val="0"/>
        <w:autoSpaceDE/>
        <w:autoSpaceDN/>
        <w:bidi w:val="0"/>
        <w:adjustRightInd w:val="0"/>
        <w:snapToGrid w:val="0"/>
        <w:spacing w:line="360" w:lineRule="auto"/>
        <w:ind w:firstLine="482" w:firstLineChars="200"/>
        <w:textAlignment w:val="baseline"/>
        <w:rPr>
          <w:rFonts w:hint="eastAsia" w:ascii="宋体" w:hAnsi="宋体" w:eastAsia="宋体" w:cs="宋体"/>
          <w:b/>
          <w:color w:val="000000"/>
          <w:kern w:val="0"/>
          <w:sz w:val="24"/>
          <w:szCs w:val="28"/>
        </w:rPr>
      </w:pPr>
      <w:r>
        <w:rPr>
          <w:rFonts w:hint="eastAsia" w:ascii="宋体" w:hAnsi="宋体" w:eastAsia="宋体" w:cs="宋体"/>
          <w:b/>
          <w:color w:val="000000"/>
          <w:kern w:val="0"/>
          <w:sz w:val="24"/>
          <w:szCs w:val="28"/>
        </w:rPr>
        <w:t>四、强制性披露</w:t>
      </w:r>
    </w:p>
    <w:p>
      <w:pPr>
        <w:keepNext w:val="0"/>
        <w:keepLines w:val="0"/>
        <w:pageBreakBefore w:val="0"/>
        <w:kinsoku/>
        <w:wordWrap/>
        <w:overflowPunct/>
        <w:topLinePunct w:val="0"/>
        <w:autoSpaceDE/>
        <w:autoSpaceDN/>
        <w:bidi w:val="0"/>
        <w:spacing w:line="360" w:lineRule="auto"/>
        <w:ind w:firstLine="544" w:firstLineChars="227"/>
        <w:rPr>
          <w:rFonts w:hint="eastAsia" w:ascii="宋体" w:hAnsi="宋体" w:eastAsia="宋体" w:cs="宋体"/>
          <w:color w:val="000000"/>
          <w:kern w:val="0"/>
          <w:sz w:val="24"/>
          <w:szCs w:val="28"/>
        </w:rPr>
      </w:pPr>
      <w:r>
        <w:rPr>
          <w:rFonts w:hint="eastAsia" w:ascii="宋体" w:hAnsi="宋体" w:eastAsia="宋体" w:cs="宋体"/>
          <w:color w:val="000000"/>
          <w:kern w:val="0"/>
          <w:sz w:val="24"/>
          <w:szCs w:val="28"/>
        </w:rPr>
        <w:t>若因法律、法规、法令或其他合法要求，如传票等，在未取得另一方的事先书面同意的情况下，任何一方或其受委派执行协议目的或通过某种途径知悉机密信息之人员须披露另一方的机密信息时，该披露方应立即书面通知另一方，以便其能寻求保护或采取其他合理的救济。若未能取得保护令或其他救济措施，该披露方应仅披露依法应予披露的那部分机密信息，且应尽最大努力确保对该些机密信息采取可靠的保密措施。</w:t>
      </w:r>
    </w:p>
    <w:p>
      <w:pPr>
        <w:keepNext w:val="0"/>
        <w:keepLines w:val="0"/>
        <w:pageBreakBefore w:val="0"/>
        <w:widowControl/>
        <w:kinsoku/>
        <w:wordWrap/>
        <w:overflowPunct/>
        <w:topLinePunct w:val="0"/>
        <w:autoSpaceDE/>
        <w:autoSpaceDN/>
        <w:bidi w:val="0"/>
        <w:adjustRightInd w:val="0"/>
        <w:snapToGrid w:val="0"/>
        <w:spacing w:line="360" w:lineRule="auto"/>
        <w:ind w:firstLine="482" w:firstLineChars="200"/>
        <w:textAlignment w:val="baseline"/>
        <w:rPr>
          <w:rFonts w:hint="eastAsia" w:ascii="宋体" w:hAnsi="宋体" w:eastAsia="宋体" w:cs="宋体"/>
          <w:b/>
          <w:color w:val="000000"/>
          <w:kern w:val="0"/>
          <w:sz w:val="24"/>
          <w:szCs w:val="28"/>
        </w:rPr>
      </w:pPr>
      <w:r>
        <w:rPr>
          <w:rFonts w:hint="eastAsia" w:ascii="宋体" w:hAnsi="宋体" w:eastAsia="宋体" w:cs="宋体"/>
          <w:b/>
          <w:color w:val="000000"/>
          <w:kern w:val="0"/>
          <w:sz w:val="24"/>
          <w:szCs w:val="28"/>
        </w:rPr>
        <w:t>五、返还资料</w:t>
      </w:r>
    </w:p>
    <w:p>
      <w:pPr>
        <w:pStyle w:val="2"/>
        <w:keepNext w:val="0"/>
        <w:keepLines w:val="0"/>
        <w:pageBreakBefore w:val="0"/>
        <w:kinsoku/>
        <w:wordWrap/>
        <w:overflowPunct/>
        <w:topLinePunct w:val="0"/>
        <w:autoSpaceDE/>
        <w:autoSpaceDN/>
        <w:bidi w:val="0"/>
        <w:spacing w:line="360" w:lineRule="auto"/>
        <w:rPr>
          <w:rFonts w:hint="eastAsia" w:ascii="宋体" w:hAnsi="宋体" w:eastAsia="宋体" w:cs="宋体"/>
          <w:color w:val="000000"/>
          <w:kern w:val="0"/>
          <w:sz w:val="24"/>
          <w:szCs w:val="28"/>
        </w:rPr>
      </w:pPr>
      <w:r>
        <w:rPr>
          <w:rFonts w:hint="eastAsia" w:ascii="宋体" w:hAnsi="宋体" w:eastAsia="宋体" w:cs="宋体"/>
          <w:color w:val="000000"/>
          <w:kern w:val="0"/>
          <w:sz w:val="24"/>
          <w:szCs w:val="28"/>
        </w:rPr>
        <w:t>在协议目的终止、撤消、完成、被拒绝或以其他方式解除后，根据对方的书面要求，任何一方应在项目终止后的     天内销毁或归还另一方提供的所有机密信息。任何形式的机密信息，不论是电子系统记录，如计算机磁盘、光盘、硬盘或软件等或纸质记录，如分析、汇编、论文、翻译或其他由/或为任何一方准备的文件，一方应按本协议条款要求持有或根据另一方的要求自行销毁该等机密信息。</w:t>
      </w:r>
    </w:p>
    <w:p>
      <w:pPr>
        <w:keepNext w:val="0"/>
        <w:keepLines w:val="0"/>
        <w:pageBreakBefore w:val="0"/>
        <w:widowControl/>
        <w:kinsoku/>
        <w:wordWrap/>
        <w:overflowPunct/>
        <w:topLinePunct w:val="0"/>
        <w:autoSpaceDE/>
        <w:autoSpaceDN/>
        <w:bidi w:val="0"/>
        <w:adjustRightInd w:val="0"/>
        <w:snapToGrid w:val="0"/>
        <w:spacing w:line="360" w:lineRule="auto"/>
        <w:ind w:firstLine="482" w:firstLineChars="200"/>
        <w:textAlignment w:val="baseline"/>
        <w:rPr>
          <w:rFonts w:hint="eastAsia" w:ascii="宋体" w:hAnsi="宋体" w:eastAsia="宋体" w:cs="宋体"/>
          <w:b/>
          <w:color w:val="000000"/>
          <w:kern w:val="0"/>
          <w:sz w:val="24"/>
          <w:szCs w:val="28"/>
        </w:rPr>
      </w:pPr>
      <w:r>
        <w:rPr>
          <w:rFonts w:hint="eastAsia" w:ascii="宋体" w:hAnsi="宋体" w:eastAsia="宋体" w:cs="宋体"/>
          <w:b/>
          <w:color w:val="000000"/>
          <w:kern w:val="0"/>
          <w:sz w:val="24"/>
          <w:szCs w:val="28"/>
        </w:rPr>
        <w:t>六、非授权许可</w:t>
      </w:r>
    </w:p>
    <w:p>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color w:val="000000"/>
          <w:kern w:val="0"/>
          <w:sz w:val="24"/>
          <w:szCs w:val="28"/>
        </w:rPr>
      </w:pPr>
      <w:r>
        <w:rPr>
          <w:rFonts w:hint="eastAsia" w:ascii="宋体" w:hAnsi="宋体" w:eastAsia="宋体" w:cs="宋体"/>
          <w:color w:val="000000"/>
          <w:kern w:val="0"/>
          <w:sz w:val="24"/>
          <w:szCs w:val="28"/>
        </w:rPr>
        <w:t>除为查阅或使用机密信息以达成本协议目的之权利外，本协议未将专利权、版权、商业秘密或其他知识产权项下权利转让给任何一方，同时也未将任何一方的机密信息内所含或所属的权利转让给另一方。</w:t>
      </w:r>
    </w:p>
    <w:p>
      <w:pPr>
        <w:keepNext w:val="0"/>
        <w:keepLines w:val="0"/>
        <w:pageBreakBefore w:val="0"/>
        <w:widowControl/>
        <w:kinsoku/>
        <w:wordWrap/>
        <w:overflowPunct/>
        <w:topLinePunct w:val="0"/>
        <w:autoSpaceDE/>
        <w:autoSpaceDN/>
        <w:bidi w:val="0"/>
        <w:adjustRightInd w:val="0"/>
        <w:snapToGrid w:val="0"/>
        <w:spacing w:line="360" w:lineRule="auto"/>
        <w:ind w:firstLine="482" w:firstLineChars="200"/>
        <w:textAlignment w:val="baseline"/>
        <w:rPr>
          <w:rFonts w:hint="eastAsia" w:ascii="宋体" w:hAnsi="宋体" w:eastAsia="宋体" w:cs="宋体"/>
          <w:b/>
          <w:color w:val="000000"/>
          <w:kern w:val="0"/>
          <w:sz w:val="24"/>
          <w:szCs w:val="28"/>
        </w:rPr>
      </w:pPr>
      <w:r>
        <w:rPr>
          <w:rFonts w:hint="eastAsia" w:ascii="宋体" w:hAnsi="宋体" w:eastAsia="宋体" w:cs="宋体"/>
          <w:b/>
          <w:color w:val="000000"/>
          <w:kern w:val="0"/>
          <w:sz w:val="24"/>
          <w:szCs w:val="28"/>
        </w:rPr>
        <w:t>七、义务限定</w:t>
      </w:r>
    </w:p>
    <w:p>
      <w:pPr>
        <w:keepNext w:val="0"/>
        <w:keepLines w:val="0"/>
        <w:pageBreakBefore w:val="0"/>
        <w:kinsoku/>
        <w:wordWrap/>
        <w:overflowPunct/>
        <w:topLinePunct w:val="0"/>
        <w:autoSpaceDE/>
        <w:autoSpaceDN/>
        <w:bidi w:val="0"/>
        <w:spacing w:line="360" w:lineRule="auto"/>
        <w:ind w:left="1"/>
        <w:rPr>
          <w:rFonts w:hint="eastAsia" w:ascii="宋体" w:hAnsi="宋体" w:eastAsia="宋体" w:cs="宋体"/>
          <w:sz w:val="22"/>
        </w:rPr>
      </w:pPr>
      <w:r>
        <w:rPr>
          <w:rFonts w:hint="eastAsia" w:ascii="宋体" w:hAnsi="宋体" w:eastAsia="宋体" w:cs="宋体"/>
          <w:b/>
          <w:bCs/>
          <w:sz w:val="22"/>
        </w:rPr>
        <w:t xml:space="preserve">   </w:t>
      </w:r>
      <w:r>
        <w:rPr>
          <w:rFonts w:hint="eastAsia" w:ascii="宋体" w:hAnsi="宋体" w:eastAsia="宋体" w:cs="宋体"/>
          <w:color w:val="000000"/>
          <w:kern w:val="0"/>
          <w:sz w:val="24"/>
          <w:szCs w:val="28"/>
        </w:rPr>
        <w:t xml:space="preserve"> 本协议不得被视作或解释为本公司有义务向另一方提供任何信息、与另一方进行商业交易或签订任何最终协议，除非本公司决定向其提供信息或与其签订与交易有关的最终协议。</w:t>
      </w:r>
    </w:p>
    <w:p>
      <w:pPr>
        <w:keepNext w:val="0"/>
        <w:keepLines w:val="0"/>
        <w:pageBreakBefore w:val="0"/>
        <w:widowControl/>
        <w:kinsoku/>
        <w:wordWrap/>
        <w:overflowPunct/>
        <w:topLinePunct w:val="0"/>
        <w:autoSpaceDE/>
        <w:autoSpaceDN/>
        <w:bidi w:val="0"/>
        <w:adjustRightInd w:val="0"/>
        <w:snapToGrid w:val="0"/>
        <w:spacing w:line="360" w:lineRule="auto"/>
        <w:ind w:firstLine="482" w:firstLineChars="200"/>
        <w:textAlignment w:val="baseline"/>
        <w:rPr>
          <w:rFonts w:hint="eastAsia" w:ascii="宋体" w:hAnsi="宋体" w:eastAsia="宋体" w:cs="宋体"/>
          <w:b/>
          <w:color w:val="000000"/>
          <w:kern w:val="0"/>
          <w:sz w:val="24"/>
          <w:szCs w:val="28"/>
        </w:rPr>
      </w:pPr>
      <w:r>
        <w:rPr>
          <w:rFonts w:hint="eastAsia" w:ascii="宋体" w:hAnsi="宋体" w:eastAsia="宋体" w:cs="宋体"/>
          <w:b/>
          <w:color w:val="000000"/>
          <w:kern w:val="0"/>
          <w:sz w:val="24"/>
          <w:szCs w:val="28"/>
        </w:rPr>
        <w:t>八、信息准确性</w:t>
      </w:r>
    </w:p>
    <w:p>
      <w:pPr>
        <w:keepNext w:val="0"/>
        <w:keepLines w:val="0"/>
        <w:pageBreakBefore w:val="0"/>
        <w:kinsoku/>
        <w:wordWrap/>
        <w:overflowPunct/>
        <w:topLinePunct w:val="0"/>
        <w:autoSpaceDE/>
        <w:autoSpaceDN/>
        <w:bidi w:val="0"/>
        <w:spacing w:line="360" w:lineRule="auto"/>
        <w:ind w:left="-119" w:leftChars="-266" w:hanging="440" w:hangingChars="200"/>
        <w:rPr>
          <w:rFonts w:hint="eastAsia" w:ascii="宋体" w:hAnsi="宋体" w:eastAsia="宋体" w:cs="宋体"/>
          <w:sz w:val="22"/>
        </w:rPr>
      </w:pPr>
      <w:r>
        <w:rPr>
          <w:rFonts w:hint="eastAsia" w:ascii="宋体" w:hAnsi="宋体" w:eastAsia="宋体" w:cs="宋体"/>
          <w:sz w:val="22"/>
        </w:rPr>
        <w:t xml:space="preserve">        </w:t>
      </w:r>
      <w:r>
        <w:rPr>
          <w:rFonts w:hint="eastAsia" w:ascii="宋体" w:hAnsi="宋体" w:eastAsia="宋体" w:cs="宋体"/>
          <w:color w:val="000000"/>
          <w:kern w:val="0"/>
          <w:sz w:val="24"/>
          <w:szCs w:val="28"/>
        </w:rPr>
        <w:t>本公司、子公司及分公司并未就其向另一方披露的任何机密信息的准确性、可靠性及完整性作出明示或暗示的声明或保证，且对另一方、其代表人员或其他使用该等机密信息的人员不承担任何责任。</w:t>
      </w:r>
    </w:p>
    <w:p>
      <w:pPr>
        <w:keepNext w:val="0"/>
        <w:keepLines w:val="0"/>
        <w:pageBreakBefore w:val="0"/>
        <w:widowControl/>
        <w:kinsoku/>
        <w:wordWrap/>
        <w:overflowPunct/>
        <w:topLinePunct w:val="0"/>
        <w:autoSpaceDE/>
        <w:autoSpaceDN/>
        <w:bidi w:val="0"/>
        <w:adjustRightInd w:val="0"/>
        <w:snapToGrid w:val="0"/>
        <w:spacing w:line="360" w:lineRule="auto"/>
        <w:ind w:firstLine="482" w:firstLineChars="200"/>
        <w:textAlignment w:val="baseline"/>
        <w:rPr>
          <w:rFonts w:hint="eastAsia" w:ascii="宋体" w:hAnsi="宋体" w:eastAsia="宋体" w:cs="宋体"/>
          <w:b/>
          <w:color w:val="000000"/>
          <w:kern w:val="0"/>
          <w:sz w:val="24"/>
          <w:szCs w:val="28"/>
        </w:rPr>
      </w:pPr>
      <w:r>
        <w:rPr>
          <w:rFonts w:hint="eastAsia" w:ascii="宋体" w:hAnsi="宋体" w:eastAsia="宋体" w:cs="宋体"/>
          <w:b/>
          <w:color w:val="000000"/>
          <w:kern w:val="0"/>
          <w:sz w:val="24"/>
          <w:szCs w:val="28"/>
        </w:rPr>
        <w:t>九、期限</w:t>
      </w:r>
    </w:p>
    <w:p>
      <w:pPr>
        <w:pStyle w:val="2"/>
        <w:keepNext w:val="0"/>
        <w:keepLines w:val="0"/>
        <w:pageBreakBefore w:val="0"/>
        <w:kinsoku/>
        <w:wordWrap/>
        <w:overflowPunct/>
        <w:topLinePunct w:val="0"/>
        <w:autoSpaceDE/>
        <w:autoSpaceDN/>
        <w:bidi w:val="0"/>
        <w:spacing w:line="360" w:lineRule="auto"/>
        <w:rPr>
          <w:rFonts w:hint="eastAsia" w:ascii="宋体" w:hAnsi="宋体" w:eastAsia="宋体" w:cs="宋体"/>
          <w:color w:val="000000"/>
          <w:kern w:val="0"/>
          <w:sz w:val="24"/>
          <w:szCs w:val="28"/>
        </w:rPr>
      </w:pPr>
      <w:r>
        <w:rPr>
          <w:rFonts w:hint="eastAsia" w:ascii="宋体" w:hAnsi="宋体" w:eastAsia="宋体" w:cs="宋体"/>
          <w:color w:val="000000"/>
          <w:kern w:val="0"/>
          <w:sz w:val="24"/>
          <w:szCs w:val="28"/>
        </w:rPr>
        <w:t>本协议中双方之保密义务应自对方收到机密信息之日起五年内持续有效，且不因协议目的之达成而终止。</w:t>
      </w:r>
    </w:p>
    <w:p>
      <w:pPr>
        <w:keepNext w:val="0"/>
        <w:keepLines w:val="0"/>
        <w:pageBreakBefore w:val="0"/>
        <w:widowControl/>
        <w:kinsoku/>
        <w:wordWrap/>
        <w:overflowPunct/>
        <w:topLinePunct w:val="0"/>
        <w:autoSpaceDE/>
        <w:autoSpaceDN/>
        <w:bidi w:val="0"/>
        <w:adjustRightInd w:val="0"/>
        <w:snapToGrid w:val="0"/>
        <w:spacing w:line="360" w:lineRule="auto"/>
        <w:ind w:firstLine="482" w:firstLineChars="200"/>
        <w:textAlignment w:val="baseline"/>
        <w:rPr>
          <w:rFonts w:hint="eastAsia" w:ascii="宋体" w:hAnsi="宋体" w:eastAsia="宋体" w:cs="宋体"/>
          <w:b/>
          <w:color w:val="000000"/>
          <w:kern w:val="0"/>
          <w:sz w:val="24"/>
          <w:szCs w:val="28"/>
        </w:rPr>
      </w:pPr>
      <w:r>
        <w:rPr>
          <w:rFonts w:hint="eastAsia" w:ascii="宋体" w:hAnsi="宋体" w:eastAsia="宋体" w:cs="宋体"/>
          <w:b/>
          <w:color w:val="000000"/>
          <w:kern w:val="0"/>
          <w:sz w:val="24"/>
          <w:szCs w:val="28"/>
        </w:rPr>
        <w:t>十、其他条款</w:t>
      </w:r>
    </w:p>
    <w:p>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color w:val="000000"/>
          <w:kern w:val="0"/>
          <w:sz w:val="24"/>
          <w:szCs w:val="28"/>
        </w:rPr>
      </w:pPr>
      <w:r>
        <w:rPr>
          <w:rFonts w:hint="eastAsia" w:ascii="宋体" w:hAnsi="宋体" w:eastAsia="宋体" w:cs="宋体"/>
          <w:color w:val="000000"/>
          <w:kern w:val="0"/>
          <w:sz w:val="24"/>
          <w:szCs w:val="28"/>
        </w:rPr>
        <w:t>（一）关于劳动者保护</w:t>
      </w:r>
    </w:p>
    <w:p>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color w:val="000000"/>
          <w:kern w:val="0"/>
          <w:sz w:val="24"/>
          <w:szCs w:val="28"/>
        </w:rPr>
      </w:pPr>
      <w:r>
        <w:rPr>
          <w:rFonts w:hint="eastAsia" w:ascii="宋体" w:hAnsi="宋体" w:eastAsia="宋体" w:cs="宋体"/>
          <w:color w:val="000000"/>
          <w:kern w:val="0"/>
          <w:sz w:val="24"/>
          <w:szCs w:val="28"/>
        </w:rPr>
        <w:t>乙方应遵守中国的《劳动法》、《劳动合同法》及其他相关的法津法规，包括劳动年龄、最低工资、加班、最长工时等，并提供法津规定的社会保险及福利；乙方应与员工签订劳动合同，劳动合同的订立和变更应遵循平等自愿、协商一致的原则，不得违反法律法规的规定；乙方不得使用或支持使用强迫或强制性劳动；乙方应按照法津法规的规定，为员工提供安全和健康的工作场所，并确保其可以合理获得饮用水和卫生设施、消防安全、以及充足的照明和通风等。</w:t>
      </w:r>
    </w:p>
    <w:p>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color w:val="000000"/>
          <w:kern w:val="0"/>
          <w:sz w:val="24"/>
          <w:szCs w:val="28"/>
        </w:rPr>
      </w:pPr>
      <w:r>
        <w:rPr>
          <w:rFonts w:hint="eastAsia" w:ascii="宋体" w:hAnsi="宋体" w:eastAsia="宋体" w:cs="宋体"/>
          <w:color w:val="000000"/>
          <w:kern w:val="0"/>
          <w:sz w:val="24"/>
          <w:szCs w:val="28"/>
        </w:rPr>
        <w:t>（二）关于环境保护</w:t>
      </w:r>
    </w:p>
    <w:p>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color w:val="000000"/>
          <w:kern w:val="0"/>
          <w:sz w:val="24"/>
          <w:szCs w:val="28"/>
        </w:rPr>
      </w:pPr>
      <w:r>
        <w:rPr>
          <w:rFonts w:hint="eastAsia" w:ascii="宋体" w:hAnsi="宋体" w:eastAsia="宋体" w:cs="宋体"/>
          <w:color w:val="000000"/>
          <w:kern w:val="0"/>
          <w:sz w:val="24"/>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color w:val="000000"/>
          <w:kern w:val="0"/>
          <w:sz w:val="24"/>
          <w:szCs w:val="28"/>
        </w:rPr>
      </w:pPr>
      <w:r>
        <w:rPr>
          <w:rFonts w:hint="eastAsia" w:ascii="宋体" w:hAnsi="宋体" w:eastAsia="宋体" w:cs="宋体"/>
          <w:color w:val="000000"/>
          <w:kern w:val="0"/>
          <w:sz w:val="24"/>
          <w:szCs w:val="28"/>
        </w:rPr>
        <w:t>（三）关于知识产权保护</w:t>
      </w:r>
    </w:p>
    <w:p>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color w:val="000000"/>
          <w:kern w:val="0"/>
          <w:sz w:val="24"/>
          <w:szCs w:val="28"/>
        </w:rPr>
      </w:pPr>
      <w:r>
        <w:rPr>
          <w:rFonts w:hint="eastAsia" w:ascii="宋体" w:hAnsi="宋体" w:eastAsia="宋体" w:cs="宋体"/>
          <w:color w:val="000000"/>
          <w:kern w:val="0"/>
          <w:sz w:val="24"/>
          <w:szCs w:val="28"/>
        </w:rPr>
        <w:t>乙方保证对所提供的产品或服务拥有完全自主的知识产权或得到合法授权，不存在侵害他人合法权益的情况，如与任何第三方发生争议或纠纷，乙方应及时协调解决，如因此给甲方造成影响或损害，由乙方承担赔偿责任。</w:t>
      </w:r>
    </w:p>
    <w:p>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color w:val="000000"/>
          <w:kern w:val="0"/>
          <w:sz w:val="24"/>
          <w:szCs w:val="28"/>
        </w:rPr>
      </w:pPr>
      <w:r>
        <w:rPr>
          <w:rFonts w:hint="eastAsia" w:ascii="宋体" w:hAnsi="宋体" w:eastAsia="宋体" w:cs="宋体"/>
          <w:color w:val="000000"/>
          <w:kern w:val="0"/>
          <w:sz w:val="24"/>
          <w:szCs w:val="28"/>
        </w:rPr>
        <w:t>本协议对双方及其承继人、受让人均具有约束力且保护其合法权益。本协议任一条款之无法实施并不视为该条款被放弃。</w:t>
      </w:r>
    </w:p>
    <w:p>
      <w:pPr>
        <w:keepNext w:val="0"/>
        <w:keepLines w:val="0"/>
        <w:pageBreakBefore w:val="0"/>
        <w:widowControl/>
        <w:kinsoku/>
        <w:wordWrap/>
        <w:overflowPunct/>
        <w:topLinePunct w:val="0"/>
        <w:autoSpaceDE/>
        <w:autoSpaceDN/>
        <w:bidi w:val="0"/>
        <w:adjustRightInd w:val="0"/>
        <w:snapToGrid w:val="0"/>
        <w:spacing w:line="360" w:lineRule="auto"/>
        <w:ind w:firstLine="482" w:firstLineChars="200"/>
        <w:textAlignment w:val="baseline"/>
        <w:rPr>
          <w:rFonts w:hint="eastAsia" w:ascii="宋体" w:hAnsi="宋体" w:eastAsia="宋体" w:cs="宋体"/>
          <w:b/>
          <w:color w:val="000000"/>
          <w:kern w:val="0"/>
          <w:sz w:val="24"/>
          <w:szCs w:val="28"/>
        </w:rPr>
      </w:pPr>
      <w:r>
        <w:rPr>
          <w:rFonts w:hint="eastAsia" w:ascii="宋体" w:hAnsi="宋体" w:eastAsia="宋体" w:cs="宋体"/>
          <w:b/>
          <w:color w:val="000000"/>
          <w:kern w:val="0"/>
          <w:sz w:val="24"/>
          <w:szCs w:val="28"/>
        </w:rPr>
        <w:t>十一、适用法律</w:t>
      </w:r>
    </w:p>
    <w:p>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color w:val="000000"/>
          <w:kern w:val="0"/>
          <w:sz w:val="24"/>
          <w:szCs w:val="28"/>
        </w:rPr>
      </w:pPr>
      <w:r>
        <w:rPr>
          <w:rFonts w:hint="eastAsia" w:ascii="宋体" w:hAnsi="宋体" w:eastAsia="宋体" w:cs="宋体"/>
          <w:color w:val="000000"/>
          <w:kern w:val="0"/>
          <w:sz w:val="24"/>
          <w:szCs w:val="28"/>
        </w:rPr>
        <w:t>本合同适用中华人民共和国法律，因本合同引起或与本合同有关的任何争议，应由双方友好协商解决，协商不成的，双方同意选择以下解决方式：</w:t>
      </w:r>
    </w:p>
    <w:p>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color w:val="000000"/>
          <w:kern w:val="0"/>
          <w:sz w:val="24"/>
          <w:szCs w:val="28"/>
        </w:rPr>
      </w:pPr>
      <w:r>
        <w:rPr>
          <w:rFonts w:hint="eastAsia" w:ascii="宋体" w:hAnsi="宋体" w:eastAsia="宋体" w:cs="宋体"/>
          <w:color w:val="000000"/>
          <w:kern w:val="0"/>
          <w:sz w:val="24"/>
          <w:szCs w:val="28"/>
        </w:rPr>
        <w:t>向甲方所在地有管辖权的人民法院提起诉讼。因诉讼产生的包括但不限于诉讼费、律师费、调查费、差旅费等，由败诉一方承担。</w:t>
      </w:r>
    </w:p>
    <w:p>
      <w:pPr>
        <w:keepNext w:val="0"/>
        <w:keepLines w:val="0"/>
        <w:pageBreakBefore w:val="0"/>
        <w:widowControl/>
        <w:kinsoku/>
        <w:wordWrap/>
        <w:overflowPunct/>
        <w:topLinePunct w:val="0"/>
        <w:autoSpaceDE/>
        <w:autoSpaceDN/>
        <w:bidi w:val="0"/>
        <w:adjustRightInd w:val="0"/>
        <w:snapToGrid w:val="0"/>
        <w:spacing w:line="360" w:lineRule="auto"/>
        <w:ind w:firstLine="482" w:firstLineChars="200"/>
        <w:textAlignment w:val="baseline"/>
        <w:rPr>
          <w:rFonts w:hint="eastAsia" w:ascii="宋体" w:hAnsi="宋体" w:eastAsia="宋体" w:cs="宋体"/>
          <w:b/>
          <w:color w:val="000000"/>
          <w:kern w:val="0"/>
          <w:sz w:val="24"/>
          <w:szCs w:val="28"/>
        </w:rPr>
      </w:pPr>
      <w:r>
        <w:rPr>
          <w:rFonts w:hint="eastAsia" w:ascii="宋体" w:hAnsi="宋体" w:eastAsia="宋体" w:cs="宋体"/>
          <w:b/>
          <w:color w:val="000000"/>
          <w:kern w:val="0"/>
          <w:sz w:val="24"/>
          <w:szCs w:val="28"/>
        </w:rPr>
        <w:t>十二、违约责任及救济</w:t>
      </w:r>
    </w:p>
    <w:p>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color w:val="000000"/>
          <w:kern w:val="0"/>
          <w:sz w:val="24"/>
          <w:szCs w:val="28"/>
        </w:rPr>
      </w:pPr>
      <w:r>
        <w:rPr>
          <w:rFonts w:hint="eastAsia" w:ascii="宋体" w:hAnsi="宋体" w:eastAsia="宋体" w:cs="宋体"/>
          <w:color w:val="000000"/>
          <w:kern w:val="0"/>
          <w:sz w:val="24"/>
          <w:szCs w:val="28"/>
        </w:rPr>
        <w:t>甲乙双方均理解并认可，未经对方授权而披露、使用或处理上述机密信息，从而损害对方权益，违约方应赔偿另一方及其关联公司因违约行为对其造成的直接或间接损失，包括合理的律师费用及受损一方因调查违约行为而产生的调查费用。</w:t>
      </w:r>
    </w:p>
    <w:p>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b/>
          <w:color w:val="000000"/>
          <w:kern w:val="0"/>
          <w:sz w:val="24"/>
          <w:szCs w:val="28"/>
        </w:rPr>
      </w:pPr>
      <w:r>
        <w:rPr>
          <w:rFonts w:hint="eastAsia" w:ascii="宋体" w:hAnsi="宋体" w:eastAsia="宋体" w:cs="宋体"/>
          <w:color w:val="000000"/>
          <w:kern w:val="0"/>
          <w:sz w:val="24"/>
          <w:szCs w:val="28"/>
        </w:rPr>
        <w:t>十三、</w:t>
      </w:r>
      <w:r>
        <w:rPr>
          <w:rFonts w:hint="eastAsia" w:ascii="宋体" w:hAnsi="宋体" w:eastAsia="宋体" w:cs="宋体"/>
          <w:b/>
          <w:color w:val="000000"/>
          <w:kern w:val="0"/>
          <w:sz w:val="24"/>
          <w:szCs w:val="28"/>
        </w:rPr>
        <w:t>此协议自签字盖章之日起生效。</w:t>
      </w:r>
    </w:p>
    <w:p>
      <w:pPr>
        <w:keepNext w:val="0"/>
        <w:keepLines w:val="0"/>
        <w:pageBreakBefore w:val="0"/>
        <w:widowControl/>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000000"/>
          <w:kern w:val="0"/>
          <w:sz w:val="24"/>
          <w:szCs w:val="28"/>
        </w:rPr>
      </w:pPr>
      <w:r>
        <w:rPr>
          <w:rFonts w:hint="eastAsia" w:ascii="宋体" w:hAnsi="宋体" w:eastAsia="宋体" w:cs="宋体"/>
          <w:color w:val="000000"/>
          <w:kern w:val="0"/>
          <w:sz w:val="24"/>
          <w:szCs w:val="28"/>
        </w:rPr>
        <w:t xml:space="preserve">    </w:t>
      </w:r>
      <w:r>
        <w:rPr>
          <w:rFonts w:hint="eastAsia" w:ascii="宋体" w:hAnsi="宋体" w:eastAsia="宋体" w:cs="宋体"/>
          <w:color w:val="000000"/>
          <w:kern w:val="0"/>
          <w:sz w:val="24"/>
          <w:szCs w:val="28"/>
        </w:rPr>
        <w:tab/>
      </w:r>
      <w:r>
        <w:rPr>
          <w:rFonts w:hint="eastAsia" w:ascii="宋体" w:hAnsi="宋体" w:eastAsia="宋体" w:cs="宋体"/>
          <w:color w:val="000000"/>
          <w:kern w:val="0"/>
          <w:sz w:val="24"/>
          <w:szCs w:val="28"/>
        </w:rPr>
        <w:tab/>
      </w:r>
      <w:r>
        <w:rPr>
          <w:rFonts w:hint="eastAsia" w:ascii="宋体" w:hAnsi="宋体" w:eastAsia="宋体" w:cs="宋体"/>
          <w:color w:val="000000"/>
          <w:kern w:val="0"/>
          <w:sz w:val="24"/>
          <w:szCs w:val="28"/>
        </w:rPr>
        <w:t xml:space="preserve">                            </w:t>
      </w:r>
    </w:p>
    <w:p>
      <w:pPr>
        <w:keepNext w:val="0"/>
        <w:keepLines w:val="0"/>
        <w:pageBreakBefore w:val="0"/>
        <w:widowControl/>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000000"/>
          <w:kern w:val="0"/>
          <w:sz w:val="24"/>
          <w:szCs w:val="28"/>
        </w:rPr>
      </w:pPr>
      <w:r>
        <w:rPr>
          <w:rFonts w:hint="eastAsia" w:ascii="宋体" w:hAnsi="宋体" w:eastAsia="宋体" w:cs="宋体"/>
          <w:color w:val="000000"/>
          <w:kern w:val="0"/>
          <w:sz w:val="24"/>
          <w:szCs w:val="28"/>
        </w:rPr>
        <w:t>承诺方：</w:t>
      </w:r>
    </w:p>
    <w:p>
      <w:pPr>
        <w:keepNext w:val="0"/>
        <w:keepLines w:val="0"/>
        <w:pageBreakBefore w:val="0"/>
        <w:widowControl/>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000000"/>
          <w:kern w:val="0"/>
          <w:sz w:val="24"/>
          <w:szCs w:val="28"/>
        </w:rPr>
      </w:pPr>
      <w:r>
        <w:rPr>
          <w:rFonts w:hint="eastAsia" w:ascii="宋体" w:hAnsi="宋体" w:eastAsia="宋体" w:cs="宋体"/>
          <w:color w:val="000000"/>
          <w:kern w:val="0"/>
          <w:sz w:val="24"/>
          <w:szCs w:val="28"/>
        </w:rPr>
        <w:t>代表人：</w:t>
      </w:r>
    </w:p>
    <w:p>
      <w:pPr>
        <w:keepNext w:val="0"/>
        <w:keepLines w:val="0"/>
        <w:pageBreakBefore w:val="0"/>
        <w:kinsoku/>
        <w:wordWrap/>
        <w:overflowPunct/>
        <w:topLinePunct w:val="0"/>
        <w:autoSpaceDE/>
        <w:autoSpaceDN/>
        <w:bidi w:val="0"/>
        <w:spacing w:line="360" w:lineRule="auto"/>
        <w:ind w:right="1600"/>
        <w:rPr>
          <w:rFonts w:hint="eastAsia" w:ascii="宋体" w:hAnsi="宋体" w:eastAsia="宋体" w:cs="宋体"/>
          <w:sz w:val="28"/>
          <w:szCs w:val="28"/>
        </w:rPr>
      </w:pPr>
      <w:r>
        <w:rPr>
          <w:rFonts w:hint="eastAsia" w:ascii="宋体" w:hAnsi="宋体" w:eastAsia="宋体" w:cs="宋体"/>
          <w:color w:val="000000"/>
          <w:kern w:val="0"/>
          <w:sz w:val="24"/>
          <w:szCs w:val="28"/>
        </w:rPr>
        <w:t>日期：</w:t>
      </w:r>
      <w:r>
        <w:rPr>
          <w:rFonts w:hint="eastAsia" w:ascii="宋体" w:hAnsi="宋体" w:eastAsia="宋体" w:cs="宋体"/>
          <w:sz w:val="28"/>
          <w:szCs w:val="28"/>
        </w:rPr>
        <w:t>　　</w:t>
      </w:r>
    </w:p>
    <w:p>
      <w:pPr>
        <w:keepNext w:val="0"/>
        <w:keepLines w:val="0"/>
        <w:pageBreakBefore w:val="0"/>
        <w:kinsoku/>
        <w:wordWrap/>
        <w:overflowPunct/>
        <w:topLinePunct w:val="0"/>
        <w:autoSpaceDE/>
        <w:autoSpaceDN/>
        <w:bidi w:val="0"/>
        <w:spacing w:line="360" w:lineRule="auto"/>
        <w:rPr>
          <w:rFonts w:hint="eastAsia" w:ascii="宋体" w:hAnsi="宋体" w:eastAsia="宋体" w:cs="宋体"/>
          <w:bCs/>
          <w:color w:val="000000"/>
          <w:sz w:val="15"/>
          <w:szCs w:val="24"/>
        </w:rPr>
      </w:pPr>
    </w:p>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6A2462"/>
    <w:multiLevelType w:val="singleLevel"/>
    <w:tmpl w:val="486A2462"/>
    <w:lvl w:ilvl="0" w:tentative="0">
      <w:start w:val="6"/>
      <w:numFmt w:val="decimal"/>
      <w:suff w:val="nothing"/>
      <w:lvlText w:val="%1）"/>
      <w:lvlJc w:val="left"/>
    </w:lvl>
  </w:abstractNum>
  <w:abstractNum w:abstractNumId="1">
    <w:nsid w:val="587497C4"/>
    <w:multiLevelType w:val="singleLevel"/>
    <w:tmpl w:val="587497C4"/>
    <w:lvl w:ilvl="0" w:tentative="0">
      <w:start w:val="4"/>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000000"/>
    <w:rsid w:val="020B3860"/>
    <w:rsid w:val="028520FB"/>
    <w:rsid w:val="02DA6CB9"/>
    <w:rsid w:val="072A40A0"/>
    <w:rsid w:val="0B955093"/>
    <w:rsid w:val="12FB56CA"/>
    <w:rsid w:val="1DF31440"/>
    <w:rsid w:val="20B87571"/>
    <w:rsid w:val="2C75710C"/>
    <w:rsid w:val="306B04F2"/>
    <w:rsid w:val="3A7A6F85"/>
    <w:rsid w:val="4E0D419D"/>
    <w:rsid w:val="56563605"/>
    <w:rsid w:val="56CF0BAE"/>
    <w:rsid w:val="589C27FC"/>
    <w:rsid w:val="59E7340A"/>
    <w:rsid w:val="5B3208A9"/>
    <w:rsid w:val="62EB22FE"/>
    <w:rsid w:val="672A4E4C"/>
    <w:rsid w:val="6B6E7C16"/>
    <w:rsid w:val="71CA0679"/>
    <w:rsid w:val="73F60BAF"/>
    <w:rsid w:val="7407105E"/>
    <w:rsid w:val="7AF27882"/>
    <w:rsid w:val="7D53243E"/>
    <w:rsid w:val="7F1D1904"/>
    <w:rsid w:val="7F5F24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Indent"/>
    <w:basedOn w:val="1"/>
    <w:autoRedefine/>
    <w:qFormat/>
    <w:uiPriority w:val="0"/>
    <w:pPr>
      <w:spacing w:line="360" w:lineRule="auto"/>
      <w:ind w:firstLine="420"/>
    </w:pPr>
    <w:rPr>
      <w:rFonts w:ascii="Cambria" w:hAnsi="Cambria" w:eastAsia="宋体" w:cs="Times New Roman"/>
      <w:szCs w:val="20"/>
    </w:rPr>
  </w:style>
  <w:style w:type="paragraph" w:styleId="3">
    <w:name w:val="Body Text Indent 3"/>
    <w:basedOn w:val="1"/>
    <w:qFormat/>
    <w:uiPriority w:val="0"/>
    <w:pPr>
      <w:ind w:left="720"/>
    </w:pPr>
    <w:rPr>
      <w:rFonts w:ascii="Cambria" w:hAnsi="Cambria" w:eastAsia="宋体" w:cs="Times New Roman"/>
      <w:szCs w:val="20"/>
    </w:rPr>
  </w:style>
  <w:style w:type="paragraph" w:styleId="4">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autoRedefine/>
    <w:qFormat/>
    <w:uiPriority w:val="0"/>
    <w:rPr>
      <w:color w:val="0000FF"/>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2021-03-01T07:58:00Z</dcterms:created>
  <dc:creator>mn</dc:creator>
  <cp:lastModifiedBy>刘锡飞</cp:lastModifiedBy>
  <dcterms:modified xsi:type="dcterms:W3CDTF">2024-03-01T08:58:45Z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DB741DD4258B46B18896B0D9A269BDB6</vt:lpwstr>
  </property>
</Properties>
</file>