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蒙牛乳业低温武汉工厂两化融合项目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询比价信息公告</w:t>
      </w: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内蒙古蒙牛乳业（集团）股份有限公司低温事业部</w:t>
      </w:r>
      <w:r>
        <w:rPr>
          <w:rFonts w:hint="eastAsia" w:ascii="仿宋_GB2312" w:hAnsi="宋体" w:eastAsia="仿宋_GB2312"/>
          <w:sz w:val="28"/>
          <w:szCs w:val="28"/>
          <w:lang w:val="en-US" w:eastAsia="zh-CN"/>
        </w:rPr>
        <w:t>武汉工厂</w:t>
      </w:r>
      <w:r>
        <w:rPr>
          <w:rFonts w:hint="eastAsia" w:ascii="仿宋_GB2312" w:hAnsi="宋体" w:eastAsia="仿宋_GB2312"/>
          <w:sz w:val="28"/>
          <w:szCs w:val="28"/>
        </w:rPr>
        <w:t>就蒙牛乳业低温武汉工厂两化融合项目进行询比价,欢迎符合资格条件的供应商参加。</w:t>
      </w:r>
    </w:p>
    <w:p>
      <w:pPr>
        <w:ind w:firstLine="562" w:firstLineChars="200"/>
        <w:rPr>
          <w:rFonts w:ascii="仿宋_GB2312" w:hAnsi="宋体" w:eastAsia="仿宋_GB2312"/>
          <w:sz w:val="28"/>
          <w:szCs w:val="28"/>
          <w:highlight w:val="none"/>
        </w:rPr>
      </w:pPr>
      <w:r>
        <w:rPr>
          <w:rFonts w:hint="eastAsia" w:ascii="仿宋_GB2312" w:hAnsi="宋体" w:eastAsia="仿宋_GB2312"/>
          <w:b/>
          <w:sz w:val="28"/>
          <w:szCs w:val="28"/>
          <w:highlight w:val="none"/>
        </w:rPr>
        <w:t>一、项目编号：</w:t>
      </w:r>
      <w:r>
        <w:rPr>
          <w:rFonts w:hint="eastAsia" w:ascii="仿宋_GB2312" w:hAnsi="宋体" w:eastAsia="仿宋_GB2312"/>
          <w:b w:val="0"/>
          <w:bCs/>
          <w:sz w:val="28"/>
          <w:szCs w:val="28"/>
          <w:highlight w:val="none"/>
        </w:rPr>
        <w:t>MNCGJH-20240223-0007</w:t>
      </w:r>
    </w:p>
    <w:p>
      <w:pPr>
        <w:ind w:firstLine="562" w:firstLineChars="200"/>
        <w:rPr>
          <w:rFonts w:hint="eastAsia"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：蒙牛乳业低温武汉工厂两化融合项目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蒙牛乳业低温武汉工厂为A级两化融合企业，但目前湖北省经信厅仅对通过AAA级两化融合贯标企业有政策奖励支持。前期专家来公司评估，公司可以进行AAA级申报，为尽快通过AAA级两化融合贯标企业，计划聘请第三方公司出具综合评估报告协助进行两化融合贯标项目申报。现需对此项目进行询比价。</w:t>
      </w:r>
      <w:bookmarkStart w:id="0" w:name="_GoBack"/>
      <w:bookmarkEnd w:id="0"/>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1、竞谈方须在中华人民共和国境内注册并具有独立法人资格，具有有效的营业执照、组织机构代码证、税务登记证。具有法定代表人证明书、法定代表人授权委托书、近</w:t>
      </w:r>
      <w:r>
        <w:rPr>
          <w:rFonts w:hint="eastAsia" w:ascii="仿宋_GB2312" w:hAnsi="宋体" w:eastAsia="仿宋_GB2312"/>
          <w:sz w:val="28"/>
          <w:szCs w:val="28"/>
          <w:u w:val="single"/>
        </w:rPr>
        <w:t>2</w:t>
      </w:r>
      <w:r>
        <w:rPr>
          <w:rFonts w:hint="eastAsia" w:ascii="仿宋_GB2312" w:hAnsi="宋体" w:eastAsia="仿宋_GB2312"/>
          <w:sz w:val="28"/>
          <w:szCs w:val="28"/>
        </w:rPr>
        <w:t>年类似项目业绩表及其他证明材料等。</w:t>
      </w:r>
    </w:p>
    <w:p>
      <w:pPr>
        <w:spacing w:line="360" w:lineRule="auto"/>
        <w:ind w:left="-178" w:leftChars="-85" w:right="84" w:rightChars="40" w:firstLine="565" w:firstLineChars="202"/>
        <w:rPr>
          <w:rFonts w:ascii="仿宋_GB2312" w:hAnsi="宋体" w:eastAsia="仿宋_GB2312" w:cs="Arial"/>
          <w:sz w:val="28"/>
          <w:szCs w:val="28"/>
        </w:rPr>
      </w:pPr>
      <w:r>
        <w:rPr>
          <w:rFonts w:hint="eastAsia" w:ascii="仿宋_GB2312" w:hAnsi="宋体" w:eastAsia="仿宋_GB2312" w:cs="Arial"/>
          <w:sz w:val="28"/>
          <w:szCs w:val="28"/>
        </w:rPr>
        <w:t>2、</w:t>
      </w:r>
      <w:r>
        <w:rPr>
          <w:rFonts w:hint="eastAsia" w:ascii="仿宋_GB2312" w:hAnsi="宋体" w:eastAsia="仿宋_GB2312" w:cs="Arial"/>
          <w:sz w:val="30"/>
          <w:szCs w:val="30"/>
        </w:rPr>
        <w:t>竞价人未被列入国家企业信用信息公示系统（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pPr>
        <w:pStyle w:val="7"/>
        <w:spacing w:before="0" w:beforeAutospacing="0" w:after="0" w:afterAutospacing="0"/>
        <w:ind w:firstLine="560"/>
        <w:rPr>
          <w:rFonts w:ascii="仿宋_GB2312" w:eastAsia="仿宋_GB2312" w:cs="Arial"/>
          <w:sz w:val="30"/>
          <w:szCs w:val="30"/>
        </w:rPr>
      </w:pPr>
      <w:r>
        <w:rPr>
          <w:rFonts w:hint="eastAsia" w:ascii="仿宋_GB2312" w:eastAsia="仿宋_GB2312"/>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4、本次询比价</w:t>
      </w:r>
      <w:r>
        <w:rPr>
          <w:rFonts w:hint="eastAsia" w:ascii="仿宋_GB2312" w:hAnsi="宋体" w:eastAsia="仿宋_GB2312"/>
          <w:i/>
          <w:sz w:val="28"/>
          <w:szCs w:val="28"/>
        </w:rPr>
        <w:t>不接受多家单位联合报价</w:t>
      </w:r>
      <w:r>
        <w:rPr>
          <w:rFonts w:hint="eastAsia" w:ascii="仿宋_GB2312" w:hAnsi="宋体" w:eastAsia="仿宋_GB2312"/>
          <w:sz w:val="28"/>
          <w:szCs w:val="28"/>
        </w:rPr>
        <w:t>，不允许分包或转包。</w:t>
      </w:r>
    </w:p>
    <w:p>
      <w:pPr>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 w:hAnsi="仿宋" w:eastAsia="仿宋" w:cs="仿宋"/>
          <w:sz w:val="28"/>
          <w:szCs w:val="28"/>
        </w:rPr>
        <w:t>不接受中粮及蒙牛供应商黑名单（以蒙牛集团采购执行管理部下发的黑名单为准）的企业参与竞争；</w:t>
      </w:r>
    </w:p>
    <w:p>
      <w:pPr>
        <w:spacing w:line="500" w:lineRule="exact"/>
        <w:ind w:firstLine="562" w:firstLineChars="200"/>
        <w:jc w:val="left"/>
        <w:rPr>
          <w:rFonts w:ascii="仿宋_GB2312" w:hAnsi="宋体" w:eastAsia="仿宋_GB2312"/>
          <w:b/>
          <w:i/>
          <w:sz w:val="28"/>
          <w:szCs w:val="28"/>
        </w:rPr>
      </w:pPr>
      <w:r>
        <w:rPr>
          <w:rFonts w:hint="eastAsia" w:ascii="仿宋_GB2312" w:hAnsi="宋体" w:eastAsia="仿宋_GB2312"/>
          <w:b/>
          <w:sz w:val="28"/>
          <w:szCs w:val="28"/>
        </w:rPr>
        <w:t>五、报名须知</w:t>
      </w:r>
    </w:p>
    <w:p>
      <w:pPr>
        <w:spacing w:line="500" w:lineRule="exact"/>
        <w:ind w:firstLine="562" w:firstLineChars="200"/>
        <w:jc w:val="left"/>
        <w:rPr>
          <w:rFonts w:ascii="仿宋" w:hAnsi="仿宋" w:eastAsia="仿宋"/>
          <w:b/>
          <w:i/>
          <w:sz w:val="28"/>
          <w:szCs w:val="28"/>
        </w:rPr>
      </w:pPr>
      <w:r>
        <w:rPr>
          <w:rFonts w:hint="eastAsia" w:ascii="仿宋" w:hAnsi="仿宋" w:eastAsia="仿宋"/>
          <w:b/>
          <w:i/>
          <w:sz w:val="28"/>
          <w:szCs w:val="28"/>
        </w:rPr>
        <w:t>方式：执行蒙牛集团电子采购招标平台线上采购招标流程</w:t>
      </w:r>
    </w:p>
    <w:p>
      <w:pPr>
        <w:spacing w:line="500" w:lineRule="exact"/>
        <w:ind w:firstLine="600" w:firstLineChars="200"/>
        <w:jc w:val="left"/>
        <w:rPr>
          <w:rFonts w:ascii="仿宋_GB2312" w:hAnsi="宋体" w:eastAsia="仿宋_GB2312"/>
          <w:sz w:val="30"/>
          <w:szCs w:val="30"/>
        </w:rPr>
      </w:pPr>
      <w:r>
        <w:rPr>
          <w:rFonts w:hint="eastAsia" w:ascii="仿宋_GB2312" w:hAnsi="宋体" w:eastAsia="仿宋_GB2312"/>
          <w:sz w:val="30"/>
          <w:szCs w:val="30"/>
        </w:rPr>
        <w:t>潜在竞谈人依据资格要求自主评估，符合条件的进行网上报名及资格验证，使用谷歌、火狐、edge、360浏览器访问采招平台，蒙牛集团电子采购招标平台网址：</w:t>
      </w:r>
    </w:p>
    <w:p>
      <w:pPr>
        <w:spacing w:line="500" w:lineRule="exact"/>
        <w:ind w:firstLine="420" w:firstLineChars="200"/>
        <w:jc w:val="left"/>
        <w:rPr>
          <w:rStyle w:val="11"/>
          <w:rFonts w:ascii="仿宋_GB2312" w:hAnsi="宋体" w:eastAsia="仿宋_GB2312"/>
          <w:color w:val="auto"/>
          <w:sz w:val="30"/>
          <w:szCs w:val="30"/>
        </w:rPr>
      </w:pPr>
      <w:r>
        <w:fldChar w:fldCharType="begin"/>
      </w:r>
      <w:r>
        <w:instrText xml:space="preserve"> HYPERLINK "https://zbcg.mengniu.cn/" \l "/home" \t "_blank" </w:instrText>
      </w:r>
      <w:r>
        <w:fldChar w:fldCharType="separate"/>
      </w:r>
      <w:r>
        <w:rPr>
          <w:rStyle w:val="11"/>
          <w:rFonts w:hint="eastAsia" w:ascii="仿宋_GB2312" w:hAnsi="宋体" w:eastAsia="仿宋_GB2312"/>
          <w:color w:val="auto"/>
          <w:sz w:val="30"/>
          <w:szCs w:val="30"/>
        </w:rPr>
        <w:t>https://zbcg.mengniu.cn/#/home</w:t>
      </w:r>
      <w:r>
        <w:rPr>
          <w:rStyle w:val="11"/>
          <w:rFonts w:hint="eastAsia" w:ascii="仿宋_GB2312" w:hAnsi="宋体" w:eastAsia="仿宋_GB2312"/>
          <w:color w:val="auto"/>
          <w:sz w:val="30"/>
          <w:szCs w:val="30"/>
        </w:rPr>
        <w:fldChar w:fldCharType="end"/>
      </w:r>
    </w:p>
    <w:p>
      <w:pPr>
        <w:spacing w:line="500" w:lineRule="exact"/>
        <w:ind w:firstLine="600" w:firstLineChars="200"/>
        <w:jc w:val="left"/>
        <w:rPr>
          <w:rStyle w:val="11"/>
          <w:rFonts w:ascii="仿宋_GB2312" w:hAnsi="宋体" w:eastAsia="仿宋_GB2312"/>
          <w:color w:val="auto"/>
          <w:sz w:val="30"/>
          <w:szCs w:val="30"/>
        </w:rPr>
      </w:pPr>
      <w:r>
        <w:rPr>
          <w:rFonts w:hint="eastAsia" w:ascii="仿宋_GB2312" w:hAnsi="宋体" w:eastAsia="仿宋_GB2312"/>
          <w:sz w:val="30"/>
          <w:szCs w:val="30"/>
        </w:rPr>
        <w:t>供应商选择【投标人】身份登录，点击采招平台首页【新供应商注册】跳转至SRM入库，入库成功次日自动生成采招平台账号；（若入库当日需投标可联系平台运维人员手动生成账号）。</w:t>
      </w:r>
    </w:p>
    <w:p>
      <w:pPr>
        <w:spacing w:line="500" w:lineRule="exact"/>
        <w:ind w:firstLine="600" w:firstLineChars="200"/>
        <w:jc w:val="left"/>
        <w:rPr>
          <w:rFonts w:ascii="仿宋_GB2312" w:hAnsi="宋体" w:eastAsia="仿宋_GB2312"/>
          <w:sz w:val="30"/>
          <w:szCs w:val="30"/>
        </w:rPr>
      </w:pPr>
      <w:r>
        <w:rPr>
          <w:rFonts w:hint="eastAsia" w:ascii="仿宋_GB2312" w:hAnsi="宋体" w:eastAsia="仿宋_GB2312"/>
          <w:sz w:val="30"/>
          <w:szCs w:val="30"/>
        </w:rPr>
        <w:t>请先阅读服务手册，平台服务支持电话为010-21362559。</w:t>
      </w:r>
    </w:p>
    <w:p>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报名资格文件的</w:t>
      </w:r>
      <w:r>
        <w:rPr>
          <w:rFonts w:hint="eastAsia" w:ascii="仿宋_GB2312" w:hAnsi="宋体" w:eastAsia="仿宋_GB2312"/>
          <w:sz w:val="28"/>
          <w:szCs w:val="28"/>
          <w:u w:val="single"/>
        </w:rPr>
        <w:t>组成及顺序</w:t>
      </w:r>
      <w:r>
        <w:rPr>
          <w:rFonts w:hint="eastAsia" w:ascii="仿宋_GB2312" w:hAnsi="宋体" w:eastAsia="仿宋_GB2312"/>
          <w:sz w:val="28"/>
          <w:szCs w:val="28"/>
        </w:rPr>
        <w:t>按照如下要求提供：</w:t>
      </w:r>
    </w:p>
    <w:p>
      <w:pPr>
        <w:ind w:firstLine="560" w:firstLineChars="200"/>
        <w:rPr>
          <w:rFonts w:ascii="仿宋_GB2312" w:hAnsi="宋体" w:eastAsia="仿宋_GB2312"/>
          <w:sz w:val="28"/>
          <w:szCs w:val="28"/>
        </w:rPr>
      </w:pPr>
      <w:r>
        <w:rPr>
          <w:rFonts w:hint="eastAsia" w:ascii="仿宋_GB2312" w:hAnsi="宋体" w:eastAsia="仿宋_GB2312"/>
          <w:sz w:val="28"/>
          <w:szCs w:val="28"/>
        </w:rPr>
        <w:t>1、有效的营业执照（副本）、组织机构代码证（副本）、税务登记证（副本）（注:以上三项或三证合一营业执照副本），有效的开户行许可证；</w:t>
      </w:r>
    </w:p>
    <w:p>
      <w:pPr>
        <w:ind w:firstLine="560" w:firstLineChars="200"/>
        <w:rPr>
          <w:rFonts w:ascii="仿宋" w:hAnsi="仿宋" w:eastAsia="仿宋" w:cs="仿宋"/>
          <w:sz w:val="28"/>
          <w:szCs w:val="28"/>
        </w:rPr>
      </w:pPr>
      <w:r>
        <w:rPr>
          <w:rFonts w:ascii="仿宋_GB2312" w:hAnsi="宋体" w:eastAsia="仿宋_GB2312"/>
          <w:sz w:val="28"/>
          <w:szCs w:val="28"/>
        </w:rPr>
        <w:t>2、</w:t>
      </w:r>
      <w:r>
        <w:rPr>
          <w:rFonts w:hint="eastAsia" w:ascii="仿宋_GB2312" w:hAnsi="宋体" w:eastAsia="仿宋_GB2312"/>
          <w:sz w:val="28"/>
          <w:szCs w:val="28"/>
        </w:rPr>
        <w:t>能开</w:t>
      </w:r>
      <w:r>
        <w:rPr>
          <w:rFonts w:hint="eastAsia" w:ascii="仿宋_GB2312" w:hAnsi="宋体" w:eastAsia="仿宋_GB2312"/>
          <w:sz w:val="28"/>
          <w:szCs w:val="28"/>
          <w:u w:val="none"/>
        </w:rPr>
        <w:t>具增值税发</w:t>
      </w:r>
      <w:r>
        <w:rPr>
          <w:rFonts w:hint="eastAsia" w:ascii="仿宋_GB2312" w:hAnsi="宋体" w:eastAsia="仿宋_GB2312"/>
          <w:sz w:val="28"/>
          <w:szCs w:val="28"/>
        </w:rPr>
        <w:t>票的资格，并</w:t>
      </w:r>
      <w:r>
        <w:rPr>
          <w:rFonts w:hint="eastAsia" w:ascii="仿宋" w:hAnsi="仿宋" w:eastAsia="仿宋" w:cs="仿宋"/>
          <w:sz w:val="28"/>
          <w:szCs w:val="28"/>
        </w:rPr>
        <w:t>提供证明材料；</w:t>
      </w:r>
    </w:p>
    <w:p>
      <w:pPr>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提供本企业近</w:t>
      </w:r>
      <w:r>
        <w:rPr>
          <w:rFonts w:hint="eastAsia" w:ascii="仿宋" w:hAnsi="仿宋" w:eastAsia="仿宋" w:cs="仿宋"/>
          <w:sz w:val="28"/>
          <w:szCs w:val="28"/>
          <w:u w:val="single"/>
        </w:rPr>
        <w:t>2</w:t>
      </w:r>
      <w:r>
        <w:rPr>
          <w:rFonts w:hint="eastAsia" w:ascii="仿宋" w:hAnsi="仿宋" w:eastAsia="仿宋" w:cs="仿宋"/>
          <w:sz w:val="28"/>
          <w:szCs w:val="28"/>
        </w:rPr>
        <w:t>年（2021及2022年或2022年及2023年）财务报表或第三方财务审计报告；</w:t>
      </w:r>
    </w:p>
    <w:p>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4、法定代表人证明书或授权委托书原件；</w:t>
      </w:r>
    </w:p>
    <w:p>
      <w:pPr>
        <w:ind w:firstLine="560" w:firstLineChars="200"/>
        <w:rPr>
          <w:rFonts w:ascii="仿宋_GB2312" w:hAnsi="宋体" w:eastAsia="仿宋_GB2312"/>
          <w:sz w:val="28"/>
          <w:szCs w:val="28"/>
        </w:rPr>
      </w:pPr>
      <w:r>
        <w:rPr>
          <w:rFonts w:hint="eastAsia" w:ascii="仿宋_GB2312" w:hAnsi="宋体" w:eastAsia="仿宋_GB2312"/>
          <w:sz w:val="28"/>
          <w:szCs w:val="28"/>
        </w:rPr>
        <w:t>备注：如果法定代表人报名，请附法定代表人身份证明书（或证明）及身份证原件，如果被授权委托人报名，请附授权委托书原件及身份证原件</w:t>
      </w:r>
      <w:r>
        <w:rPr>
          <w:rFonts w:ascii="仿宋_GB2312" w:hAnsi="宋体" w:eastAsia="仿宋_GB2312"/>
          <w:sz w:val="28"/>
          <w:szCs w:val="28"/>
        </w:rPr>
        <w:t>，</w:t>
      </w:r>
      <w:r>
        <w:rPr>
          <w:rFonts w:hint="eastAsia" w:ascii="仿宋" w:hAnsi="仿宋" w:eastAsia="仿宋" w:cs="仿宋"/>
          <w:sz w:val="28"/>
          <w:szCs w:val="28"/>
        </w:rPr>
        <w:t>另外，需提供被授权委托人在本单位近一年社保缴纳的证明文件；</w:t>
      </w:r>
    </w:p>
    <w:p>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5、企业最近1年任意3个月的依法纳税缴纳证明材料和社保缴纳证明材料；</w:t>
      </w:r>
    </w:p>
    <w:p>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6、近</w:t>
      </w:r>
      <w:r>
        <w:rPr>
          <w:rFonts w:hint="eastAsia" w:ascii="仿宋_GB2312" w:hAnsi="宋体" w:eastAsia="仿宋_GB2312"/>
          <w:sz w:val="28"/>
          <w:szCs w:val="28"/>
          <w:u w:val="single"/>
        </w:rPr>
        <w:t>2</w:t>
      </w:r>
      <w:r>
        <w:rPr>
          <w:rFonts w:hint="eastAsia" w:ascii="仿宋_GB2312" w:hAnsi="宋体" w:eastAsia="仿宋_GB2312"/>
          <w:sz w:val="28"/>
          <w:szCs w:val="28"/>
        </w:rPr>
        <w:t>年（2021年-至今）</w:t>
      </w:r>
      <w:r>
        <w:rPr>
          <w:rFonts w:ascii="仿宋_GB2312" w:hAnsi="宋体" w:eastAsia="仿宋_GB2312"/>
          <w:sz w:val="28"/>
          <w:szCs w:val="28"/>
          <w:u w:val="single"/>
        </w:rPr>
        <w:t>2</w:t>
      </w:r>
      <w:r>
        <w:rPr>
          <w:rFonts w:hint="eastAsia" w:ascii="仿宋_GB2312" w:hAnsi="宋体" w:eastAsia="仿宋_GB2312"/>
          <w:sz w:val="28"/>
          <w:szCs w:val="28"/>
          <w:u w:val="single"/>
        </w:rPr>
        <w:t>个</w:t>
      </w:r>
      <w:r>
        <w:rPr>
          <w:rFonts w:hint="eastAsia" w:ascii="仿宋_GB2312" w:hAnsi="宋体" w:eastAsia="仿宋_GB2312"/>
          <w:sz w:val="28"/>
          <w:szCs w:val="28"/>
        </w:rPr>
        <w:t>以上类似项目业绩的证明材料（以合同以及订单或验收报告为准）；</w:t>
      </w:r>
    </w:p>
    <w:p>
      <w:pPr>
        <w:ind w:firstLine="565" w:firstLineChars="202"/>
        <w:rPr>
          <w:rFonts w:cs="仿宋" w:asciiTheme="minorEastAsia" w:hAnsiTheme="minorEastAsia" w:eastAsiaTheme="minorEastAsia"/>
          <w:b/>
          <w:sz w:val="28"/>
          <w:szCs w:val="28"/>
        </w:rPr>
      </w:pPr>
      <w:r>
        <w:rPr>
          <w:rFonts w:hint="eastAsia" w:ascii="仿宋_GB2312" w:hAnsi="宋体" w:eastAsia="仿宋_GB2312"/>
          <w:sz w:val="28"/>
          <w:szCs w:val="28"/>
        </w:rPr>
        <w:t>7、保密承诺书</w:t>
      </w:r>
      <w:r>
        <w:rPr>
          <w:rFonts w:hint="eastAsia" w:ascii="仿宋_GB2312" w:hAnsi="宋体" w:eastAsia="仿宋_GB2312"/>
          <w:i/>
          <w:sz w:val="28"/>
          <w:szCs w:val="28"/>
        </w:rPr>
        <w:t>（附件2）</w:t>
      </w:r>
      <w:r>
        <w:rPr>
          <w:rFonts w:hint="eastAsia" w:ascii="仿宋_GB2312" w:hAnsi="宋体" w:eastAsia="仿宋_GB2312"/>
          <w:sz w:val="28"/>
          <w:szCs w:val="28"/>
        </w:rPr>
        <w:t>；</w:t>
      </w:r>
      <w:r>
        <w:rPr>
          <w:rFonts w:cs="仿宋" w:asciiTheme="minorEastAsia" w:hAnsiTheme="minorEastAsia" w:eastAsiaTheme="minorEastAsia"/>
          <w:b/>
          <w:sz w:val="28"/>
          <w:szCs w:val="28"/>
        </w:rPr>
        <w:t xml:space="preserve"> </w:t>
      </w:r>
    </w:p>
    <w:p>
      <w:pPr>
        <w:ind w:firstLine="565" w:firstLineChars="202"/>
        <w:rPr>
          <w:rFonts w:ascii="仿宋_GB2312" w:hAnsi="宋体" w:eastAsia="仿宋_GB2312"/>
          <w:sz w:val="28"/>
          <w:szCs w:val="28"/>
        </w:rPr>
      </w:pPr>
      <w:r>
        <w:rPr>
          <w:rFonts w:hint="eastAsia" w:ascii="仿宋_GB2312" w:hAnsi="宋体" w:eastAsia="仿宋_GB2312"/>
          <w:sz w:val="28"/>
          <w:szCs w:val="28"/>
        </w:rPr>
        <w:t>以上各类证书、证明材料应为原件的扫描件加盖公章，并按以上“组成及顺序”，于资格预审截止时间之前在蒙牛集团电子采购招标平台网址（https://zbcg.mengniu.cn/#/home）进行提交（过期发送不予受理）。审查合格后方可领取价单文件。</w:t>
      </w:r>
    </w:p>
    <w:p>
      <w:pPr>
        <w:ind w:firstLine="565" w:firstLineChars="202"/>
        <w:rPr>
          <w:rFonts w:ascii="仿宋" w:hAnsi="仿宋" w:eastAsia="仿宋" w:cs="仿宋"/>
          <w:sz w:val="28"/>
          <w:szCs w:val="28"/>
        </w:rPr>
      </w:pPr>
      <w:r>
        <w:rPr>
          <w:rFonts w:hint="eastAsia" w:ascii="仿宋" w:hAnsi="仿宋" w:eastAsia="仿宋" w:cs="仿宋"/>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pPr>
        <w:ind w:firstLine="565" w:firstLineChars="202"/>
        <w:rPr>
          <w:rFonts w:ascii="仿宋" w:hAnsi="仿宋" w:eastAsia="仿宋" w:cs="仿宋"/>
          <w:sz w:val="28"/>
          <w:szCs w:val="28"/>
        </w:rPr>
      </w:pPr>
      <w:r>
        <w:rPr>
          <w:rFonts w:hint="eastAsia" w:ascii="仿宋" w:hAnsi="仿宋" w:eastAsia="仿宋" w:cs="仿宋"/>
          <w:sz w:val="28"/>
          <w:szCs w:val="28"/>
        </w:rPr>
        <w:t>资料邮寄地址信息：</w:t>
      </w:r>
      <w:r>
        <w:rPr>
          <w:rFonts w:hint="eastAsia" w:ascii="仿宋" w:hAnsi="仿宋" w:eastAsia="仿宋" w:cs="仿宋"/>
          <w:sz w:val="28"/>
          <w:szCs w:val="28"/>
          <w:u w:val="single"/>
        </w:rPr>
        <w:t>湖北省武汉市东西湖区东吴大道27号（张君收，联系电话：13545003344）</w:t>
      </w:r>
    </w:p>
    <w:p>
      <w:pPr>
        <w:ind w:firstLine="565" w:firstLineChars="202"/>
        <w:rPr>
          <w:rFonts w:ascii="仿宋_GB2312" w:hAnsi="宋体" w:eastAsia="仿宋_GB2312"/>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资料提供不全或者未按时间要求提报的将被拒绝接收，所提供的资质业绩文件中如有虚假情况，一经发现将被取消竞争资格。</w:t>
      </w:r>
    </w:p>
    <w:p>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lang w:val="en-US" w:eastAsia="zh-CN"/>
        </w:rPr>
        <w:t>8</w:t>
      </w:r>
      <w:r>
        <w:rPr>
          <w:rFonts w:hint="eastAsia" w:ascii="仿宋_GB2312" w:hAnsi="宋体" w:eastAsia="仿宋_GB2312"/>
          <w:sz w:val="28"/>
          <w:szCs w:val="28"/>
        </w:rPr>
        <w:t>、开标现场需携带以上资格文件原件。</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rPr>
        <w:t>202</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rPr>
        <w:t>时至</w:t>
      </w:r>
      <w:r>
        <w:rPr>
          <w:rFonts w:hint="eastAsia" w:ascii="仿宋_GB2312" w:hAnsi="宋体" w:eastAsia="仿宋_GB2312"/>
          <w:sz w:val="28"/>
          <w:szCs w:val="28"/>
          <w:u w:val="single"/>
        </w:rPr>
        <w:t>202</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11</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rPr>
        <w:t>时止；</w:t>
      </w:r>
    </w:p>
    <w:p>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rPr>
        <w:t>202</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月</w:t>
      </w:r>
      <w:r>
        <w:rPr>
          <w:rFonts w:hint="eastAsia" w:ascii="仿宋_GB2312" w:hAnsi="宋体" w:eastAsia="仿宋_GB2312"/>
          <w:sz w:val="28"/>
          <w:szCs w:val="28"/>
          <w:u w:val="single"/>
        </w:rPr>
        <w:t>1</w:t>
      </w:r>
      <w:r>
        <w:rPr>
          <w:rFonts w:hint="eastAsia" w:ascii="仿宋_GB2312" w:hAnsi="宋体" w:eastAsia="仿宋_GB2312"/>
          <w:sz w:val="28"/>
          <w:szCs w:val="28"/>
          <w:u w:val="single"/>
          <w:lang w:val="en-US" w:eastAsia="zh-CN"/>
        </w:rPr>
        <w:t>2</w:t>
      </w:r>
      <w:r>
        <w:rPr>
          <w:rFonts w:hint="eastAsia" w:ascii="仿宋_GB2312" w:hAnsi="宋体" w:eastAsia="仿宋_GB2312"/>
          <w:sz w:val="28"/>
          <w:szCs w:val="28"/>
        </w:rPr>
        <w:t>日至</w:t>
      </w:r>
      <w:r>
        <w:rPr>
          <w:rFonts w:hint="eastAsia" w:ascii="仿宋_GB2312" w:hAnsi="宋体" w:eastAsia="仿宋_GB2312"/>
          <w:sz w:val="28"/>
          <w:szCs w:val="28"/>
          <w:u w:val="single"/>
        </w:rPr>
        <w:t>202</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月</w:t>
      </w:r>
      <w:r>
        <w:rPr>
          <w:rFonts w:hint="eastAsia" w:ascii="仿宋_GB2312" w:hAnsi="宋体" w:eastAsia="仿宋_GB2312"/>
          <w:sz w:val="28"/>
          <w:szCs w:val="28"/>
          <w:u w:val="single"/>
        </w:rPr>
        <w:t>1</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日；</w:t>
      </w:r>
    </w:p>
    <w:p>
      <w:pPr>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rPr>
        <w:t>202</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月</w:t>
      </w:r>
      <w:r>
        <w:rPr>
          <w:rFonts w:hint="eastAsia" w:ascii="仿宋_GB2312" w:hAnsi="宋体" w:eastAsia="仿宋_GB2312"/>
          <w:sz w:val="28"/>
          <w:szCs w:val="28"/>
          <w:u w:val="single"/>
        </w:rPr>
        <w:t>1</w:t>
      </w:r>
      <w:r>
        <w:rPr>
          <w:rFonts w:hint="eastAsia" w:ascii="仿宋_GB2312" w:hAnsi="宋体" w:eastAsia="仿宋_GB2312"/>
          <w:sz w:val="28"/>
          <w:szCs w:val="28"/>
          <w:u w:val="single"/>
          <w:lang w:val="en-US" w:eastAsia="zh-CN"/>
        </w:rPr>
        <w:t>5</w:t>
      </w:r>
      <w:r>
        <w:rPr>
          <w:rFonts w:hint="eastAsia" w:ascii="仿宋_GB2312" w:hAnsi="宋体" w:eastAsia="仿宋_GB2312"/>
          <w:sz w:val="28"/>
          <w:szCs w:val="28"/>
        </w:rPr>
        <w:t>日至</w:t>
      </w:r>
      <w:r>
        <w:rPr>
          <w:rFonts w:hint="eastAsia" w:ascii="仿宋_GB2312" w:hAnsi="宋体" w:eastAsia="仿宋_GB2312"/>
          <w:sz w:val="28"/>
          <w:szCs w:val="28"/>
          <w:u w:val="single"/>
        </w:rPr>
        <w:t>202</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月</w:t>
      </w:r>
      <w:r>
        <w:rPr>
          <w:rFonts w:hint="eastAsia" w:ascii="仿宋_GB2312" w:hAnsi="宋体" w:eastAsia="仿宋_GB2312"/>
          <w:sz w:val="28"/>
          <w:szCs w:val="28"/>
          <w:u w:val="single"/>
        </w:rPr>
        <w:t>2</w:t>
      </w:r>
      <w:r>
        <w:rPr>
          <w:rFonts w:hint="eastAsia" w:ascii="仿宋_GB2312" w:hAnsi="宋体" w:eastAsia="仿宋_GB2312"/>
          <w:sz w:val="28"/>
          <w:szCs w:val="28"/>
          <w:u w:val="single"/>
          <w:lang w:val="en-US" w:eastAsia="zh-CN"/>
        </w:rPr>
        <w:t>0</w:t>
      </w:r>
      <w:r>
        <w:rPr>
          <w:rFonts w:hint="eastAsia" w:ascii="仿宋_GB2312" w:hAnsi="宋体" w:eastAsia="仿宋_GB2312"/>
          <w:sz w:val="28"/>
          <w:szCs w:val="28"/>
        </w:rPr>
        <w:t>日发放询价单</w:t>
      </w:r>
      <w:r>
        <w:rPr>
          <w:rFonts w:hint="eastAsia" w:ascii="仿宋_GB2312" w:hAnsi="宋体" w:eastAsia="仿宋_GB2312"/>
          <w:sz w:val="28"/>
          <w:szCs w:val="28"/>
          <w:lang w:eastAsia="zh-CN"/>
        </w:rPr>
        <w:t>；</w:t>
      </w:r>
    </w:p>
    <w:p>
      <w:pPr>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4、比价时间：</w:t>
      </w:r>
      <w:r>
        <w:rPr>
          <w:rFonts w:hint="eastAsia" w:ascii="仿宋_GB2312" w:hAnsi="宋体" w:eastAsia="仿宋_GB2312"/>
          <w:sz w:val="28"/>
          <w:szCs w:val="28"/>
          <w:u w:val="single"/>
        </w:rPr>
        <w:t>202</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22</w:t>
      </w:r>
      <w:r>
        <w:rPr>
          <w:rFonts w:hint="eastAsia" w:ascii="仿宋_GB2312" w:hAnsi="宋体" w:eastAsia="仿宋_GB2312"/>
          <w:sz w:val="28"/>
          <w:szCs w:val="28"/>
        </w:rPr>
        <w:t>日</w:t>
      </w:r>
      <w:r>
        <w:rPr>
          <w:rFonts w:hint="eastAsia" w:ascii="仿宋_GB2312" w:hAnsi="宋体" w:eastAsia="仿宋_GB2312"/>
          <w:sz w:val="28"/>
          <w:szCs w:val="28"/>
          <w:u w:val="single"/>
        </w:rPr>
        <w:t>13：30</w:t>
      </w:r>
      <w:r>
        <w:rPr>
          <w:rFonts w:hint="eastAsia" w:ascii="仿宋_GB2312" w:hAnsi="宋体" w:eastAsia="仿宋_GB2312"/>
          <w:sz w:val="28"/>
          <w:szCs w:val="28"/>
        </w:rPr>
        <w:t>时（以发出的询价单为准）</w:t>
      </w:r>
      <w:r>
        <w:rPr>
          <w:rFonts w:hint="eastAsia" w:ascii="仿宋_GB2312" w:hAnsi="宋体" w:eastAsia="仿宋_GB2312"/>
          <w:sz w:val="28"/>
          <w:szCs w:val="28"/>
          <w:lang w:eastAsia="zh-CN"/>
        </w:rPr>
        <w:t>。</w:t>
      </w:r>
    </w:p>
    <w:p>
      <w:pPr>
        <w:ind w:firstLine="562" w:firstLineChars="200"/>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蒙牛集团电子采购招标平台</w:t>
      </w:r>
      <w:r>
        <w:rPr>
          <w:rFonts w:ascii="仿宋_GB2312" w:hAnsi="宋体" w:eastAsia="仿宋_GB2312"/>
          <w:sz w:val="28"/>
          <w:szCs w:val="28"/>
          <w:u w:val="single"/>
        </w:rPr>
        <w:t>（</w:t>
      </w:r>
      <w:r>
        <w:rPr>
          <w:rFonts w:hint="eastAsia" w:ascii="仿宋_GB2312" w:hAnsi="宋体" w:eastAsia="仿宋_GB2312"/>
          <w:sz w:val="28"/>
          <w:szCs w:val="28"/>
        </w:rPr>
        <w:t>以发出的询价单为准）</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八、发布媒体：</w:t>
      </w:r>
    </w:p>
    <w:p>
      <w:pPr>
        <w:shd w:val="clear" w:color="auto" w:fill="FFFFFF"/>
        <w:snapToGrid w:val="0"/>
        <w:spacing w:line="360" w:lineRule="auto"/>
        <w:ind w:firstLine="560" w:firstLineChars="200"/>
        <w:jc w:val="left"/>
        <w:rPr>
          <w:rFonts w:ascii="仿宋_GB2312" w:hAnsi="宋体" w:eastAsia="仿宋_GB2312"/>
          <w:sz w:val="28"/>
          <w:szCs w:val="28"/>
        </w:rPr>
      </w:pPr>
      <w:r>
        <w:rPr>
          <w:rFonts w:hint="eastAsia" w:ascii="仿宋_GB2312" w:hAnsi="宋体" w:eastAsia="仿宋_GB2312"/>
          <w:sz w:val="28"/>
          <w:szCs w:val="28"/>
        </w:rPr>
        <w:t>蒙牛集团电子采购招标平台</w:t>
      </w:r>
      <w:r>
        <w:rPr>
          <w:rFonts w:hint="eastAsia" w:ascii="仿宋_GB2312" w:hAnsi="宋体" w:eastAsia="仿宋_GB2312"/>
          <w:sz w:val="24"/>
          <w:szCs w:val="28"/>
        </w:rPr>
        <w:t>（</w:t>
      </w:r>
      <w:r>
        <w:fldChar w:fldCharType="begin"/>
      </w:r>
      <w:r>
        <w:instrText xml:space="preserve"> HYPERLINK "https://zbcg.mengniu.cn/" \l "/home" \t "_blank" </w:instrText>
      </w:r>
      <w:r>
        <w:fldChar w:fldCharType="separate"/>
      </w:r>
      <w:r>
        <w:rPr>
          <w:rFonts w:hint="eastAsia" w:ascii="仿宋_GB2312" w:hAnsi="宋体" w:eastAsia="仿宋_GB2312"/>
          <w:sz w:val="24"/>
          <w:szCs w:val="28"/>
        </w:rPr>
        <w:t>https://zbcg.mengniu.cn/#/home</w:t>
      </w:r>
      <w:r>
        <w:rPr>
          <w:rFonts w:hint="eastAsia" w:ascii="仿宋_GB2312" w:hAnsi="宋体" w:eastAsia="仿宋_GB2312"/>
          <w:sz w:val="24"/>
          <w:szCs w:val="28"/>
        </w:rPr>
        <w:fldChar w:fldCharType="end"/>
      </w:r>
      <w:r>
        <w:rPr>
          <w:rFonts w:ascii="仿宋_GB2312" w:hAnsi="宋体" w:eastAsia="仿宋_GB2312"/>
          <w:sz w:val="24"/>
          <w:szCs w:val="28"/>
        </w:rPr>
        <w:t>)</w:t>
      </w:r>
    </w:p>
    <w:p>
      <w:pPr>
        <w:shd w:val="clear" w:color="auto" w:fill="FFFFFF"/>
        <w:snapToGrid w:val="0"/>
        <w:spacing w:line="360" w:lineRule="auto"/>
        <w:ind w:firstLine="560" w:firstLineChars="200"/>
        <w:jc w:val="left"/>
        <w:rPr>
          <w:rFonts w:ascii="仿宋_GB2312" w:hAnsi="宋体" w:eastAsia="仿宋_GB2312"/>
          <w:sz w:val="28"/>
          <w:szCs w:val="28"/>
        </w:rPr>
      </w:pPr>
      <w:r>
        <w:rPr>
          <w:rFonts w:hint="eastAsia" w:ascii="仿宋_GB2312" w:hAnsi="宋体" w:eastAsia="仿宋_GB2312"/>
          <w:sz w:val="28"/>
          <w:szCs w:val="28"/>
        </w:rPr>
        <w:t>蒙牛官网（http://www.mengniu.com.cn）</w:t>
      </w:r>
    </w:p>
    <w:p>
      <w:pPr>
        <w:shd w:val="clear" w:color="auto" w:fill="FFFFFF"/>
        <w:snapToGrid w:val="0"/>
        <w:spacing w:line="360" w:lineRule="auto"/>
        <w:ind w:firstLine="560" w:firstLineChars="200"/>
        <w:jc w:val="left"/>
        <w:rPr>
          <w:rFonts w:ascii="仿宋_GB2312" w:hAnsi="宋体" w:eastAsia="仿宋_GB2312"/>
          <w:sz w:val="28"/>
          <w:szCs w:val="28"/>
        </w:rPr>
      </w:pPr>
      <w:r>
        <w:rPr>
          <w:rFonts w:hint="eastAsia" w:ascii="仿宋_GB2312" w:hAnsi="宋体" w:eastAsia="仿宋_GB2312"/>
          <w:sz w:val="28"/>
          <w:szCs w:val="28"/>
        </w:rPr>
        <w:t>蒙牛内部OA平台</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采购方：蒙牛高科乳制品武汉有限责任公司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业务咨询联系人：张君/周思航</w:t>
      </w:r>
    </w:p>
    <w:p>
      <w:pPr>
        <w:ind w:firstLine="560" w:firstLineChars="200"/>
        <w:rPr>
          <w:rFonts w:ascii="仿宋_GB2312" w:hAnsi="宋体" w:eastAsia="仿宋"/>
          <w:sz w:val="28"/>
          <w:szCs w:val="28"/>
        </w:rPr>
      </w:pPr>
      <w:r>
        <w:rPr>
          <w:rFonts w:hint="eastAsia" w:ascii="仿宋_GB2312" w:hAnsi="宋体" w:eastAsia="仿宋_GB2312"/>
          <w:sz w:val="28"/>
          <w:szCs w:val="28"/>
        </w:rPr>
        <w:t>联系方式：</w:t>
      </w:r>
      <w:r>
        <w:rPr>
          <w:rFonts w:hint="eastAsia" w:ascii="仿宋" w:hAnsi="仿宋" w:eastAsia="仿宋" w:cs="仿宋"/>
          <w:sz w:val="28"/>
          <w:szCs w:val="28"/>
        </w:rPr>
        <w:t>13545003344/13277959041</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人:潘宏</w:t>
      </w:r>
    </w:p>
    <w:p>
      <w:pPr>
        <w:ind w:firstLine="560" w:firstLineChars="200"/>
        <w:rPr>
          <w:rFonts w:ascii="仿宋" w:hAnsi="仿宋" w:eastAsia="仿宋"/>
          <w:sz w:val="28"/>
          <w:szCs w:val="28"/>
        </w:rPr>
      </w:pPr>
      <w:r>
        <w:rPr>
          <w:rFonts w:hint="eastAsia" w:ascii="仿宋" w:hAnsi="仿宋" w:eastAsia="仿宋"/>
          <w:sz w:val="28"/>
          <w:szCs w:val="28"/>
        </w:rPr>
        <w:t>联系电话：</w:t>
      </w:r>
      <w:r>
        <w:rPr>
          <w:rFonts w:ascii="仿宋" w:hAnsi="仿宋" w:eastAsia="仿宋"/>
          <w:sz w:val="28"/>
          <w:szCs w:val="28"/>
        </w:rPr>
        <w:t>0471</w:t>
      </w:r>
      <w:r>
        <w:rPr>
          <w:rFonts w:hint="eastAsia" w:ascii="仿宋" w:hAnsi="仿宋" w:eastAsia="仿宋"/>
          <w:sz w:val="28"/>
          <w:szCs w:val="28"/>
        </w:rPr>
        <w:t>-</w:t>
      </w:r>
      <w:r>
        <w:rPr>
          <w:rFonts w:ascii="仿宋" w:hAnsi="仿宋" w:eastAsia="仿宋"/>
          <w:sz w:val="28"/>
          <w:szCs w:val="28"/>
        </w:rPr>
        <w:t>7393642</w:t>
      </w:r>
      <w:r>
        <w:rPr>
          <w:rFonts w:ascii="仿宋_GB2312" w:hAnsi="华文仿宋" w:eastAsia="仿宋_GB2312" w:cs="宋体"/>
          <w:sz w:val="28"/>
          <w:szCs w:val="28"/>
        </w:rPr>
        <w:t>/监督人电话</w:t>
      </w:r>
      <w:r>
        <w:rPr>
          <w:rFonts w:hint="eastAsia" w:ascii="仿宋_GB2312" w:hAnsi="华文仿宋" w:eastAsia="仿宋_GB2312" w:cs="宋体"/>
          <w:sz w:val="28"/>
          <w:szCs w:val="28"/>
        </w:rPr>
        <w:t>18686095595</w:t>
      </w:r>
    </w:p>
    <w:p>
      <w:pPr>
        <w:ind w:firstLine="560" w:firstLineChars="200"/>
        <w:rPr>
          <w:rFonts w:ascii="仿宋" w:hAnsi="仿宋" w:eastAsia="仿宋"/>
          <w:sz w:val="28"/>
          <w:szCs w:val="28"/>
        </w:rPr>
      </w:pPr>
      <w:r>
        <w:rPr>
          <w:rFonts w:hint="eastAsia" w:ascii="仿宋" w:hAnsi="仿宋" w:eastAsia="仿宋"/>
          <w:sz w:val="28"/>
          <w:szCs w:val="28"/>
        </w:rPr>
        <w:t>电子邮件：panhong@mengniu.cn</w:t>
      </w:r>
    </w:p>
    <w:p>
      <w:pPr>
        <w:ind w:firstLine="560" w:firstLineChars="200"/>
        <w:jc w:val="left"/>
        <w:rPr>
          <w:rFonts w:ascii="仿宋" w:hAnsi="仿宋" w:eastAsia="仿宋" w:cs="仿宋"/>
          <w:sz w:val="28"/>
          <w:szCs w:val="28"/>
        </w:rPr>
      </w:pPr>
      <w:r>
        <w:rPr>
          <w:rFonts w:hint="eastAsia" w:ascii="仿宋" w:hAnsi="仿宋" w:eastAsia="仿宋"/>
          <w:sz w:val="28"/>
          <w:szCs w:val="28"/>
        </w:rPr>
        <w:t>质疑/投诉服务网址</w:t>
      </w:r>
      <w:r>
        <w:rPr>
          <w:rFonts w:hint="eastAsia" w:ascii="仿宋" w:hAnsi="仿宋" w:eastAsia="仿宋"/>
          <w:sz w:val="32"/>
          <w:szCs w:val="28"/>
        </w:rPr>
        <w:t>：</w:t>
      </w:r>
      <w:r>
        <w:fldChar w:fldCharType="begin"/>
      </w:r>
      <w:r>
        <w:instrText xml:space="preserve"> HYPERLINK "https://zbcg.mengniu.cn/" \l "/home" \t "_blank" </w:instrText>
      </w:r>
      <w:r>
        <w:fldChar w:fldCharType="separate"/>
      </w:r>
      <w:r>
        <w:rPr>
          <w:rStyle w:val="11"/>
          <w:rFonts w:hint="eastAsia" w:ascii="微软雅黑" w:hAnsi="微软雅黑" w:eastAsia="微软雅黑"/>
          <w:color w:val="auto"/>
          <w:sz w:val="22"/>
          <w:szCs w:val="21"/>
          <w:shd w:val="clear" w:color="auto" w:fill="FFFFFF"/>
        </w:rPr>
        <w:t>https://zbcg.mengniu.cn/#/home</w:t>
      </w:r>
      <w:r>
        <w:rPr>
          <w:rStyle w:val="11"/>
          <w:rFonts w:hint="eastAsia" w:ascii="微软雅黑" w:hAnsi="微软雅黑" w:eastAsia="微软雅黑"/>
          <w:color w:val="auto"/>
          <w:sz w:val="22"/>
          <w:szCs w:val="21"/>
          <w:shd w:val="clear" w:color="auto" w:fill="FFFFFF"/>
        </w:rPr>
        <w:fldChar w:fldCharType="end"/>
      </w:r>
    </w:p>
    <w:p>
      <w:pPr>
        <w:ind w:firstLine="560" w:firstLineChars="200"/>
        <w:rPr>
          <w:rFonts w:ascii="仿宋_GB2312" w:hAnsi="宋体" w:eastAsia="仿宋_GB2312"/>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w:t>
      </w:r>
    </w:p>
    <w:p>
      <w:pPr>
        <w:ind w:left="630" w:leftChars="300"/>
        <w:jc w:val="left"/>
        <w:rPr>
          <w:rFonts w:ascii="仿宋_GB2312" w:hAnsi="宋体" w:eastAsia="仿宋_GB2312" w:cs="仿宋"/>
          <w:sz w:val="28"/>
          <w:szCs w:val="28"/>
        </w:rPr>
      </w:pPr>
      <w:r>
        <w:rPr>
          <w:rFonts w:hint="eastAsia" w:ascii="仿宋_GB2312" w:hAnsi="宋体" w:eastAsia="仿宋_GB2312" w:cs="仿宋"/>
          <w:sz w:val="28"/>
          <w:szCs w:val="28"/>
        </w:rPr>
        <w:t>1.潜在竞价单位报名提供信息表</w:t>
      </w:r>
    </w:p>
    <w:p>
      <w:pPr>
        <w:ind w:left="630" w:leftChars="300"/>
        <w:jc w:val="left"/>
        <w:rPr>
          <w:rFonts w:ascii="仿宋_GB2312" w:hAnsi="宋体" w:eastAsia="仿宋_GB2312" w:cs="仿宋"/>
          <w:sz w:val="30"/>
          <w:szCs w:val="30"/>
        </w:rPr>
      </w:pPr>
      <w:r>
        <w:rPr>
          <w:rFonts w:hint="eastAsia" w:ascii="仿宋_GB2312" w:hAnsi="宋体" w:eastAsia="仿宋_GB2312" w:cs="仿宋"/>
          <w:sz w:val="30"/>
          <w:szCs w:val="30"/>
        </w:rPr>
        <w:t>2.保密承诺书</w:t>
      </w:r>
    </w:p>
    <w:p>
      <w:pPr>
        <w:pStyle w:val="8"/>
        <w:ind w:left="630" w:leftChars="300" w:firstLine="0" w:firstLineChars="0"/>
        <w:jc w:val="left"/>
      </w:pPr>
      <w:r>
        <w:rPr>
          <w:rFonts w:hint="eastAsia" w:ascii="仿宋_GB2312" w:hAnsi="宋体" w:eastAsia="仿宋_GB2312" w:cs="仿宋"/>
          <w:sz w:val="28"/>
          <w:szCs w:val="28"/>
        </w:rPr>
        <w:t>3.法人证明、授权人证明</w:t>
      </w:r>
    </w:p>
    <w:p>
      <w:pPr>
        <w:ind w:firstLine="560" w:firstLineChars="200"/>
        <w:jc w:val="left"/>
        <w:rPr>
          <w:rFonts w:ascii="仿宋_GB2312" w:hAnsi="宋体" w:eastAsia="仿宋_GB2312" w:cs="仿宋"/>
          <w:sz w:val="28"/>
          <w:szCs w:val="28"/>
        </w:rPr>
      </w:pPr>
    </w:p>
    <w:p>
      <w:pPr>
        <w:ind w:right="-514"/>
        <w:jc w:val="center"/>
        <w:rPr>
          <w:rFonts w:ascii="仿宋_GB2312" w:hAnsi="宋体" w:eastAsia="仿宋_GB2312" w:cs="仿宋"/>
          <w:sz w:val="30"/>
          <w:szCs w:val="30"/>
        </w:rPr>
      </w:pPr>
      <w:r>
        <w:rPr>
          <w:rFonts w:hint="eastAsia" w:ascii="仿宋_GB2312" w:hAnsi="宋体" w:eastAsia="仿宋_GB2312"/>
          <w:sz w:val="28"/>
          <w:szCs w:val="28"/>
        </w:rPr>
        <w:t xml:space="preserve">                  </w:t>
      </w:r>
      <w:r>
        <w:rPr>
          <w:rFonts w:hint="eastAsia" w:ascii="仿宋_GB2312" w:hAnsi="宋体" w:eastAsia="仿宋_GB2312" w:cs="仿宋"/>
          <w:sz w:val="30"/>
          <w:szCs w:val="30"/>
        </w:rPr>
        <w:t>采购方：蒙牛高科乳制品武汉有限责任公司</w:t>
      </w:r>
    </w:p>
    <w:p>
      <w:pPr>
        <w:wordWrap w:val="0"/>
        <w:ind w:right="1189"/>
        <w:jc w:val="right"/>
        <w:rPr>
          <w:rFonts w:ascii="仿宋_GB2312" w:hAnsi="宋体" w:eastAsia="仿宋_GB2312" w:cs="仿宋"/>
          <w:sz w:val="30"/>
          <w:szCs w:val="30"/>
        </w:rPr>
      </w:pPr>
      <w:r>
        <w:rPr>
          <w:rFonts w:hint="eastAsia" w:ascii="仿宋_GB2312" w:hAnsi="宋体" w:eastAsia="仿宋_GB2312" w:cs="仿宋"/>
          <w:sz w:val="30"/>
          <w:szCs w:val="30"/>
        </w:rPr>
        <w:t>202</w:t>
      </w:r>
      <w:r>
        <w:rPr>
          <w:rFonts w:hint="eastAsia" w:ascii="仿宋_GB2312" w:hAnsi="宋体" w:eastAsia="仿宋_GB2312" w:cs="仿宋"/>
          <w:sz w:val="30"/>
          <w:szCs w:val="30"/>
          <w:lang w:val="en-US" w:eastAsia="zh-CN"/>
        </w:rPr>
        <w:t>4</w:t>
      </w:r>
      <w:r>
        <w:rPr>
          <w:rFonts w:hint="eastAsia" w:ascii="仿宋_GB2312" w:hAnsi="宋体" w:eastAsia="仿宋_GB2312" w:cs="仿宋"/>
          <w:sz w:val="30"/>
          <w:szCs w:val="30"/>
        </w:rPr>
        <w:t>年</w:t>
      </w:r>
      <w:r>
        <w:rPr>
          <w:rFonts w:hint="eastAsia" w:ascii="仿宋_GB2312" w:hAnsi="宋体" w:eastAsia="仿宋_GB2312" w:cs="仿宋"/>
          <w:sz w:val="30"/>
          <w:szCs w:val="30"/>
          <w:lang w:val="en-US" w:eastAsia="zh-CN"/>
        </w:rPr>
        <w:t>3</w:t>
      </w:r>
      <w:r>
        <w:rPr>
          <w:rFonts w:hint="eastAsia" w:ascii="仿宋_GB2312" w:hAnsi="宋体" w:eastAsia="仿宋_GB2312" w:cs="仿宋"/>
          <w:sz w:val="30"/>
          <w:szCs w:val="30"/>
        </w:rPr>
        <w:t>月</w:t>
      </w:r>
      <w:r>
        <w:rPr>
          <w:rFonts w:hint="eastAsia" w:ascii="仿宋_GB2312" w:hAnsi="宋体" w:eastAsia="仿宋_GB2312" w:cs="仿宋"/>
          <w:sz w:val="30"/>
          <w:szCs w:val="30"/>
          <w:lang w:val="en-US" w:eastAsia="zh-CN"/>
        </w:rPr>
        <w:t>8</w:t>
      </w:r>
      <w:r>
        <w:rPr>
          <w:rFonts w:hint="eastAsia" w:ascii="仿宋_GB2312" w:hAnsi="宋体" w:eastAsia="仿宋_GB2312" w:cs="仿宋"/>
          <w:sz w:val="30"/>
          <w:szCs w:val="30"/>
        </w:rPr>
        <w:t>日</w:t>
      </w: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pStyle w:val="8"/>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pStyle w:val="8"/>
        <w:rPr>
          <w:rFonts w:hint="eastAsia" w:ascii="仿宋_GB2312" w:hAnsi="宋体" w:eastAsia="仿宋_GB2312" w:cs="仿宋"/>
          <w:sz w:val="28"/>
          <w:szCs w:val="28"/>
        </w:rPr>
      </w:pPr>
    </w:p>
    <w:p>
      <w:pPr>
        <w:pStyle w:val="8"/>
        <w:rPr>
          <w:rFonts w:hint="eastAsia" w:ascii="仿宋_GB2312" w:hAnsi="宋体" w:eastAsia="仿宋_GB2312" w:cs="仿宋"/>
          <w:sz w:val="28"/>
          <w:szCs w:val="28"/>
        </w:rPr>
      </w:pPr>
    </w:p>
    <w:p>
      <w:pPr>
        <w:pStyle w:val="8"/>
        <w:rPr>
          <w:rFonts w:hint="eastAsia"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9"/>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rPr>
          <w:rFonts w:ascii="仿宋_GB2312" w:hAnsi="宋体" w:eastAsia="仿宋_GB2312"/>
          <w:sz w:val="28"/>
          <w:szCs w:val="28"/>
        </w:rPr>
      </w:pPr>
      <w:r>
        <w:rPr>
          <w:rFonts w:ascii="仿宋_GB2312" w:hAnsi="宋体" w:eastAsia="仿宋_GB2312"/>
          <w:sz w:val="28"/>
          <w:szCs w:val="28"/>
        </w:rPr>
        <w:br w:type="page"/>
      </w:r>
    </w:p>
    <w:p>
      <w:pPr>
        <w:rPr>
          <w:rFonts w:hint="eastAsia" w:ascii="宋体" w:hAnsi="宋体" w:cs="宋体"/>
          <w:sz w:val="28"/>
          <w:szCs w:val="28"/>
        </w:rPr>
      </w:pPr>
      <w:r>
        <w:rPr>
          <w:rFonts w:hint="eastAsia" w:ascii="宋体" w:hAnsi="宋体" w:cs="宋体"/>
          <w:sz w:val="28"/>
          <w:szCs w:val="28"/>
        </w:rPr>
        <w:t>附件</w:t>
      </w:r>
      <w:r>
        <w:rPr>
          <w:rFonts w:hint="eastAsia" w:ascii="宋体" w:hAnsi="宋体" w:cs="宋体"/>
          <w:sz w:val="28"/>
          <w:szCs w:val="28"/>
          <w:lang w:val="en-US" w:eastAsia="zh-CN"/>
        </w:rPr>
        <w:t>2</w:t>
      </w:r>
      <w:r>
        <w:rPr>
          <w:rFonts w:hint="eastAsia" w:ascii="宋体" w:hAnsi="宋体" w:cs="宋体"/>
          <w:sz w:val="28"/>
          <w:szCs w:val="28"/>
        </w:rPr>
        <w:t>：</w:t>
      </w:r>
    </w:p>
    <w:p>
      <w:pPr>
        <w:widowControl/>
        <w:adjustRightInd w:val="0"/>
        <w:snapToGrid w:val="0"/>
        <w:spacing w:line="240" w:lineRule="auto"/>
        <w:jc w:val="center"/>
        <w:textAlignment w:val="baseline"/>
        <w:rPr>
          <w:rFonts w:ascii="楷体_GB2312" w:hAnsi="黑体" w:eastAsia="楷体_GB2312"/>
          <w:b/>
          <w:kern w:val="0"/>
          <w:sz w:val="44"/>
          <w:szCs w:val="44"/>
        </w:rPr>
      </w:pPr>
      <w:r>
        <w:rPr>
          <w:rFonts w:hint="eastAsia" w:ascii="楷体_GB2312" w:hAnsi="黑体" w:eastAsia="楷体_GB2312"/>
          <w:b/>
          <w:kern w:val="0"/>
          <w:sz w:val="44"/>
          <w:szCs w:val="44"/>
        </w:rPr>
        <w:t>保密承诺书</w:t>
      </w:r>
    </w:p>
    <w:p>
      <w:pPr>
        <w:widowControl/>
        <w:adjustRightInd w:val="0"/>
        <w:snapToGrid w:val="0"/>
        <w:spacing w:line="240" w:lineRule="auto"/>
        <w:jc w:val="center"/>
        <w:textAlignment w:val="baseline"/>
        <w:rPr>
          <w:rFonts w:hint="eastAsia" w:ascii="楷体_GB2312" w:hAnsi="黑体" w:eastAsia="楷体_GB2312"/>
          <w:b/>
          <w:kern w:val="0"/>
          <w:sz w:val="28"/>
          <w:szCs w:val="28"/>
        </w:rPr>
      </w:pPr>
    </w:p>
    <w:p>
      <w:pPr>
        <w:widowControl/>
        <w:adjustRightInd w:val="0"/>
        <w:snapToGrid w:val="0"/>
        <w:spacing w:line="240" w:lineRule="auto"/>
        <w:jc w:val="left"/>
        <w:textAlignment w:val="baseline"/>
        <w:rPr>
          <w:rFonts w:hint="eastAsia" w:ascii="楷体_GB2312" w:hAnsi="黑体" w:eastAsia="楷体_GB2312"/>
          <w:color w:val="000000"/>
          <w:kern w:val="0"/>
          <w:sz w:val="28"/>
          <w:szCs w:val="28"/>
          <w:lang w:val="en-US" w:eastAsia="zh-CN"/>
        </w:rPr>
      </w:pPr>
      <w:r>
        <w:rPr>
          <w:rFonts w:hint="eastAsia" w:ascii="楷体_GB2312" w:hAnsi="黑体" w:eastAsia="楷体_GB2312"/>
          <w:color w:val="000000"/>
          <w:kern w:val="0"/>
          <w:sz w:val="28"/>
          <w:szCs w:val="28"/>
        </w:rPr>
        <w:t>甲方：蒙牛高科乳制品武汉有限责任公司</w:t>
      </w:r>
    </w:p>
    <w:p>
      <w:pPr>
        <w:widowControl/>
        <w:adjustRightInd w:val="0"/>
        <w:snapToGrid w:val="0"/>
        <w:spacing w:line="240" w:lineRule="auto"/>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r>
        <w:rPr>
          <w:rFonts w:hint="eastAsia" w:ascii="楷体_GB2312" w:hAnsi="黑体" w:eastAsia="楷体_GB2312"/>
          <w:color w:val="000000"/>
          <w:kern w:val="0"/>
          <w:sz w:val="28"/>
          <w:szCs w:val="28"/>
          <w:lang w:val="en-US" w:eastAsia="zh-CN"/>
        </w:rPr>
        <w:t>湖北省武汉市东西湖区</w:t>
      </w:r>
      <w:r>
        <w:rPr>
          <w:rFonts w:hint="eastAsia" w:ascii="楷体_GB2312" w:hAnsi="黑体" w:eastAsia="楷体_GB2312"/>
          <w:color w:val="000000"/>
          <w:kern w:val="0"/>
          <w:sz w:val="28"/>
          <w:szCs w:val="28"/>
        </w:rPr>
        <w:t>东吴大道27号蒙牛低温武汉工厂</w:t>
      </w:r>
    </w:p>
    <w:p>
      <w:pPr>
        <w:widowControl/>
        <w:adjustRightInd w:val="0"/>
        <w:snapToGrid w:val="0"/>
        <w:spacing w:line="240" w:lineRule="auto"/>
        <w:jc w:val="left"/>
        <w:textAlignment w:val="baseline"/>
        <w:rPr>
          <w:rFonts w:hint="eastAsia" w:ascii="楷体_GB2312" w:hAnsi="黑体" w:eastAsia="楷体_GB2312"/>
          <w:color w:val="000000"/>
          <w:kern w:val="0"/>
          <w:sz w:val="28"/>
          <w:szCs w:val="28"/>
        </w:rPr>
      </w:pPr>
    </w:p>
    <w:p>
      <w:pPr>
        <w:widowControl/>
        <w:adjustRightInd w:val="0"/>
        <w:snapToGrid w:val="0"/>
        <w:spacing w:line="240" w:lineRule="auto"/>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乙方（承诺方）：</w:t>
      </w:r>
    </w:p>
    <w:p>
      <w:pPr>
        <w:widowControl/>
        <w:adjustRightInd w:val="0"/>
        <w:snapToGrid w:val="0"/>
        <w:spacing w:line="240" w:lineRule="auto"/>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240" w:lineRule="auto"/>
        <w:jc w:val="left"/>
        <w:textAlignment w:val="baseline"/>
        <w:rPr>
          <w:rFonts w:hint="eastAsia" w:ascii="楷体_GB2312" w:hAnsi="黑体" w:eastAsia="楷体_GB2312"/>
          <w:color w:val="000000"/>
          <w:kern w:val="0"/>
          <w:sz w:val="28"/>
          <w:szCs w:val="28"/>
        </w:rPr>
      </w:pPr>
    </w:p>
    <w:p>
      <w:pPr>
        <w:widowControl/>
        <w:adjustRightInd w:val="0"/>
        <w:snapToGrid w:val="0"/>
        <w:spacing w:line="240" w:lineRule="auto"/>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甲乙双方就</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240" w:lineRule="auto"/>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一、定义</w:t>
      </w:r>
    </w:p>
    <w:p>
      <w:pPr>
        <w:widowControl/>
        <w:adjustRightInd w:val="0"/>
        <w:snapToGrid w:val="0"/>
        <w:spacing w:line="240" w:lineRule="auto"/>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240" w:lineRule="auto"/>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（一）由乙方以书面文件证明：该等信息已于披露之前已由乙方所持有；</w:t>
      </w:r>
    </w:p>
    <w:p>
      <w:pPr>
        <w:widowControl/>
        <w:adjustRightInd w:val="0"/>
        <w:snapToGrid w:val="0"/>
        <w:spacing w:line="240" w:lineRule="auto"/>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（二）已公开发表或非因乙方作为或不作为的原因，已向公众披露；</w:t>
      </w:r>
    </w:p>
    <w:p>
      <w:pPr>
        <w:widowControl/>
        <w:adjustRightInd w:val="0"/>
        <w:snapToGrid w:val="0"/>
        <w:spacing w:line="240" w:lineRule="auto"/>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（三）已由甲方书面同意乙方公开；</w:t>
      </w:r>
    </w:p>
    <w:p>
      <w:pPr>
        <w:widowControl/>
        <w:adjustRightInd w:val="0"/>
        <w:snapToGrid w:val="0"/>
        <w:spacing w:line="240" w:lineRule="auto"/>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（四）由乙方在未使用该等机密信息的情形下独立开发；</w:t>
      </w:r>
    </w:p>
    <w:p>
      <w:pPr>
        <w:widowControl/>
        <w:adjustRightInd w:val="0"/>
        <w:snapToGrid w:val="0"/>
        <w:spacing w:line="240" w:lineRule="auto"/>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240" w:lineRule="auto"/>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二、保密</w:t>
      </w:r>
    </w:p>
    <w:p>
      <w:pPr>
        <w:pStyle w:val="6"/>
        <w:spacing w:line="240" w:lineRule="auto"/>
        <w:ind w:left="0" w:firstLine="560" w:firstLineChars="200"/>
        <w:rPr>
          <w:rFonts w:hint="eastAsia" w:ascii="楷体_GB2312" w:hAnsi="宋体" w:eastAsia="楷体_GB2312"/>
          <w:sz w:val="28"/>
          <w:szCs w:val="28"/>
        </w:rPr>
      </w:pPr>
      <w:r>
        <w:rPr>
          <w:rFonts w:hint="eastAsia" w:ascii="楷体_GB2312" w:hAnsi="宋体" w:eastAsia="楷体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8"/>
          <w:szCs w:val="28"/>
        </w:rPr>
        <w:t xml:space="preserve">  </w:t>
      </w:r>
    </w:p>
    <w:p>
      <w:pPr>
        <w:widowControl/>
        <w:adjustRightInd w:val="0"/>
        <w:snapToGrid w:val="0"/>
        <w:spacing w:before="156" w:beforeLines="50" w:after="156" w:afterLines="50" w:line="240" w:lineRule="auto"/>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三、公开</w:t>
      </w:r>
    </w:p>
    <w:p>
      <w:pPr>
        <w:pStyle w:val="6"/>
        <w:spacing w:line="240" w:lineRule="auto"/>
        <w:ind w:left="239" w:leftChars="114" w:firstLine="420" w:firstLineChars="150"/>
        <w:rPr>
          <w:rFonts w:hint="eastAsia" w:ascii="楷体_GB2312" w:hAnsi="宋体" w:eastAsia="楷体_GB2312"/>
          <w:sz w:val="28"/>
          <w:szCs w:val="28"/>
        </w:rPr>
      </w:pPr>
      <w:r>
        <w:rPr>
          <w:rFonts w:hint="eastAsia" w:ascii="楷体_GB2312" w:hAnsi="宋体" w:eastAsia="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pPr>
        <w:widowControl/>
        <w:adjustRightInd w:val="0"/>
        <w:snapToGrid w:val="0"/>
        <w:spacing w:before="156" w:beforeLines="50" w:after="156" w:afterLines="50" w:line="240" w:lineRule="auto"/>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四、强制性披露</w:t>
      </w:r>
    </w:p>
    <w:p>
      <w:pPr>
        <w:spacing w:line="240" w:lineRule="auto"/>
        <w:ind w:firstLine="635" w:firstLineChars="227"/>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240" w:lineRule="auto"/>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五、返还资料</w:t>
      </w:r>
    </w:p>
    <w:p>
      <w:pPr>
        <w:pStyle w:val="3"/>
        <w:spacing w:line="240" w:lineRule="auto"/>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在承诺书目的终止、撤消、完成、被拒绝或以其他方式解除后，根据甲方的书面要求，乙方应在项目谈判协商终止后的</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lang w:val="en-US" w:eastAsia="zh-CN"/>
        </w:rPr>
        <w:t>1</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240" w:lineRule="auto"/>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六、非授权许可</w:t>
      </w:r>
    </w:p>
    <w:p>
      <w:pPr>
        <w:spacing w:line="240" w:lineRule="auto"/>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240" w:lineRule="auto"/>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七、义务限定</w:t>
      </w:r>
    </w:p>
    <w:p>
      <w:pPr>
        <w:spacing w:line="240" w:lineRule="auto"/>
        <w:ind w:left="1"/>
        <w:rPr>
          <w:rFonts w:hint="eastAsia" w:ascii="楷体_GB2312" w:hAnsi="宋体" w:eastAsia="楷体_GB2312"/>
          <w:sz w:val="28"/>
          <w:szCs w:val="28"/>
        </w:rPr>
      </w:pPr>
      <w:r>
        <w:rPr>
          <w:rFonts w:hint="eastAsia" w:ascii="楷体_GB2312" w:hAnsi="宋体" w:eastAsia="楷体_GB2312"/>
          <w:b/>
          <w:bCs/>
          <w:sz w:val="28"/>
          <w:szCs w:val="28"/>
        </w:rPr>
        <w:t xml:space="preserve">   </w:t>
      </w:r>
      <w:r>
        <w:rPr>
          <w:rFonts w:hint="eastAsia" w:ascii="楷体_GB2312" w:hAnsi="宋体" w:eastAsia="楷体_GB2312"/>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240" w:lineRule="auto"/>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八、信息准确性</w:t>
      </w:r>
    </w:p>
    <w:p>
      <w:pPr>
        <w:spacing w:line="240" w:lineRule="auto"/>
        <w:ind w:left="1" w:leftChars="-266" w:hanging="560" w:hangingChars="200"/>
        <w:rPr>
          <w:rFonts w:hint="eastAsia" w:ascii="楷体_GB2312" w:hAnsi="宋体" w:eastAsia="楷体_GB2312"/>
          <w:sz w:val="28"/>
          <w:szCs w:val="28"/>
        </w:rPr>
      </w:pPr>
      <w:r>
        <w:rPr>
          <w:rFonts w:hint="eastAsia" w:ascii="楷体_GB2312" w:hAnsi="宋体" w:eastAsia="楷体_GB2312"/>
          <w:sz w:val="28"/>
          <w:szCs w:val="28"/>
        </w:rPr>
        <w:t xml:space="preserve">        </w:t>
      </w:r>
      <w:r>
        <w:rPr>
          <w:rFonts w:hint="eastAsia" w:ascii="楷体_GB2312" w:hAnsi="宋体" w:eastAsia="楷体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240" w:lineRule="auto"/>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九、期限</w:t>
      </w:r>
    </w:p>
    <w:p>
      <w:pPr>
        <w:pStyle w:val="3"/>
        <w:spacing w:line="240" w:lineRule="auto"/>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本承诺书中乙方之保密义务应自乙方收到机密信息之日起</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lang w:val="en-US" w:eastAsia="zh-CN"/>
        </w:rPr>
        <w:t>10</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年内持续有效，且不因承诺书目的之达成而终止。</w:t>
      </w:r>
    </w:p>
    <w:p>
      <w:pPr>
        <w:pStyle w:val="2"/>
        <w:spacing w:before="156" w:beforeLines="50" w:after="156" w:afterLines="50" w:line="240" w:lineRule="auto"/>
        <w:rPr>
          <w:rFonts w:ascii="楷体" w:hAnsi="楷体" w:eastAsia="楷体"/>
          <w:b/>
          <w:color w:val="000000"/>
          <w:sz w:val="28"/>
          <w:szCs w:val="28"/>
        </w:rPr>
      </w:pPr>
      <w:r>
        <w:rPr>
          <w:rFonts w:hint="eastAsia" w:ascii="楷体_GB2312" w:hAnsi="宋体" w:eastAsia="楷体_GB2312"/>
          <w:b/>
          <w:color w:val="000000"/>
          <w:kern w:val="0"/>
          <w:sz w:val="28"/>
          <w:szCs w:val="28"/>
        </w:rPr>
        <w:t>十、</w:t>
      </w:r>
      <w:r>
        <w:rPr>
          <w:rFonts w:hint="eastAsia" w:ascii="楷体" w:hAnsi="楷体" w:eastAsia="楷体"/>
          <w:b/>
          <w:color w:val="000000"/>
          <w:sz w:val="28"/>
          <w:szCs w:val="28"/>
        </w:rPr>
        <w:t>补充条款</w:t>
      </w:r>
    </w:p>
    <w:p>
      <w:pPr>
        <w:pStyle w:val="2"/>
        <w:spacing w:after="0" w:line="240" w:lineRule="auto"/>
        <w:ind w:firstLine="562" w:firstLineChars="200"/>
        <w:rPr>
          <w:rFonts w:ascii="楷体" w:hAnsi="楷体" w:eastAsia="楷体"/>
          <w:b/>
          <w:color w:val="000000"/>
          <w:sz w:val="28"/>
          <w:szCs w:val="28"/>
        </w:rPr>
      </w:pPr>
      <w:r>
        <w:rPr>
          <w:rFonts w:hint="eastAsia" w:ascii="楷体" w:hAnsi="楷体" w:eastAsia="楷体"/>
          <w:b/>
          <w:color w:val="000000"/>
          <w:sz w:val="28"/>
          <w:szCs w:val="28"/>
        </w:rPr>
        <w:t>（一）合规条款</w:t>
      </w:r>
    </w:p>
    <w:p>
      <w:pPr>
        <w:pStyle w:val="2"/>
        <w:spacing w:after="0" w:line="240" w:lineRule="auto"/>
        <w:ind w:firstLine="560" w:firstLineChars="200"/>
        <w:rPr>
          <w:rFonts w:ascii="楷体" w:hAnsi="楷体" w:eastAsia="楷体"/>
          <w:color w:val="000000"/>
          <w:sz w:val="28"/>
          <w:szCs w:val="28"/>
        </w:rPr>
      </w:pPr>
      <w:r>
        <w:rPr>
          <w:rFonts w:hint="eastAsia" w:ascii="楷体" w:hAnsi="楷体" w:eastAsia="楷体"/>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2"/>
        <w:spacing w:after="0" w:line="240" w:lineRule="auto"/>
        <w:ind w:firstLine="560" w:firstLineChars="200"/>
        <w:rPr>
          <w:rFonts w:ascii="楷体" w:hAnsi="楷体" w:eastAsia="楷体"/>
          <w:color w:val="000000"/>
          <w:sz w:val="28"/>
          <w:szCs w:val="28"/>
        </w:rPr>
      </w:pPr>
      <w:r>
        <w:rPr>
          <w:rFonts w:hint="eastAsia" w:ascii="楷体" w:hAnsi="楷体" w:eastAsia="楷体"/>
          <w:color w:val="000000"/>
          <w:sz w:val="28"/>
          <w:szCs w:val="28"/>
        </w:rPr>
        <w:t>2、履约行为合规承诺：乙方承诺具有履行本承诺书约定的能力，且履行行为符合现行法律法规等规范性文件的要求。</w:t>
      </w:r>
    </w:p>
    <w:p>
      <w:pPr>
        <w:pStyle w:val="2"/>
        <w:spacing w:after="0" w:line="240" w:lineRule="auto"/>
        <w:ind w:firstLine="560" w:firstLineChars="200"/>
        <w:rPr>
          <w:rFonts w:ascii="楷体" w:hAnsi="楷体" w:eastAsia="楷体"/>
          <w:color w:val="000000"/>
          <w:sz w:val="28"/>
          <w:szCs w:val="28"/>
        </w:rPr>
      </w:pPr>
      <w:r>
        <w:rPr>
          <w:rFonts w:hint="eastAsia" w:ascii="楷体" w:hAnsi="楷体" w:eastAsia="楷体"/>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2"/>
        <w:spacing w:after="0" w:line="240" w:lineRule="auto"/>
        <w:ind w:firstLine="560" w:firstLineChars="200"/>
        <w:rPr>
          <w:rFonts w:ascii="楷体" w:hAnsi="楷体" w:eastAsia="楷体"/>
          <w:color w:val="000000"/>
          <w:sz w:val="28"/>
          <w:szCs w:val="28"/>
        </w:rPr>
      </w:pPr>
      <w:r>
        <w:rPr>
          <w:rFonts w:hint="eastAsia" w:ascii="楷体" w:hAnsi="楷体" w:eastAsia="楷体"/>
          <w:color w:val="000000"/>
          <w:sz w:val="28"/>
          <w:szCs w:val="28"/>
        </w:rPr>
        <w:t>4、合规检查：乙方应积极配合甲方的合规检查，理解并接受甲方对乙方的合规管理要求，同意配合合规检查，并不得隐瞒任何可能对甲方利益造成影响的信息。</w:t>
      </w:r>
    </w:p>
    <w:p>
      <w:pPr>
        <w:pStyle w:val="2"/>
        <w:spacing w:after="0" w:line="240" w:lineRule="auto"/>
        <w:ind w:firstLine="560" w:firstLineChars="200"/>
        <w:rPr>
          <w:rFonts w:ascii="楷体" w:hAnsi="楷体" w:eastAsia="楷体"/>
          <w:color w:val="000000"/>
          <w:sz w:val="28"/>
          <w:szCs w:val="28"/>
        </w:rPr>
      </w:pPr>
      <w:r>
        <w:rPr>
          <w:rFonts w:hint="eastAsia" w:ascii="楷体" w:hAnsi="楷体" w:eastAsia="楷体"/>
          <w:color w:val="000000"/>
          <w:sz w:val="28"/>
          <w:szCs w:val="28"/>
        </w:rPr>
        <w:t>5、劳动用工:</w:t>
      </w:r>
      <w:r>
        <w:rPr>
          <w:rFonts w:hint="eastAsia"/>
        </w:rPr>
        <w:t xml:space="preserve"> </w:t>
      </w:r>
      <w:r>
        <w:rPr>
          <w:rFonts w:hint="eastAsia" w:ascii="楷体" w:hAnsi="楷体" w:eastAsia="楷体"/>
          <w:color w:val="000000"/>
          <w:sz w:val="28"/>
          <w:szCs w:val="28"/>
        </w:rPr>
        <w:t>乙方承诺不雇佣、使用童工，保障其员工的劳动合法权益，不纵容、支持、实施歧视、威胁员工的行为或发布相关言论。</w:t>
      </w:r>
    </w:p>
    <w:p>
      <w:pPr>
        <w:pStyle w:val="2"/>
        <w:spacing w:after="0" w:line="240" w:lineRule="auto"/>
        <w:ind w:firstLine="560" w:firstLineChars="200"/>
        <w:rPr>
          <w:rFonts w:ascii="楷体" w:hAnsi="楷体" w:eastAsia="楷体"/>
          <w:color w:val="000000"/>
          <w:sz w:val="28"/>
          <w:szCs w:val="28"/>
        </w:rPr>
      </w:pPr>
      <w:r>
        <w:rPr>
          <w:rFonts w:hint="eastAsia" w:ascii="楷体" w:hAnsi="楷体" w:eastAsia="楷体"/>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8"/>
          <w:szCs w:val="28"/>
        </w:rPr>
        <w:t>】所有。</w:t>
      </w:r>
    </w:p>
    <w:p>
      <w:pPr>
        <w:pStyle w:val="2"/>
        <w:spacing w:after="0" w:line="240" w:lineRule="auto"/>
        <w:ind w:firstLine="560" w:firstLineChars="200"/>
        <w:rPr>
          <w:rFonts w:ascii="楷体" w:hAnsi="楷体" w:eastAsia="楷体"/>
          <w:color w:val="000000"/>
          <w:sz w:val="28"/>
          <w:szCs w:val="28"/>
        </w:rPr>
      </w:pPr>
      <w:r>
        <w:rPr>
          <w:rFonts w:ascii="楷体" w:hAnsi="楷体" w:eastAsia="楷体"/>
          <w:color w:val="000000"/>
          <w:sz w:val="28"/>
          <w:szCs w:val="28"/>
        </w:rPr>
        <w:t>7、</w:t>
      </w:r>
      <w:r>
        <w:rPr>
          <w:rFonts w:hint="eastAsia" w:ascii="楷体" w:hAnsi="楷体" w:eastAsia="楷体"/>
          <w:color w:val="000000"/>
          <w:sz w:val="28"/>
          <w:szCs w:val="28"/>
        </w:rPr>
        <w:t>严格约束乙方员工及其代理人：乙方承诺严格遵守合规承诺条款，若乙方员工及乙方的代理人或代理机构违反相关承诺即视为乙方违反。</w:t>
      </w:r>
    </w:p>
    <w:p>
      <w:pPr>
        <w:pStyle w:val="2"/>
        <w:spacing w:after="0" w:line="240" w:lineRule="auto"/>
        <w:ind w:firstLine="560" w:firstLineChars="200"/>
        <w:rPr>
          <w:rFonts w:ascii="楷体" w:hAnsi="楷体" w:eastAsia="楷体"/>
          <w:color w:val="000000"/>
          <w:sz w:val="28"/>
          <w:szCs w:val="28"/>
        </w:rPr>
      </w:pPr>
      <w:r>
        <w:rPr>
          <w:rFonts w:ascii="楷体" w:hAnsi="楷体" w:eastAsia="楷体"/>
          <w:color w:val="000000"/>
          <w:sz w:val="28"/>
          <w:szCs w:val="28"/>
        </w:rPr>
        <w:t>8</w:t>
      </w:r>
      <w:r>
        <w:rPr>
          <w:rFonts w:hint="eastAsia" w:ascii="楷体" w:hAnsi="楷体" w:eastAsia="楷体"/>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2"/>
        <w:spacing w:after="0" w:line="240" w:lineRule="auto"/>
        <w:ind w:firstLine="560" w:firstLineChars="200"/>
        <w:rPr>
          <w:rFonts w:ascii="楷体" w:hAnsi="楷体" w:eastAsia="楷体"/>
          <w:color w:val="000000"/>
          <w:sz w:val="28"/>
          <w:szCs w:val="28"/>
        </w:rPr>
      </w:pPr>
      <w:r>
        <w:rPr>
          <w:rFonts w:ascii="楷体" w:hAnsi="楷体" w:eastAsia="楷体"/>
          <w:color w:val="000000"/>
          <w:sz w:val="28"/>
          <w:szCs w:val="28"/>
        </w:rPr>
        <w:t>9</w:t>
      </w:r>
      <w:r>
        <w:rPr>
          <w:rFonts w:hint="eastAsia" w:ascii="楷体" w:hAnsi="楷体" w:eastAsia="楷体"/>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2"/>
        <w:spacing w:after="0" w:line="240" w:lineRule="auto"/>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、责任承担：如果乙方违反前述合规承诺条款，甲方有权要求乙方承担因此而给甲方造成的全部损失。</w:t>
      </w:r>
    </w:p>
    <w:p>
      <w:pPr>
        <w:pStyle w:val="2"/>
        <w:spacing w:after="0" w:line="240" w:lineRule="auto"/>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、适用原则：本承诺书中合规条款对乙方的要求与承诺书中其他条款不一致的，以对乙方要求更高的条款为准。</w:t>
      </w:r>
    </w:p>
    <w:p>
      <w:pPr>
        <w:pStyle w:val="2"/>
        <w:spacing w:after="0" w:line="240" w:lineRule="auto"/>
        <w:ind w:firstLine="562" w:firstLineChars="200"/>
        <w:rPr>
          <w:rFonts w:ascii="楷体" w:hAnsi="楷体" w:eastAsia="楷体"/>
          <w:b/>
          <w:color w:val="000000"/>
          <w:sz w:val="28"/>
          <w:szCs w:val="28"/>
        </w:rPr>
      </w:pPr>
      <w:r>
        <w:rPr>
          <w:rFonts w:hint="eastAsia" w:ascii="楷体" w:hAnsi="楷体" w:eastAsia="楷体"/>
          <w:b/>
          <w:color w:val="000000"/>
          <w:sz w:val="28"/>
          <w:szCs w:val="28"/>
        </w:rPr>
        <w:t>（二）环境保护</w:t>
      </w:r>
    </w:p>
    <w:p>
      <w:pPr>
        <w:spacing w:line="240" w:lineRule="auto"/>
        <w:ind w:firstLine="560" w:firstLineChars="200"/>
        <w:rPr>
          <w:rFonts w:ascii="楷体" w:hAnsi="楷体" w:eastAsia="楷体"/>
          <w:sz w:val="28"/>
          <w:szCs w:val="28"/>
        </w:rPr>
      </w:pPr>
      <w:r>
        <w:rPr>
          <w:rFonts w:hint="eastAsia" w:ascii="楷体" w:hAnsi="楷体" w:eastAsia="楷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240" w:lineRule="auto"/>
        <w:ind w:firstLine="562" w:firstLineChars="200"/>
        <w:rPr>
          <w:rFonts w:ascii="楷体" w:hAnsi="楷体" w:eastAsia="楷体"/>
          <w:b/>
          <w:sz w:val="28"/>
          <w:szCs w:val="28"/>
        </w:rPr>
      </w:pPr>
      <w:r>
        <w:rPr>
          <w:rFonts w:hint="eastAsia" w:ascii="楷体" w:hAnsi="楷体" w:eastAsia="楷体"/>
          <w:b/>
          <w:sz w:val="28"/>
          <w:szCs w:val="28"/>
        </w:rPr>
        <w:t>（三）附件法律效力条款</w:t>
      </w:r>
    </w:p>
    <w:p>
      <w:pPr>
        <w:widowControl/>
        <w:adjustRightInd w:val="0"/>
        <w:snapToGrid w:val="0"/>
        <w:spacing w:line="240" w:lineRule="auto"/>
        <w:ind w:firstLine="560" w:firstLineChars="200"/>
        <w:textAlignment w:val="baseline"/>
        <w:rPr>
          <w:rFonts w:hint="eastAsia" w:ascii="楷体_GB2312" w:hAnsi="宋体" w:eastAsia="楷体_GB2312"/>
          <w:color w:val="000000"/>
          <w:kern w:val="0"/>
          <w:sz w:val="28"/>
          <w:szCs w:val="28"/>
        </w:rPr>
      </w:pPr>
      <w:r>
        <w:rPr>
          <w:rFonts w:hint="eastAsia" w:ascii="楷体" w:hAnsi="楷体" w:eastAsia="楷体"/>
          <w:sz w:val="28"/>
          <w:szCs w:val="28"/>
        </w:rPr>
        <w:t>本着接受法律上之约束的意向，双方特此同意本承诺书全部附录、附件等均为本承诺书不可分割的部分，共同构成双方就达成的全部承诺书，与本承诺书具有同等法律效力。</w:t>
      </w:r>
    </w:p>
    <w:p>
      <w:pPr>
        <w:pStyle w:val="2"/>
        <w:spacing w:before="156" w:beforeLines="50" w:after="156" w:afterLines="50" w:line="240" w:lineRule="auto"/>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十一、适用法律</w:t>
      </w:r>
    </w:p>
    <w:p>
      <w:pPr>
        <w:spacing w:line="240" w:lineRule="auto"/>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000000"/>
          <w:kern w:val="0"/>
          <w:sz w:val="28"/>
          <w:szCs w:val="28"/>
          <w:u w:val="single"/>
        </w:rPr>
        <w:t>【</w:t>
      </w:r>
      <w:r>
        <w:rPr>
          <w:rFonts w:hint="eastAsia" w:ascii="楷体_GB2312" w:hAnsi="宋体" w:eastAsia="楷体_GB2312"/>
          <w:color w:val="000000"/>
          <w:kern w:val="0"/>
          <w:sz w:val="28"/>
          <w:szCs w:val="28"/>
          <w:u w:val="single"/>
          <w:lang w:val="en-US" w:eastAsia="zh-CN"/>
        </w:rPr>
        <w:t>一</w:t>
      </w:r>
      <w:r>
        <w:rPr>
          <w:rFonts w:hint="eastAsia" w:ascii="楷体_GB2312" w:hAnsi="宋体" w:eastAsia="楷体_GB2312"/>
          <w:color w:val="000000"/>
          <w:kern w:val="0"/>
          <w:sz w:val="28"/>
          <w:szCs w:val="28"/>
          <w:u w:val="single"/>
        </w:rPr>
        <w:t>】</w:t>
      </w:r>
      <w:r>
        <w:rPr>
          <w:rFonts w:hint="eastAsia" w:ascii="楷体_GB2312" w:hAnsi="宋体" w:eastAsia="楷体_GB2312"/>
          <w:color w:val="000000"/>
          <w:kern w:val="0"/>
          <w:sz w:val="28"/>
          <w:szCs w:val="28"/>
        </w:rPr>
        <w:t>种方式解决：</w:t>
      </w:r>
    </w:p>
    <w:p>
      <w:pPr>
        <w:spacing w:line="240" w:lineRule="auto"/>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（一）向呼和浩特仲裁委员会申请仲裁。因仲裁产生的包括但不限于仲裁费、律师费、调查费、差旅费等，由乙方承担。</w:t>
      </w:r>
    </w:p>
    <w:p>
      <w:pPr>
        <w:spacing w:line="240" w:lineRule="auto"/>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（二）向甲方所在地有管辖权的人民法院提起诉讼。因诉讼产生的包括但不限于诉讼费、律师费、调查费、差旅费等，由乙方承担。</w:t>
      </w:r>
    </w:p>
    <w:p>
      <w:pPr>
        <w:pStyle w:val="2"/>
        <w:spacing w:before="156" w:beforeLines="50" w:after="156" w:afterLines="50" w:line="240" w:lineRule="auto"/>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十二、违约责任及救济</w:t>
      </w:r>
    </w:p>
    <w:p>
      <w:pPr>
        <w:spacing w:line="240" w:lineRule="auto"/>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240" w:lineRule="auto"/>
        <w:ind w:firstLine="562" w:firstLineChars="200"/>
        <w:rPr>
          <w:rFonts w:hint="eastAsia" w:ascii="楷体" w:hAnsi="楷体" w:eastAsia="楷体"/>
          <w:color w:val="000000"/>
          <w:kern w:val="0"/>
          <w:sz w:val="28"/>
          <w:szCs w:val="28"/>
        </w:rPr>
      </w:pPr>
      <w:r>
        <w:rPr>
          <w:rFonts w:hint="eastAsia" w:ascii="楷体" w:hAnsi="楷体" w:eastAsia="楷体"/>
          <w:b/>
          <w:color w:val="000000"/>
          <w:kern w:val="0"/>
          <w:sz w:val="28"/>
          <w:szCs w:val="28"/>
        </w:rPr>
        <w:t>如果</w:t>
      </w:r>
      <w:r>
        <w:rPr>
          <w:rFonts w:hint="eastAsia" w:ascii="楷体" w:hAnsi="楷体" w:eastAsia="楷体"/>
          <w:b/>
          <w:bCs/>
          <w:color w:val="000000"/>
          <w:kern w:val="0"/>
          <w:sz w:val="28"/>
          <w:szCs w:val="28"/>
        </w:rPr>
        <w:t>乙方</w:t>
      </w:r>
      <w:r>
        <w:rPr>
          <w:rFonts w:hint="eastAsia" w:ascii="楷体" w:hAnsi="楷体" w:eastAsia="楷体"/>
          <w:b/>
          <w:color w:val="000000"/>
          <w:kern w:val="0"/>
          <w:sz w:val="28"/>
          <w:szCs w:val="28"/>
        </w:rPr>
        <w:t>违反本承诺书的任何规定情形,则甲方有权将乙方拉入蒙牛供应商黑名单，乙方应积极配合甲方在10个工作日内收回已经泄露的信息。</w:t>
      </w:r>
    </w:p>
    <w:p>
      <w:pPr>
        <w:pStyle w:val="2"/>
        <w:spacing w:before="156" w:beforeLines="50" w:after="156" w:afterLines="50" w:line="240" w:lineRule="auto"/>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十三、生效及份数</w:t>
      </w:r>
    </w:p>
    <w:p>
      <w:pPr>
        <w:pStyle w:val="2"/>
        <w:spacing w:before="156" w:beforeLines="50" w:after="156" w:afterLines="50" w:line="240" w:lineRule="auto"/>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本承诺书经乙方签字盖章之日起生效。</w:t>
      </w:r>
    </w:p>
    <w:p>
      <w:pPr>
        <w:spacing w:line="240" w:lineRule="auto"/>
        <w:ind w:left="360"/>
        <w:rPr>
          <w:rFonts w:hint="eastAsia" w:ascii="楷体_GB2312" w:hAnsi="宋体" w:eastAsia="楷体_GB2312"/>
          <w:b/>
          <w:bCs/>
          <w:sz w:val="28"/>
          <w:szCs w:val="28"/>
        </w:rPr>
      </w:pPr>
    </w:p>
    <w:p>
      <w:pPr>
        <w:widowControl/>
        <w:adjustRightInd w:val="0"/>
        <w:snapToGrid w:val="0"/>
        <w:spacing w:line="240" w:lineRule="auto"/>
        <w:textAlignment w:val="baseline"/>
        <w:rPr>
          <w:rFonts w:hint="eastAsia" w:ascii="楷体_GB2312" w:hAnsi="宋体" w:eastAsia="楷体_GB2312"/>
          <w:color w:val="000000"/>
          <w:kern w:val="0"/>
          <w:sz w:val="28"/>
          <w:szCs w:val="28"/>
        </w:rPr>
      </w:pPr>
      <w:r>
        <w:rPr>
          <w:rFonts w:hint="eastAsia" w:ascii="仿宋_GB2312" w:hAnsi="宋体" w:eastAsia="仿宋_GB2312"/>
          <w:color w:val="000000"/>
          <w:kern w:val="0"/>
          <w:sz w:val="28"/>
          <w:szCs w:val="28"/>
        </w:rPr>
        <w:t>（以下无正文）</w:t>
      </w:r>
    </w:p>
    <w:p>
      <w:pPr>
        <w:widowControl/>
        <w:adjustRightInd w:val="0"/>
        <w:snapToGrid w:val="0"/>
        <w:spacing w:line="240" w:lineRule="auto"/>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 xml:space="preserve">                            </w:t>
      </w:r>
    </w:p>
    <w:p>
      <w:pPr>
        <w:widowControl/>
        <w:adjustRightInd w:val="0"/>
        <w:snapToGrid w:val="0"/>
        <w:spacing w:line="240"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240"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240" w:lineRule="auto"/>
        <w:textAlignment w:val="baseline"/>
        <w:rPr>
          <w:rFonts w:hint="eastAsia" w:ascii="仿宋_GB2312" w:hAnsi="仿宋" w:eastAsia="仿宋_GB2312"/>
          <w:sz w:val="32"/>
          <w:szCs w:val="32"/>
        </w:rPr>
      </w:pPr>
      <w:r>
        <w:rPr>
          <w:rFonts w:hint="eastAsia" w:ascii="仿宋_GB2312" w:hAnsi="宋体" w:eastAsia="仿宋_GB2312"/>
          <w:color w:val="000000"/>
          <w:kern w:val="0"/>
          <w:sz w:val="28"/>
          <w:szCs w:val="28"/>
        </w:rPr>
        <w:t>日期：</w:t>
      </w:r>
    </w:p>
    <w:p>
      <w:pPr>
        <w:spacing w:line="240" w:lineRule="auto"/>
        <w:rPr>
          <w:rFonts w:hint="eastAsia" w:ascii="楷体_GB2312" w:hAnsi="宋体" w:eastAsia="楷体_GB2312"/>
          <w:sz w:val="28"/>
          <w:szCs w:val="28"/>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rPr>
          <w:rFonts w:ascii="宋体" w:hAnsi="宋体" w:cs="宋体"/>
          <w:sz w:val="28"/>
          <w:szCs w:val="28"/>
        </w:rPr>
      </w:pPr>
      <w:r>
        <w:rPr>
          <w:rFonts w:hint="eastAsia" w:ascii="宋体" w:hAnsi="宋体" w:cs="宋体"/>
          <w:sz w:val="28"/>
          <w:szCs w:val="28"/>
        </w:rPr>
        <w:t>附件</w:t>
      </w:r>
      <w:r>
        <w:rPr>
          <w:rFonts w:hint="eastAsia" w:ascii="宋体" w:hAnsi="宋体" w:cs="宋体"/>
          <w:sz w:val="28"/>
          <w:szCs w:val="28"/>
          <w:lang w:val="en-US" w:eastAsia="zh-CN"/>
        </w:rPr>
        <w:t>3</w:t>
      </w:r>
      <w:r>
        <w:rPr>
          <w:rFonts w:hint="eastAsia" w:ascii="宋体" w:hAnsi="宋体" w:cs="宋体"/>
          <w:sz w:val="28"/>
          <w:szCs w:val="28"/>
        </w:rPr>
        <w:t>：</w:t>
      </w:r>
    </w:p>
    <w:p>
      <w:pPr>
        <w:jc w:val="center"/>
        <w:rPr>
          <w:rFonts w:ascii="宋体" w:hAnsi="宋体" w:cs="宋体"/>
          <w:b/>
          <w:kern w:val="0"/>
          <w:sz w:val="36"/>
          <w:szCs w:val="36"/>
        </w:rPr>
      </w:pPr>
      <w:r>
        <w:rPr>
          <w:rFonts w:hint="eastAsia" w:ascii="宋体" w:hAnsi="宋体" w:cs="宋体"/>
          <w:b/>
          <w:kern w:val="0"/>
          <w:sz w:val="36"/>
          <w:szCs w:val="36"/>
        </w:rPr>
        <w:t>法定代表人身份证明</w:t>
      </w:r>
    </w:p>
    <w:p>
      <w:pPr>
        <w:spacing w:line="360" w:lineRule="auto"/>
        <w:jc w:val="center"/>
        <w:rPr>
          <w:rFonts w:ascii="宋体" w:hAnsi="宋体" w:cs="宋体"/>
          <w:b/>
          <w:szCs w:val="21"/>
        </w:rPr>
      </w:pPr>
    </w:p>
    <w:p>
      <w:pPr>
        <w:spacing w:line="360" w:lineRule="auto"/>
        <w:ind w:firstLine="708" w:firstLineChars="295"/>
        <w:rPr>
          <w:rFonts w:ascii="宋体" w:hAnsi="宋体" w:cs="宋体"/>
          <w:sz w:val="24"/>
          <w:u w:val="single"/>
        </w:rPr>
      </w:pPr>
      <w:r>
        <w:rPr>
          <w:rFonts w:hint="eastAsia" w:ascii="宋体" w:hAnsi="宋体" w:cs="宋体"/>
          <w:sz w:val="24"/>
        </w:rPr>
        <w:t>竞谈方名称：</w:t>
      </w:r>
      <w:r>
        <w:rPr>
          <w:rFonts w:hint="eastAsia" w:ascii="宋体" w:hAnsi="宋体" w:cs="宋体"/>
          <w:sz w:val="24"/>
          <w:u w:val="single"/>
        </w:rPr>
        <w:t xml:space="preserve">                             </w:t>
      </w:r>
    </w:p>
    <w:p>
      <w:pPr>
        <w:spacing w:line="360" w:lineRule="auto"/>
        <w:ind w:firstLine="708" w:firstLineChars="295"/>
        <w:rPr>
          <w:rFonts w:ascii="宋体" w:hAnsi="宋体" w:cs="宋体"/>
          <w:sz w:val="24"/>
        </w:rPr>
      </w:pPr>
      <w:r>
        <w:rPr>
          <w:rFonts w:hint="eastAsia" w:ascii="宋体" w:hAnsi="宋体" w:cs="宋体"/>
          <w:sz w:val="24"/>
        </w:rPr>
        <w:t>单位性质：</w:t>
      </w:r>
      <w:r>
        <w:rPr>
          <w:rFonts w:hint="eastAsia" w:ascii="宋体" w:hAnsi="宋体" w:cs="宋体"/>
          <w:sz w:val="24"/>
          <w:u w:val="single"/>
        </w:rPr>
        <w:t xml:space="preserve">                                </w:t>
      </w:r>
    </w:p>
    <w:p>
      <w:pPr>
        <w:spacing w:line="360" w:lineRule="auto"/>
        <w:ind w:firstLine="708" w:firstLineChars="295"/>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w:t>
      </w:r>
    </w:p>
    <w:p>
      <w:pPr>
        <w:spacing w:line="360" w:lineRule="auto"/>
        <w:ind w:firstLine="708" w:firstLineChars="295"/>
        <w:rPr>
          <w:rFonts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ind w:firstLine="708" w:firstLineChars="295"/>
        <w:rPr>
          <w:rFonts w:ascii="宋体" w:hAnsi="宋体" w:cs="宋体"/>
          <w:sz w:val="24"/>
        </w:rPr>
      </w:pPr>
      <w:r>
        <w:rPr>
          <w:rFonts w:hint="eastAsia" w:ascii="宋体" w:hAnsi="宋体" w:cs="宋体"/>
          <w:sz w:val="24"/>
        </w:rPr>
        <w:t>经营期限：</w:t>
      </w:r>
      <w:r>
        <w:rPr>
          <w:rFonts w:hint="eastAsia" w:ascii="宋体" w:hAnsi="宋体" w:cs="宋体"/>
          <w:sz w:val="24"/>
          <w:u w:val="single"/>
        </w:rPr>
        <w:t xml:space="preserve">                               </w:t>
      </w:r>
    </w:p>
    <w:p>
      <w:pPr>
        <w:spacing w:line="360" w:lineRule="auto"/>
        <w:ind w:left="708" w:leftChars="337" w:firstLine="1"/>
        <w:rPr>
          <w:rFonts w:ascii="宋体" w:hAnsi="宋体" w:cs="宋体"/>
          <w:sz w:val="24"/>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 性别：</w:t>
      </w:r>
      <w:r>
        <w:rPr>
          <w:rFonts w:hint="eastAsia" w:ascii="宋体" w:hAnsi="宋体" w:cs="宋体"/>
          <w:sz w:val="24"/>
          <w:u w:val="single"/>
        </w:rPr>
        <w:t xml:space="preserve">   </w:t>
      </w:r>
      <w:r>
        <w:rPr>
          <w:rFonts w:hint="eastAsia" w:ascii="宋体" w:hAnsi="宋体" w:cs="宋体"/>
          <w:sz w:val="24"/>
        </w:rPr>
        <w:t>，身份证号码：</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r>
        <w:rPr>
          <w:rFonts w:hint="eastAsia" w:ascii="宋体" w:hAnsi="宋体" w:cs="宋体"/>
          <w:sz w:val="24"/>
        </w:rPr>
        <w:t xml:space="preserve"> 系  </w:t>
      </w:r>
      <w:r>
        <w:rPr>
          <w:rFonts w:hint="eastAsia" w:ascii="宋体" w:hAnsi="宋体" w:cs="宋体"/>
          <w:sz w:val="24"/>
          <w:u w:val="single"/>
        </w:rPr>
        <w:t>竞 谈 方 全 称</w:t>
      </w:r>
      <w:r>
        <w:rPr>
          <w:rFonts w:hint="eastAsia" w:ascii="宋体" w:hAnsi="宋体" w:cs="宋体"/>
          <w:sz w:val="24"/>
        </w:rPr>
        <w:t>的法定代表人。</w:t>
      </w:r>
    </w:p>
    <w:p>
      <w:pPr>
        <w:spacing w:line="360" w:lineRule="auto"/>
        <w:ind w:left="708" w:leftChars="337" w:firstLine="1"/>
        <w:rPr>
          <w:rFonts w:ascii="宋体" w:hAnsi="宋体" w:cs="宋体"/>
          <w:sz w:val="24"/>
        </w:rPr>
      </w:pPr>
      <w:r>
        <w:rPr>
          <w:rFonts w:hint="eastAsia" w:ascii="宋体" w:hAnsi="宋体" w:cs="宋体"/>
          <w:sz w:val="24"/>
        </w:rPr>
        <w:t>特此证明。</w:t>
      </w:r>
    </w:p>
    <w:p>
      <w:pPr>
        <w:spacing w:line="360" w:lineRule="auto"/>
        <w:ind w:right="1556" w:rightChars="741"/>
        <w:jc w:val="right"/>
        <w:rPr>
          <w:rFonts w:ascii="宋体" w:hAnsi="宋体" w:cs="宋体"/>
          <w:sz w:val="24"/>
        </w:rPr>
      </w:pPr>
      <w:r>
        <w:rPr>
          <w:rFonts w:hint="eastAsia" w:ascii="宋体" w:hAnsi="宋体" w:cs="宋体"/>
          <w:sz w:val="24"/>
        </w:rPr>
        <w:t>竞谈方：</w:t>
      </w:r>
      <w:r>
        <w:rPr>
          <w:rFonts w:hint="eastAsia" w:ascii="宋体" w:hAnsi="宋体" w:cs="宋体"/>
          <w:sz w:val="24"/>
          <w:u w:val="single"/>
        </w:rPr>
        <w:t xml:space="preserve">                 </w:t>
      </w:r>
      <w:r>
        <w:rPr>
          <w:rFonts w:hint="eastAsia" w:ascii="宋体" w:hAnsi="宋体" w:cs="宋体"/>
          <w:sz w:val="24"/>
        </w:rPr>
        <w:t>（盖公章）</w:t>
      </w:r>
    </w:p>
    <w:p>
      <w:pPr>
        <w:spacing w:line="360" w:lineRule="auto"/>
        <w:ind w:right="1556" w:rightChars="741"/>
        <w:jc w:val="right"/>
        <w:rPr>
          <w:rFonts w:ascii="宋体" w:hAnsi="宋体" w:cs="宋体"/>
          <w:sz w:val="24"/>
        </w:rPr>
      </w:pPr>
    </w:p>
    <w:p>
      <w:pPr>
        <w:ind w:right="1556" w:rightChars="741"/>
        <w:jc w:val="right"/>
        <w:rPr>
          <w:rFonts w:ascii="宋体" w:hAnsi="宋体" w:cs="宋体"/>
          <w:sz w:val="24"/>
        </w:rPr>
      </w:pPr>
      <w:r>
        <w:rPr>
          <w:rFonts w:hint="eastAsia" w:ascii="宋体" w:hAnsi="宋体" w:cs="宋体"/>
          <w:sz w:val="24"/>
          <w:u w:val="single"/>
        </w:rPr>
        <w:t>2023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rPr>
          <w:rFonts w:ascii="宋体" w:hAnsi="宋体" w:cs="宋体"/>
          <w:b/>
          <w:kern w:val="0"/>
          <w:sz w:val="36"/>
          <w:szCs w:val="36"/>
        </w:rPr>
      </w:pPr>
    </w:p>
    <w:p>
      <w:pPr>
        <w:rPr>
          <w:rFonts w:ascii="宋体" w:hAnsi="宋体" w:cs="宋体"/>
          <w:b/>
          <w:kern w:val="0"/>
          <w:sz w:val="36"/>
          <w:szCs w:val="36"/>
        </w:rPr>
      </w:pPr>
    </w:p>
    <w:tbl>
      <w:tblPr>
        <w:tblStyle w:val="9"/>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tcPr>
          <w:p>
            <w:pPr>
              <w:jc w:val="center"/>
              <w:rPr>
                <w:rFonts w:ascii="宋体" w:hAnsi="宋体" w:cs="宋体"/>
                <w:b/>
                <w:kern w:val="0"/>
                <w:sz w:val="36"/>
                <w:szCs w:val="36"/>
              </w:rPr>
            </w:pPr>
            <w:r>
              <w:rPr>
                <w:rFonts w:hint="eastAsia" w:ascii="宋体" w:hAnsi="宋体" w:cs="宋体"/>
                <w:kern w:val="0"/>
                <w:sz w:val="24"/>
                <w:szCs w:val="36"/>
              </w:rPr>
              <w:t xml:space="preserve">法人身份证正面  </w:t>
            </w:r>
          </w:p>
        </w:tc>
        <w:tc>
          <w:tcPr>
            <w:tcW w:w="4350" w:type="dxa"/>
          </w:tcPr>
          <w:p>
            <w:pPr>
              <w:jc w:val="center"/>
              <w:rPr>
                <w:rFonts w:ascii="宋体" w:hAnsi="宋体" w:cs="宋体"/>
                <w:kern w:val="0"/>
                <w:sz w:val="24"/>
                <w:szCs w:val="36"/>
              </w:rPr>
            </w:pPr>
            <w:r>
              <w:rPr>
                <w:rFonts w:hint="eastAsia" w:ascii="宋体" w:hAnsi="宋体" w:cs="宋体"/>
                <w:kern w:val="0"/>
                <w:sz w:val="24"/>
                <w:szCs w:val="36"/>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tcPr>
          <w:p>
            <w:pPr>
              <w:jc w:val="center"/>
              <w:rPr>
                <w:rFonts w:ascii="宋体" w:hAnsi="宋体" w:cs="宋体"/>
                <w:b/>
                <w:kern w:val="0"/>
                <w:sz w:val="36"/>
                <w:szCs w:val="36"/>
              </w:rPr>
            </w:pPr>
          </w:p>
        </w:tc>
        <w:tc>
          <w:tcPr>
            <w:tcW w:w="4350" w:type="dxa"/>
          </w:tcPr>
          <w:p>
            <w:pPr>
              <w:jc w:val="center"/>
              <w:rPr>
                <w:rFonts w:ascii="宋体" w:hAnsi="宋体" w:cs="宋体"/>
                <w:b/>
                <w:kern w:val="0"/>
                <w:sz w:val="36"/>
                <w:szCs w:val="36"/>
              </w:rPr>
            </w:pPr>
          </w:p>
        </w:tc>
      </w:tr>
    </w:tbl>
    <w:p>
      <w:pPr>
        <w:jc w:val="center"/>
        <w:rPr>
          <w:rFonts w:ascii="宋体" w:hAnsi="宋体" w:cs="宋体"/>
          <w:b/>
          <w:kern w:val="0"/>
          <w:sz w:val="36"/>
          <w:szCs w:val="36"/>
        </w:rPr>
      </w:pPr>
      <w:r>
        <w:rPr>
          <w:rFonts w:hint="eastAsia" w:ascii="宋体" w:hAnsi="宋体" w:cs="宋体"/>
          <w:b/>
          <w:kern w:val="0"/>
          <w:sz w:val="36"/>
          <w:szCs w:val="36"/>
        </w:rPr>
        <w:br w:type="page"/>
      </w:r>
      <w:r>
        <w:rPr>
          <w:rFonts w:hint="eastAsia" w:ascii="宋体" w:hAnsi="宋体" w:cs="宋体"/>
          <w:b/>
          <w:kern w:val="0"/>
          <w:sz w:val="36"/>
          <w:szCs w:val="36"/>
        </w:rPr>
        <w:t>法定代表人授权委托书</w:t>
      </w:r>
    </w:p>
    <w:p>
      <w:pPr>
        <w:jc w:val="center"/>
        <w:rPr>
          <w:rFonts w:ascii="宋体" w:hAnsi="宋体" w:cs="宋体"/>
          <w:szCs w:val="21"/>
        </w:rPr>
      </w:pPr>
    </w:p>
    <w:p>
      <w:pPr>
        <w:spacing w:line="360" w:lineRule="auto"/>
        <w:ind w:right="594" w:rightChars="283"/>
        <w:jc w:val="left"/>
        <w:rPr>
          <w:rFonts w:ascii="宋体" w:hAnsi="宋体" w:cs="宋体"/>
          <w:sz w:val="24"/>
        </w:rPr>
      </w:pPr>
      <w:r>
        <w:rPr>
          <w:rFonts w:hint="eastAsia" w:ascii="宋体" w:hAnsi="宋体" w:cs="宋体"/>
          <w:sz w:val="24"/>
        </w:rPr>
        <w:t>蒙牛高科乳制品武汉有限责任公司：</w:t>
      </w:r>
    </w:p>
    <w:p>
      <w:pPr>
        <w:spacing w:line="480" w:lineRule="exact"/>
        <w:ind w:firstLine="480" w:firstLineChars="200"/>
        <w:rPr>
          <w:rFonts w:ascii="宋体" w:hAnsi="宋体" w:cs="宋体"/>
          <w:sz w:val="24"/>
        </w:rPr>
      </w:pPr>
      <w:r>
        <w:rPr>
          <w:rFonts w:hint="eastAsia" w:ascii="宋体" w:hAnsi="宋体" w:cs="宋体"/>
          <w:sz w:val="24"/>
          <w:u w:val="single"/>
        </w:rPr>
        <w:t xml:space="preserve">         （竞谈方全称）</w:t>
      </w: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授权</w:t>
      </w:r>
      <w:r>
        <w:rPr>
          <w:rFonts w:hint="eastAsia" w:ascii="宋体" w:hAnsi="宋体" w:cs="宋体"/>
          <w:sz w:val="24"/>
          <w:u w:val="single"/>
        </w:rPr>
        <w:t>（代表姓名）</w:t>
      </w:r>
      <w:r>
        <w:rPr>
          <w:rFonts w:hint="eastAsia" w:ascii="宋体" w:hAnsi="宋体" w:cs="宋体"/>
          <w:sz w:val="24"/>
        </w:rPr>
        <w:t>为全权代表法定代表人，参加贵方组织的</w:t>
      </w:r>
      <w:r>
        <w:rPr>
          <w:rFonts w:hint="eastAsia" w:ascii="宋体" w:hAnsi="宋体" w:cs="宋体"/>
          <w:sz w:val="24"/>
          <w:u w:val="single"/>
          <w:lang w:val="en-US" w:eastAsia="zh-CN"/>
        </w:rPr>
        <w:t xml:space="preserve">           </w:t>
      </w:r>
      <w:r>
        <w:rPr>
          <w:rFonts w:hint="eastAsia" w:ascii="宋体" w:hAnsi="宋体" w:cs="宋体"/>
          <w:sz w:val="24"/>
        </w:rPr>
        <w:t>项目</w:t>
      </w:r>
      <w:r>
        <w:rPr>
          <w:rFonts w:hint="eastAsia" w:ascii="宋体" w:hAnsi="宋体" w:cs="宋体"/>
          <w:sz w:val="24"/>
          <w:lang w:val="en-US" w:eastAsia="zh-CN"/>
        </w:rPr>
        <w:t>询比价</w:t>
      </w:r>
      <w:r>
        <w:rPr>
          <w:rFonts w:hint="eastAsia" w:ascii="宋体" w:hAnsi="宋体" w:cs="宋体"/>
          <w:sz w:val="24"/>
        </w:rPr>
        <w:t>会议，全权处理竞谈活动中的一切事宜。</w:t>
      </w:r>
    </w:p>
    <w:p>
      <w:pPr>
        <w:spacing w:line="360" w:lineRule="auto"/>
        <w:rPr>
          <w:rFonts w:ascii="宋体" w:hAnsi="宋体" w:cs="宋体"/>
          <w:sz w:val="24"/>
        </w:rPr>
      </w:pPr>
      <w:r>
        <w:rPr>
          <w:rFonts w:hint="eastAsia" w:ascii="宋体" w:hAnsi="宋体" w:cs="宋体"/>
          <w:sz w:val="24"/>
        </w:rPr>
        <w:t>法定代表人授权委托书有效期_</w:t>
      </w:r>
      <w:r>
        <w:rPr>
          <w:rFonts w:hint="eastAsia" w:ascii="宋体" w:hAnsi="宋体" w:cs="宋体"/>
          <w:sz w:val="24"/>
          <w:u w:val="single"/>
        </w:rPr>
        <w:t>2023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rPr>
        <w:t>2023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jc w:val="left"/>
        <w:rPr>
          <w:rFonts w:ascii="宋体" w:hAnsi="宋体" w:cs="宋体"/>
          <w:sz w:val="24"/>
        </w:rPr>
      </w:pPr>
      <w:r>
        <w:rPr>
          <w:rFonts w:hint="eastAsia" w:ascii="宋体" w:hAnsi="宋体" w:cs="宋体"/>
          <w:sz w:val="24"/>
        </w:rPr>
        <w:t>竞谈方全称（公章）：</w:t>
      </w:r>
    </w:p>
    <w:p>
      <w:pPr>
        <w:spacing w:line="360" w:lineRule="auto"/>
        <w:jc w:val="left"/>
        <w:rPr>
          <w:rFonts w:ascii="宋体" w:hAnsi="宋体" w:cs="宋体"/>
          <w:sz w:val="24"/>
        </w:rPr>
      </w:pPr>
      <w:r>
        <w:rPr>
          <w:rFonts w:hint="eastAsia" w:ascii="宋体" w:hAnsi="宋体" w:cs="宋体"/>
          <w:sz w:val="24"/>
        </w:rPr>
        <w:t xml:space="preserve">法定代表人（签字）： </w:t>
      </w:r>
    </w:p>
    <w:p>
      <w:pPr>
        <w:spacing w:line="360" w:lineRule="auto"/>
        <w:jc w:val="left"/>
        <w:rPr>
          <w:rFonts w:ascii="宋体" w:hAnsi="宋体" w:cs="宋体"/>
          <w:sz w:val="24"/>
        </w:rPr>
      </w:pPr>
      <w:r>
        <w:rPr>
          <w:rFonts w:hint="eastAsia" w:ascii="宋体" w:hAnsi="宋体" w:cs="宋体"/>
          <w:sz w:val="24"/>
        </w:rPr>
        <w:t xml:space="preserve">授权委托人（签字）：  </w:t>
      </w:r>
    </w:p>
    <w:p>
      <w:pPr>
        <w:spacing w:line="360" w:lineRule="auto"/>
        <w:jc w:val="left"/>
        <w:rPr>
          <w:rFonts w:ascii="宋体" w:hAnsi="宋体" w:cs="宋体"/>
          <w:sz w:val="24"/>
        </w:rPr>
      </w:pPr>
      <w:r>
        <w:rPr>
          <w:rFonts w:hint="eastAsia" w:ascii="宋体" w:hAnsi="宋体" w:cs="宋体"/>
          <w:sz w:val="24"/>
        </w:rPr>
        <w:t>身份证号码：</w:t>
      </w:r>
    </w:p>
    <w:p>
      <w:pPr>
        <w:spacing w:line="360" w:lineRule="auto"/>
        <w:jc w:val="left"/>
        <w:rPr>
          <w:rFonts w:ascii="宋体" w:hAnsi="宋体" w:cs="宋体"/>
          <w:sz w:val="24"/>
        </w:rPr>
      </w:pPr>
      <w:r>
        <w:rPr>
          <w:rFonts w:hint="eastAsia" w:ascii="宋体" w:hAnsi="宋体" w:cs="宋体"/>
          <w:sz w:val="24"/>
        </w:rPr>
        <w:t>职      务：</w:t>
      </w:r>
    </w:p>
    <w:p>
      <w:pPr>
        <w:spacing w:line="360" w:lineRule="auto"/>
        <w:ind w:left="850" w:leftChars="405" w:firstLine="569"/>
        <w:rPr>
          <w:rFonts w:ascii="宋体" w:hAnsi="宋体" w:cs="宋体"/>
          <w:sz w:val="24"/>
        </w:rPr>
      </w:pPr>
      <w:r>
        <w:rPr>
          <w:rFonts w:hint="eastAsia" w:ascii="宋体" w:hAnsi="宋体" w:cs="宋体"/>
          <w:sz w:val="24"/>
        </w:rPr>
        <w:t xml:space="preserve">                                    2023年  月  日    </w:t>
      </w:r>
    </w:p>
    <w:p>
      <w:pPr>
        <w:ind w:firstLine="851" w:firstLineChars="353"/>
        <w:rPr>
          <w:rFonts w:ascii="宋体" w:hAnsi="宋体" w:cs="宋体"/>
          <w:b/>
          <w:bCs/>
          <w:sz w:val="24"/>
        </w:rPr>
      </w:pPr>
      <w:r>
        <w:rPr>
          <w:rFonts w:hint="eastAsia" w:ascii="宋体" w:hAnsi="宋体" w:cs="宋体"/>
          <w:b/>
          <w:bCs/>
          <w:sz w:val="24"/>
        </w:rPr>
        <w:t>附：</w:t>
      </w:r>
    </w:p>
    <w:tbl>
      <w:tblPr>
        <w:tblStyle w:val="9"/>
        <w:tblW w:w="87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82"/>
        <w:gridCol w:w="4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8" w:hRule="atLeast"/>
          <w:jc w:val="center"/>
        </w:trPr>
        <w:tc>
          <w:tcPr>
            <w:tcW w:w="4482" w:type="dxa"/>
          </w:tcPr>
          <w:p>
            <w:pPr>
              <w:ind w:left="128" w:leftChars="61"/>
              <w:jc w:val="center"/>
              <w:rPr>
                <w:rFonts w:ascii="宋体" w:hAnsi="宋体" w:cs="宋体"/>
                <w:sz w:val="24"/>
              </w:rPr>
            </w:pPr>
            <w:r>
              <w:rPr>
                <w:rFonts w:hint="eastAsia" w:ascii="宋体" w:hAnsi="宋体" w:cs="宋体"/>
                <w:sz w:val="24"/>
              </w:rPr>
              <w:t>法定代表人身份证复印件（正反面）</w:t>
            </w:r>
          </w:p>
        </w:tc>
        <w:tc>
          <w:tcPr>
            <w:tcW w:w="4237" w:type="dxa"/>
          </w:tcPr>
          <w:p>
            <w:pPr>
              <w:ind w:left="128" w:leftChars="61"/>
              <w:jc w:val="center"/>
              <w:rPr>
                <w:rFonts w:ascii="宋体" w:hAnsi="宋体" w:cs="宋体"/>
                <w:sz w:val="24"/>
              </w:rPr>
            </w:pPr>
            <w:r>
              <w:rPr>
                <w:rFonts w:hint="eastAsia" w:ascii="宋体" w:hAnsi="宋体" w:cs="宋体"/>
                <w:sz w:val="24"/>
              </w:rPr>
              <w:t>授权委托人身份证复印件（正反面）</w:t>
            </w:r>
          </w:p>
        </w:tc>
      </w:tr>
    </w:tbl>
    <w:p>
      <w:pPr>
        <w:spacing w:line="360" w:lineRule="auto"/>
        <w:jc w:val="center"/>
        <w:rPr>
          <w:b/>
          <w:sz w:val="32"/>
          <w:szCs w:val="32"/>
        </w:rPr>
      </w:pPr>
      <w:r>
        <w:rPr>
          <w:rFonts w:hint="eastAsia"/>
          <w:b/>
          <w:sz w:val="32"/>
          <w:szCs w:val="32"/>
        </w:rPr>
        <w:t>授权委托人社保证明材料</w:t>
      </w:r>
    </w:p>
    <w:p>
      <w:pPr>
        <w:spacing w:line="360" w:lineRule="auto"/>
        <w:jc w:val="center"/>
        <w:rPr>
          <w:i/>
          <w:szCs w:val="21"/>
          <w:shd w:val="clear" w:color="auto" w:fill="FFFFFF"/>
        </w:rPr>
      </w:pPr>
      <w:r>
        <w:rPr>
          <w:rFonts w:hint="eastAsia"/>
          <w:i/>
          <w:szCs w:val="21"/>
          <w:shd w:val="clear" w:color="auto" w:fill="FFFFFF"/>
        </w:rPr>
        <w:t>（要求：1、具备社保局出具的材料；2、具备本单位名称及授权委托人姓名，近一年）</w:t>
      </w:r>
    </w:p>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yM2I3MTMzMTA0YWE0NTI1NTk3MmMzYzAyYzVjZmQifQ=="/>
  </w:docVars>
  <w:rsids>
    <w:rsidRoot w:val="000F4331"/>
    <w:rsid w:val="000522AE"/>
    <w:rsid w:val="000F4331"/>
    <w:rsid w:val="00106509"/>
    <w:rsid w:val="00125794"/>
    <w:rsid w:val="00152685"/>
    <w:rsid w:val="001578CF"/>
    <w:rsid w:val="00173167"/>
    <w:rsid w:val="001B6352"/>
    <w:rsid w:val="001C0779"/>
    <w:rsid w:val="001C54AE"/>
    <w:rsid w:val="0021010E"/>
    <w:rsid w:val="0023151B"/>
    <w:rsid w:val="0024228C"/>
    <w:rsid w:val="002C713A"/>
    <w:rsid w:val="0038487B"/>
    <w:rsid w:val="003B6EF3"/>
    <w:rsid w:val="003E26EB"/>
    <w:rsid w:val="003F4823"/>
    <w:rsid w:val="00405BE5"/>
    <w:rsid w:val="0041481A"/>
    <w:rsid w:val="00453875"/>
    <w:rsid w:val="004631BA"/>
    <w:rsid w:val="00467241"/>
    <w:rsid w:val="004C38AE"/>
    <w:rsid w:val="004D669A"/>
    <w:rsid w:val="005025E7"/>
    <w:rsid w:val="005214BF"/>
    <w:rsid w:val="00555EAA"/>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64DED"/>
    <w:rsid w:val="0098500F"/>
    <w:rsid w:val="009A53E0"/>
    <w:rsid w:val="009C0E42"/>
    <w:rsid w:val="009D2ABA"/>
    <w:rsid w:val="009E0A16"/>
    <w:rsid w:val="00A03053"/>
    <w:rsid w:val="00A4341F"/>
    <w:rsid w:val="00AA0D5F"/>
    <w:rsid w:val="00AB418C"/>
    <w:rsid w:val="00AC49D0"/>
    <w:rsid w:val="00AD0824"/>
    <w:rsid w:val="00AF61E6"/>
    <w:rsid w:val="00B05555"/>
    <w:rsid w:val="00B3033E"/>
    <w:rsid w:val="00B54A99"/>
    <w:rsid w:val="00B746BC"/>
    <w:rsid w:val="00BB598C"/>
    <w:rsid w:val="00BE311D"/>
    <w:rsid w:val="00C23AF0"/>
    <w:rsid w:val="00C3280F"/>
    <w:rsid w:val="00C42B89"/>
    <w:rsid w:val="00D0241D"/>
    <w:rsid w:val="00DC0575"/>
    <w:rsid w:val="00DC3607"/>
    <w:rsid w:val="00E03B81"/>
    <w:rsid w:val="00E13822"/>
    <w:rsid w:val="00E56BDA"/>
    <w:rsid w:val="00E76EB1"/>
    <w:rsid w:val="00EA05D1"/>
    <w:rsid w:val="00EA1469"/>
    <w:rsid w:val="00EA389B"/>
    <w:rsid w:val="00ED6E48"/>
    <w:rsid w:val="00F1123A"/>
    <w:rsid w:val="00F778B5"/>
    <w:rsid w:val="00FD24A5"/>
    <w:rsid w:val="01F571E8"/>
    <w:rsid w:val="029D533C"/>
    <w:rsid w:val="06CE625A"/>
    <w:rsid w:val="0A6056FC"/>
    <w:rsid w:val="0D6C55C1"/>
    <w:rsid w:val="1CBC1B1D"/>
    <w:rsid w:val="1DAA4ED3"/>
    <w:rsid w:val="256F77D7"/>
    <w:rsid w:val="2E2D7905"/>
    <w:rsid w:val="3C520301"/>
    <w:rsid w:val="3DB1263E"/>
    <w:rsid w:val="48642834"/>
    <w:rsid w:val="50B23AC7"/>
    <w:rsid w:val="5C3B6ABB"/>
    <w:rsid w:val="62EF1E49"/>
    <w:rsid w:val="68DF52E3"/>
    <w:rsid w:val="698067CB"/>
    <w:rsid w:val="6EB32A89"/>
    <w:rsid w:val="79E8078D"/>
    <w:rsid w:val="7A182A3D"/>
    <w:rsid w:val="7BD52290"/>
    <w:rsid w:val="7DBE7175"/>
    <w:rsid w:val="7E5363C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unhideWhenUsed/>
    <w:qFormat/>
    <w:uiPriority w:val="99"/>
    <w:pPr>
      <w:spacing w:after="120"/>
      <w:ind w:left="420" w:leftChars="200"/>
    </w:pPr>
  </w:style>
  <w:style w:type="paragraph" w:styleId="4">
    <w:name w:val="footer"/>
    <w:basedOn w:val="1"/>
    <w:link w:val="13"/>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qFormat/>
    <w:uiPriority w:val="0"/>
    <w:pPr>
      <w:ind w:left="720"/>
    </w:pPr>
    <w:rPr>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2"/>
    <w:basedOn w:val="3"/>
    <w:unhideWhenUsed/>
    <w:qFormat/>
    <w:uiPriority w:val="0"/>
    <w:pPr>
      <w:ind w:firstLine="420" w:firstLineChars="200"/>
    </w:pPr>
  </w:style>
  <w:style w:type="character" w:styleId="11">
    <w:name w:val="Hyperlink"/>
    <w:autoRedefine/>
    <w:qFormat/>
    <w:uiPriority w:val="0"/>
    <w:rPr>
      <w:color w:val="0000FF"/>
      <w:u w:val="none"/>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5793</Words>
  <Characters>6163</Characters>
  <Lines>50</Lines>
  <Paragraphs>14</Paragraphs>
  <TotalTime>13</TotalTime>
  <ScaleCrop>false</ScaleCrop>
  <LinksUpToDate>false</LinksUpToDate>
  <CharactersWithSpaces>6697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小毛豆</cp:lastModifiedBy>
  <cp:lastPrinted>2023-10-11T08:59:00Z</cp:lastPrinted>
  <dcterms:modified xsi:type="dcterms:W3CDTF">2024-03-07T05:18:14Z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68DA2DF2B48F454AB1546A48BEED6C06_13</vt:lpwstr>
  </property>
</Properties>
</file>