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D723" w14:textId="77777777" w:rsidR="00B51A88" w:rsidRDefault="00B51A88" w:rsidP="00B51A88">
      <w:pPr>
        <w:tabs>
          <w:tab w:val="left" w:pos="7560"/>
        </w:tabs>
        <w:jc w:val="center"/>
        <w:rPr>
          <w:rFonts w:ascii="宋体"/>
          <w:color w:val="FF0000"/>
          <w:sz w:val="52"/>
          <w:szCs w:val="52"/>
        </w:rPr>
      </w:pPr>
      <w:r>
        <w:rPr>
          <w:rFonts w:ascii="宋体" w:hint="eastAsia"/>
          <w:color w:val="FF0000"/>
          <w:sz w:val="52"/>
          <w:szCs w:val="52"/>
        </w:rPr>
        <w:t>内蒙古蒙牛乳业（集团）股份有限公司</w:t>
      </w:r>
    </w:p>
    <w:p w14:paraId="4238191B" w14:textId="77777777" w:rsidR="00B51A88" w:rsidRPr="00F318A3" w:rsidRDefault="00B51A88" w:rsidP="00B51A88">
      <w:pPr>
        <w:jc w:val="left"/>
        <w:rPr>
          <w:rFonts w:ascii="宋体"/>
          <w:color w:val="FF0000"/>
          <w:spacing w:val="100"/>
          <w:sz w:val="48"/>
          <w:szCs w:val="52"/>
        </w:rPr>
      </w:pPr>
      <w:r w:rsidRPr="00F318A3">
        <w:rPr>
          <w:rFonts w:ascii="宋体" w:hint="eastAsia"/>
          <w:color w:val="FF0000"/>
          <w:spacing w:val="100"/>
          <w:sz w:val="48"/>
          <w:szCs w:val="52"/>
        </w:rPr>
        <w:t>生产管理中心质量管理部文件</w:t>
      </w:r>
    </w:p>
    <w:tbl>
      <w:tblPr>
        <w:tblW w:w="9195" w:type="dxa"/>
        <w:tblInd w:w="-72" w:type="dxa"/>
        <w:tblBorders>
          <w:top w:val="thinThickSmallGap" w:sz="18" w:space="0" w:color="FF0000"/>
        </w:tblBorders>
        <w:tblLayout w:type="fixed"/>
        <w:tblLook w:val="04A0" w:firstRow="1" w:lastRow="0" w:firstColumn="1" w:lastColumn="0" w:noHBand="0" w:noVBand="1"/>
      </w:tblPr>
      <w:tblGrid>
        <w:gridCol w:w="9195"/>
      </w:tblGrid>
      <w:tr w:rsidR="00B51A88" w14:paraId="7FDED9F5" w14:textId="77777777" w:rsidTr="0089612A">
        <w:trPr>
          <w:trHeight w:val="52"/>
        </w:trPr>
        <w:tc>
          <w:tcPr>
            <w:tcW w:w="9195" w:type="dxa"/>
            <w:tcBorders>
              <w:top w:val="thinThickSmallGap" w:sz="18" w:space="0" w:color="FF0000"/>
              <w:left w:val="nil"/>
              <w:bottom w:val="nil"/>
              <w:right w:val="nil"/>
            </w:tcBorders>
          </w:tcPr>
          <w:p w14:paraId="7D27EDE8" w14:textId="77777777" w:rsidR="00B51A88" w:rsidRDefault="00B51A88" w:rsidP="0089612A">
            <w:pPr>
              <w:jc w:val="center"/>
              <w:rPr>
                <w:rFonts w:ascii="仿宋_GB2312" w:eastAsia="仿宋_GB2312"/>
                <w:sz w:val="10"/>
              </w:rPr>
            </w:pPr>
          </w:p>
        </w:tc>
      </w:tr>
    </w:tbl>
    <w:p w14:paraId="235C95CD" w14:textId="3B1D64C7" w:rsidR="00B51A88" w:rsidRPr="00767A65" w:rsidRDefault="00B51A88" w:rsidP="00B51A88">
      <w:pPr>
        <w:pStyle w:val="af7"/>
        <w:jc w:val="center"/>
        <w:rPr>
          <w:rFonts w:ascii="仿宋" w:eastAsia="仿宋" w:hAnsi="仿宋"/>
          <w:sz w:val="32"/>
          <w:szCs w:val="32"/>
        </w:rPr>
      </w:pPr>
      <w:bookmarkStart w:id="0" w:name="gwwh"/>
      <w:bookmarkStart w:id="1" w:name="bt"/>
      <w:bookmarkEnd w:id="0"/>
      <w:bookmarkEnd w:id="1"/>
      <w:proofErr w:type="gramStart"/>
      <w:r w:rsidRPr="00767A65">
        <w:rPr>
          <w:rFonts w:ascii="仿宋" w:eastAsia="仿宋" w:hAnsi="仿宋"/>
          <w:sz w:val="32"/>
          <w:szCs w:val="32"/>
        </w:rPr>
        <w:t>蒙牛冰品</w:t>
      </w:r>
      <w:r>
        <w:rPr>
          <w:rFonts w:ascii="仿宋" w:eastAsia="仿宋" w:hAnsi="仿宋" w:hint="eastAsia"/>
          <w:sz w:val="32"/>
          <w:szCs w:val="32"/>
        </w:rPr>
        <w:t>生质</w:t>
      </w:r>
      <w:r w:rsidRPr="00767A65">
        <w:rPr>
          <w:rFonts w:ascii="仿宋" w:eastAsia="仿宋" w:hAnsi="仿宋"/>
          <w:sz w:val="32"/>
          <w:szCs w:val="32"/>
        </w:rPr>
        <w:t>字</w:t>
      </w:r>
      <w:proofErr w:type="gramEnd"/>
      <w:r w:rsidRPr="00767A65">
        <w:rPr>
          <w:rFonts w:ascii="仿宋" w:eastAsia="仿宋" w:hAnsi="仿宋"/>
          <w:sz w:val="32"/>
          <w:szCs w:val="32"/>
        </w:rPr>
        <w:t>〔202</w:t>
      </w:r>
      <w:r>
        <w:rPr>
          <w:rFonts w:ascii="仿宋" w:eastAsia="仿宋" w:hAnsi="仿宋"/>
          <w:sz w:val="32"/>
          <w:szCs w:val="32"/>
        </w:rPr>
        <w:t>3</w:t>
      </w:r>
      <w:r w:rsidRPr="00767A65">
        <w:rPr>
          <w:rFonts w:ascii="仿宋" w:eastAsia="仿宋" w:hAnsi="仿宋"/>
          <w:sz w:val="32"/>
          <w:szCs w:val="32"/>
        </w:rPr>
        <w:t>〕</w:t>
      </w:r>
      <w:r w:rsidR="00B90371">
        <w:rPr>
          <w:rFonts w:ascii="仿宋" w:eastAsia="仿宋" w:hAnsi="仿宋" w:hint="eastAsia"/>
          <w:sz w:val="32"/>
          <w:szCs w:val="32"/>
        </w:rPr>
        <w:t>1</w:t>
      </w:r>
      <w:r w:rsidR="00B90371">
        <w:rPr>
          <w:rFonts w:ascii="仿宋" w:eastAsia="仿宋" w:hAnsi="仿宋"/>
          <w:sz w:val="32"/>
          <w:szCs w:val="32"/>
        </w:rPr>
        <w:t>44</w:t>
      </w:r>
      <w:r w:rsidRPr="00767A65">
        <w:rPr>
          <w:rFonts w:ascii="仿宋" w:eastAsia="仿宋" w:hAnsi="仿宋"/>
          <w:sz w:val="32"/>
          <w:szCs w:val="32"/>
        </w:rPr>
        <w:t>号</w:t>
      </w:r>
    </w:p>
    <w:p w14:paraId="31EB8E73" w14:textId="7A98B1FF" w:rsidR="00B51A88" w:rsidRPr="00C93461" w:rsidRDefault="00B51A88" w:rsidP="00B51A88">
      <w:pPr>
        <w:spacing w:line="360" w:lineRule="auto"/>
        <w:jc w:val="center"/>
        <w:rPr>
          <w:rFonts w:ascii="宋体" w:hAnsi="宋体"/>
          <w:b/>
          <w:sz w:val="36"/>
          <w:szCs w:val="36"/>
        </w:rPr>
      </w:pPr>
      <w:r w:rsidRPr="004E6B47">
        <w:rPr>
          <w:rFonts w:ascii="宋体" w:hAnsi="宋体" w:hint="eastAsia"/>
          <w:b/>
          <w:sz w:val="36"/>
          <w:szCs w:val="36"/>
        </w:rPr>
        <w:t>冰品</w:t>
      </w:r>
      <w:proofErr w:type="gramStart"/>
      <w:r w:rsidRPr="004E6B47">
        <w:rPr>
          <w:rFonts w:ascii="宋体" w:hAnsi="宋体" w:hint="eastAsia"/>
          <w:b/>
          <w:sz w:val="36"/>
          <w:szCs w:val="36"/>
        </w:rPr>
        <w:t>事业部集采</w:t>
      </w:r>
      <w:proofErr w:type="gramEnd"/>
      <w:r w:rsidRPr="004E6B47">
        <w:rPr>
          <w:rFonts w:ascii="宋体" w:hAnsi="宋体" w:hint="eastAsia"/>
          <w:b/>
          <w:sz w:val="36"/>
          <w:szCs w:val="36"/>
        </w:rPr>
        <w:t>和自采物资质量管理</w:t>
      </w:r>
      <w:r>
        <w:rPr>
          <w:rFonts w:ascii="宋体" w:hAnsi="宋体" w:hint="eastAsia"/>
          <w:b/>
          <w:sz w:val="36"/>
          <w:szCs w:val="36"/>
        </w:rPr>
        <w:t>规范</w:t>
      </w:r>
    </w:p>
    <w:p w14:paraId="04ADBF47" w14:textId="77777777" w:rsidR="00C51342" w:rsidRPr="00B51A88" w:rsidRDefault="00C51342">
      <w:pPr>
        <w:adjustRightInd w:val="0"/>
        <w:snapToGrid w:val="0"/>
        <w:spacing w:beforeLines="100" w:before="312" w:afterLines="100" w:after="312" w:line="520" w:lineRule="exact"/>
        <w:jc w:val="center"/>
        <w:rPr>
          <w:rStyle w:val="af3"/>
        </w:rPr>
      </w:pPr>
      <w:bookmarkStart w:id="2" w:name="_GoBack"/>
      <w:bookmarkEnd w:id="2"/>
    </w:p>
    <w:p w14:paraId="24BF7586" w14:textId="77777777" w:rsidR="00457E61" w:rsidRPr="004E6B47" w:rsidRDefault="00457E61" w:rsidP="00457E61">
      <w:pPr>
        <w:adjustRightInd w:val="0"/>
        <w:snapToGrid w:val="0"/>
        <w:spacing w:beforeLines="100" w:before="312" w:afterLines="100" w:after="312" w:line="520" w:lineRule="exact"/>
        <w:jc w:val="left"/>
        <w:outlineLvl w:val="0"/>
        <w:rPr>
          <w:rFonts w:ascii="黑体" w:eastAsia="黑体" w:hAnsi="黑体"/>
          <w:color w:val="000000" w:themeColor="text1"/>
          <w:sz w:val="32"/>
          <w:szCs w:val="32"/>
        </w:rPr>
      </w:pPr>
      <w:bookmarkStart w:id="3" w:name="_Toc495678641"/>
      <w:bookmarkStart w:id="4" w:name="_Toc26371"/>
      <w:bookmarkStart w:id="5" w:name="_Toc25819"/>
      <w:bookmarkStart w:id="6" w:name="_Toc29041"/>
      <w:bookmarkStart w:id="7" w:name="_Toc29942"/>
      <w:bookmarkStart w:id="8" w:name="_Toc8003"/>
      <w:bookmarkStart w:id="9" w:name="_Toc23471"/>
      <w:bookmarkStart w:id="10" w:name="_Toc19663"/>
      <w:bookmarkStart w:id="11" w:name="_Toc9499"/>
      <w:bookmarkStart w:id="12" w:name="_Toc2138"/>
      <w:bookmarkStart w:id="13" w:name="_Toc17414"/>
      <w:bookmarkStart w:id="14" w:name="_Toc23888"/>
      <w:bookmarkStart w:id="15" w:name="_Toc1068"/>
      <w:bookmarkStart w:id="16" w:name="_Toc32067"/>
      <w:bookmarkStart w:id="17" w:name="_Toc22746"/>
      <w:bookmarkStart w:id="18" w:name="_Toc991"/>
      <w:bookmarkStart w:id="19" w:name="_Toc22137"/>
      <w:bookmarkStart w:id="20" w:name="_Toc140760285"/>
      <w:bookmarkStart w:id="21" w:name="_Toc13797"/>
      <w:bookmarkStart w:id="22" w:name="_Toc2913"/>
      <w:bookmarkStart w:id="23" w:name="_Toc25909"/>
      <w:r w:rsidRPr="004E6B47">
        <w:rPr>
          <w:rFonts w:ascii="黑体" w:eastAsia="黑体" w:hAnsi="黑体" w:hint="eastAsia"/>
          <w:color w:val="000000" w:themeColor="text1"/>
          <w:sz w:val="32"/>
          <w:szCs w:val="32"/>
        </w:rPr>
        <w:t>1  术语与定义</w:t>
      </w:r>
      <w:bookmarkEnd w:id="3"/>
      <w:r w:rsidRPr="004E6B47">
        <w:rPr>
          <w:rStyle w:val="af4"/>
          <w:rFonts w:ascii="黑体" w:eastAsia="黑体" w:hAnsi="黑体" w:hint="eastAsia"/>
          <w:color w:val="000000" w:themeColor="text1"/>
          <w:sz w:val="32"/>
          <w:szCs w:val="32"/>
        </w:rPr>
        <w:footnoteReference w:id="1"/>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A0F2D13"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（1）物资：指原料、直接接触辅料、非直接接触辅料、清洗剂、消毒剂、加工助剂、检验药品的统称；</w:t>
      </w:r>
    </w:p>
    <w:p w14:paraId="5340FEB4" w14:textId="77777777" w:rsidR="00457E61" w:rsidRPr="00273F45"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273F45">
        <w:rPr>
          <w:rFonts w:ascii="仿宋_GB2312" w:eastAsia="仿宋_GB2312" w:hAnsi="宋体" w:hint="eastAsia"/>
          <w:color w:val="000000" w:themeColor="text1"/>
          <w:spacing w:val="-4"/>
          <w:sz w:val="32"/>
          <w:szCs w:val="32"/>
        </w:rPr>
        <w:t>（2）</w:t>
      </w:r>
      <w:r>
        <w:rPr>
          <w:rFonts w:ascii="仿宋_GB2312" w:eastAsia="仿宋_GB2312" w:hAnsi="宋体" w:hint="eastAsia"/>
          <w:color w:val="000000" w:themeColor="text1"/>
          <w:spacing w:val="-4"/>
          <w:sz w:val="32"/>
          <w:szCs w:val="32"/>
        </w:rPr>
        <w:t>集采物资</w:t>
      </w:r>
      <w:r w:rsidRPr="00273F45">
        <w:rPr>
          <w:rFonts w:ascii="仿宋_GB2312" w:eastAsia="仿宋_GB2312" w:hAnsi="宋体" w:hint="eastAsia"/>
          <w:color w:val="000000" w:themeColor="text1"/>
          <w:spacing w:val="-4"/>
          <w:sz w:val="32"/>
          <w:szCs w:val="32"/>
        </w:rPr>
        <w:t>：由事业部供应管理部门集中采购的与产品相关物资；</w:t>
      </w:r>
    </w:p>
    <w:p w14:paraId="7F782032"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273F45">
        <w:rPr>
          <w:rFonts w:ascii="仿宋_GB2312" w:eastAsia="仿宋_GB2312" w:hAnsi="宋体" w:hint="eastAsia"/>
          <w:color w:val="000000" w:themeColor="text1"/>
          <w:spacing w:val="-4"/>
          <w:sz w:val="32"/>
          <w:szCs w:val="32"/>
        </w:rPr>
        <w:t>（3）</w:t>
      </w:r>
      <w:r>
        <w:rPr>
          <w:rFonts w:ascii="仿宋_GB2312" w:eastAsia="仿宋_GB2312" w:hAnsi="宋体" w:hint="eastAsia"/>
          <w:color w:val="000000" w:themeColor="text1"/>
          <w:spacing w:val="-4"/>
          <w:sz w:val="32"/>
          <w:szCs w:val="32"/>
        </w:rPr>
        <w:t>自采物资</w:t>
      </w:r>
      <w:r w:rsidRPr="00273F45">
        <w:rPr>
          <w:rFonts w:ascii="仿宋_GB2312" w:eastAsia="仿宋_GB2312" w:hAnsi="宋体" w:hint="eastAsia"/>
          <w:color w:val="000000" w:themeColor="text1"/>
          <w:spacing w:val="-4"/>
          <w:sz w:val="32"/>
          <w:szCs w:val="32"/>
        </w:rPr>
        <w:t>：</w:t>
      </w:r>
      <w:r>
        <w:rPr>
          <w:rFonts w:ascii="仿宋_GB2312" w:eastAsia="仿宋_GB2312" w:hAnsi="宋体" w:hint="eastAsia"/>
          <w:color w:val="000000" w:themeColor="text1"/>
          <w:spacing w:val="-4"/>
          <w:sz w:val="32"/>
          <w:szCs w:val="32"/>
        </w:rPr>
        <w:t>由</w:t>
      </w:r>
      <w:r w:rsidRPr="004E6B47">
        <w:rPr>
          <w:rFonts w:ascii="仿宋_GB2312" w:eastAsia="仿宋_GB2312" w:hAnsi="宋体" w:hint="eastAsia"/>
          <w:color w:val="000000" w:themeColor="text1"/>
          <w:spacing w:val="-4"/>
          <w:sz w:val="32"/>
          <w:szCs w:val="32"/>
        </w:rPr>
        <w:t>事业部</w:t>
      </w:r>
      <w:r>
        <w:rPr>
          <w:rFonts w:ascii="仿宋_GB2312" w:eastAsia="仿宋_GB2312" w:hAnsi="宋体" w:hint="eastAsia"/>
          <w:color w:val="000000" w:themeColor="text1"/>
          <w:spacing w:val="-4"/>
          <w:sz w:val="32"/>
          <w:szCs w:val="32"/>
        </w:rPr>
        <w:t>各</w:t>
      </w:r>
      <w:r w:rsidRPr="004E6B47">
        <w:rPr>
          <w:rFonts w:ascii="仿宋_GB2312" w:eastAsia="仿宋_GB2312" w:hAnsi="宋体" w:hint="eastAsia"/>
          <w:color w:val="000000" w:themeColor="text1"/>
          <w:spacing w:val="-4"/>
          <w:sz w:val="32"/>
          <w:szCs w:val="32"/>
        </w:rPr>
        <w:t xml:space="preserve">工厂自行补充采购的与产品相关物资； </w:t>
      </w:r>
    </w:p>
    <w:p w14:paraId="3E781214" w14:textId="77777777" w:rsidR="00457E61" w:rsidRPr="004E6B47" w:rsidRDefault="00457E61" w:rsidP="00457E61">
      <w:pPr>
        <w:spacing w:line="520" w:lineRule="exact"/>
        <w:ind w:firstLineChars="200" w:firstLine="624"/>
        <w:rPr>
          <w:rFonts w:ascii="仿宋_GB2312" w:eastAsia="仿宋_GB2312" w:cs="FangSong_GB2312-Identity-H"/>
          <w:color w:val="000000" w:themeColor="text1"/>
          <w:kern w:val="0"/>
          <w:sz w:val="32"/>
          <w:szCs w:val="32"/>
        </w:rPr>
      </w:pPr>
      <w:r w:rsidRPr="004E6B47">
        <w:rPr>
          <w:rFonts w:ascii="仿宋_GB2312" w:eastAsia="仿宋_GB2312" w:hAnsi="宋体" w:hint="eastAsia"/>
          <w:color w:val="000000" w:themeColor="text1"/>
          <w:spacing w:val="-4"/>
          <w:sz w:val="32"/>
          <w:szCs w:val="32"/>
        </w:rPr>
        <w:t>（4）原料：作为产品的配料直接添加到产品中的物质；</w:t>
      </w:r>
    </w:p>
    <w:p w14:paraId="1F5A631B" w14:textId="77777777" w:rsidR="00457E61" w:rsidRPr="00093034" w:rsidRDefault="00457E61" w:rsidP="00457E61">
      <w:pPr>
        <w:spacing w:line="50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（5）</w:t>
      </w:r>
      <w:r w:rsidRPr="00093034">
        <w:rPr>
          <w:rFonts w:ascii="仿宋_GB2312" w:eastAsia="仿宋_GB2312" w:hAnsi="宋体" w:hint="eastAsia"/>
          <w:color w:val="000000" w:themeColor="text1"/>
          <w:spacing w:val="-4"/>
          <w:sz w:val="32"/>
          <w:szCs w:val="32"/>
        </w:rPr>
        <w:t>辅料：对产品生产起辅助作用的材料，包括直接接触辅</w:t>
      </w:r>
    </w:p>
    <w:p w14:paraId="6998D47A" w14:textId="77777777" w:rsidR="00457E61" w:rsidRDefault="00457E61" w:rsidP="00457E61">
      <w:pPr>
        <w:spacing w:line="500" w:lineRule="exact"/>
        <w:rPr>
          <w:rFonts w:ascii="仿宋_GB2312" w:eastAsia="仿宋_GB2312" w:hAnsi="宋体"/>
          <w:color w:val="000000" w:themeColor="text1"/>
          <w:spacing w:val="-4"/>
          <w:sz w:val="32"/>
          <w:szCs w:val="32"/>
        </w:rPr>
      </w:pPr>
      <w:r w:rsidRPr="00093034">
        <w:rPr>
          <w:rFonts w:ascii="仿宋_GB2312" w:eastAsia="仿宋_GB2312" w:hAnsi="宋体" w:hint="eastAsia"/>
          <w:color w:val="000000" w:themeColor="text1"/>
          <w:spacing w:val="-4"/>
          <w:sz w:val="32"/>
          <w:szCs w:val="32"/>
        </w:rPr>
        <w:t>料与非直接接触辅料；</w:t>
      </w:r>
    </w:p>
    <w:p w14:paraId="271C4C13" w14:textId="77777777" w:rsidR="00457E61" w:rsidRPr="00093034" w:rsidRDefault="00457E61" w:rsidP="00457E61">
      <w:pPr>
        <w:spacing w:line="500" w:lineRule="exact"/>
        <w:ind w:firstLineChars="200" w:firstLine="624"/>
        <w:rPr>
          <w:rFonts w:ascii="仿宋_GB2312" w:eastAsia="仿宋_GB2312" w:hAnsi="宋体"/>
          <w:color w:val="000000" w:themeColor="text1"/>
          <w:spacing w:val="-4"/>
          <w:sz w:val="32"/>
          <w:szCs w:val="32"/>
        </w:rPr>
      </w:pPr>
      <w:r>
        <w:rPr>
          <w:rFonts w:ascii="仿宋_GB2312" w:eastAsia="仿宋_GB2312" w:hAnsi="宋体" w:hint="eastAsia"/>
          <w:color w:val="000000" w:themeColor="text1"/>
          <w:spacing w:val="-4"/>
          <w:sz w:val="32"/>
          <w:szCs w:val="32"/>
        </w:rPr>
        <w:t>（6）</w:t>
      </w:r>
      <w:r w:rsidRPr="00093034">
        <w:rPr>
          <w:rFonts w:ascii="仿宋_GB2312" w:eastAsia="仿宋_GB2312" w:hAnsi="宋体" w:hint="eastAsia"/>
          <w:color w:val="000000" w:themeColor="text1"/>
          <w:spacing w:val="-4"/>
          <w:sz w:val="32"/>
          <w:szCs w:val="32"/>
        </w:rPr>
        <w:t>直接接触辅料：与产品直接接触的辅料，如包材、塑料</w:t>
      </w:r>
    </w:p>
    <w:p w14:paraId="039F4322" w14:textId="77777777" w:rsidR="00457E61" w:rsidRPr="004E6B47" w:rsidRDefault="00457E61" w:rsidP="00457E61">
      <w:pPr>
        <w:spacing w:line="500" w:lineRule="exact"/>
        <w:rPr>
          <w:rFonts w:ascii="仿宋_GB2312" w:eastAsia="仿宋_GB2312" w:cs="FangSong_GB2312-Identity-H"/>
          <w:color w:val="000000" w:themeColor="text1"/>
          <w:kern w:val="0"/>
          <w:sz w:val="32"/>
          <w:szCs w:val="32"/>
        </w:rPr>
      </w:pPr>
      <w:r w:rsidRPr="00093034">
        <w:rPr>
          <w:rFonts w:ascii="仿宋_GB2312" w:eastAsia="仿宋_GB2312" w:hAnsi="宋体" w:hint="eastAsia"/>
          <w:color w:val="000000" w:themeColor="text1"/>
          <w:spacing w:val="-4"/>
          <w:sz w:val="32"/>
          <w:szCs w:val="32"/>
        </w:rPr>
        <w:t>制品等；</w:t>
      </w:r>
    </w:p>
    <w:p w14:paraId="0FDF14BE" w14:textId="77777777" w:rsidR="00457E61" w:rsidRPr="00093034" w:rsidRDefault="00457E61" w:rsidP="00457E61">
      <w:pPr>
        <w:spacing w:line="50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w:t>
      </w:r>
      <w:r>
        <w:rPr>
          <w:rFonts w:ascii="仿宋_GB2312" w:eastAsia="仿宋_GB2312" w:hAnsi="宋体"/>
          <w:color w:val="000000" w:themeColor="text1"/>
          <w:spacing w:val="-4"/>
          <w:sz w:val="32"/>
          <w:szCs w:val="32"/>
        </w:rPr>
        <w:t>7</w:t>
      </w:r>
      <w:r w:rsidRPr="004E6B47">
        <w:rPr>
          <w:rFonts w:ascii="仿宋_GB2312" w:eastAsia="仿宋_GB2312" w:hAnsi="宋体" w:hint="eastAsia"/>
          <w:color w:val="000000" w:themeColor="text1"/>
          <w:spacing w:val="-4"/>
          <w:sz w:val="32"/>
          <w:szCs w:val="32"/>
        </w:rPr>
        <w:t>）</w:t>
      </w:r>
      <w:r w:rsidRPr="00093034">
        <w:rPr>
          <w:rFonts w:ascii="仿宋_GB2312" w:eastAsia="仿宋_GB2312" w:hAnsi="宋体" w:hint="eastAsia"/>
          <w:color w:val="000000" w:themeColor="text1"/>
          <w:spacing w:val="-4"/>
          <w:sz w:val="32"/>
          <w:szCs w:val="32"/>
        </w:rPr>
        <w:t>非直接接触辅料：与产品不直接接触的辅料，对产品在</w:t>
      </w:r>
    </w:p>
    <w:p w14:paraId="7C2B88FF" w14:textId="77777777" w:rsidR="00457E61" w:rsidRPr="004E6B47" w:rsidRDefault="00457E61" w:rsidP="00457E61">
      <w:pPr>
        <w:spacing w:line="500" w:lineRule="exact"/>
        <w:rPr>
          <w:rFonts w:ascii="仿宋_GB2312" w:eastAsia="仿宋_GB2312" w:hAnsi="宋体"/>
          <w:color w:val="000000" w:themeColor="text1"/>
          <w:spacing w:val="-4"/>
          <w:sz w:val="32"/>
          <w:szCs w:val="32"/>
        </w:rPr>
      </w:pPr>
      <w:r w:rsidRPr="00093034">
        <w:rPr>
          <w:rFonts w:ascii="仿宋_GB2312" w:eastAsia="仿宋_GB2312" w:hAnsi="宋体" w:hint="eastAsia"/>
          <w:color w:val="000000" w:themeColor="text1"/>
          <w:spacing w:val="-4"/>
          <w:sz w:val="32"/>
          <w:szCs w:val="32"/>
        </w:rPr>
        <w:lastRenderedPageBreak/>
        <w:t>运输过程中起到保护作用便于运输和体现陈列效果的包装类辅助材料，如纸箱、收缩膜、</w:t>
      </w:r>
      <w:proofErr w:type="gramStart"/>
      <w:r w:rsidRPr="00093034">
        <w:rPr>
          <w:rFonts w:ascii="仿宋_GB2312" w:eastAsia="仿宋_GB2312" w:hAnsi="宋体" w:hint="eastAsia"/>
          <w:color w:val="000000" w:themeColor="text1"/>
          <w:spacing w:val="-4"/>
          <w:sz w:val="32"/>
          <w:szCs w:val="32"/>
        </w:rPr>
        <w:t>瓶标等</w:t>
      </w:r>
      <w:proofErr w:type="gramEnd"/>
      <w:r w:rsidRPr="00093034">
        <w:rPr>
          <w:rFonts w:ascii="仿宋_GB2312" w:eastAsia="仿宋_GB2312" w:hAnsi="宋体" w:hint="eastAsia"/>
          <w:color w:val="000000" w:themeColor="text1"/>
          <w:spacing w:val="-4"/>
          <w:sz w:val="32"/>
          <w:szCs w:val="32"/>
        </w:rPr>
        <w:t>；</w:t>
      </w:r>
    </w:p>
    <w:p w14:paraId="2D33A5E2" w14:textId="77777777" w:rsidR="00457E61" w:rsidRPr="00093034"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093034">
        <w:rPr>
          <w:rFonts w:ascii="仿宋_GB2312" w:eastAsia="仿宋_GB2312" w:hAnsi="宋体" w:hint="eastAsia"/>
          <w:color w:val="000000" w:themeColor="text1"/>
          <w:spacing w:val="-4"/>
          <w:sz w:val="32"/>
          <w:szCs w:val="32"/>
        </w:rPr>
        <w:t>（</w:t>
      </w:r>
      <w:r>
        <w:rPr>
          <w:rFonts w:ascii="仿宋_GB2312" w:eastAsia="仿宋_GB2312" w:hAnsi="宋体"/>
          <w:color w:val="000000" w:themeColor="text1"/>
          <w:spacing w:val="-4"/>
          <w:sz w:val="32"/>
          <w:szCs w:val="32"/>
        </w:rPr>
        <w:t>8</w:t>
      </w:r>
      <w:r w:rsidRPr="00093034">
        <w:rPr>
          <w:rFonts w:ascii="仿宋_GB2312" w:eastAsia="仿宋_GB2312" w:hAnsi="宋体" w:hint="eastAsia"/>
          <w:color w:val="000000" w:themeColor="text1"/>
          <w:spacing w:val="-4"/>
          <w:sz w:val="32"/>
          <w:szCs w:val="32"/>
        </w:rPr>
        <w:t>）二次返厂：是指同一检验批物资经检测不合格后重新</w:t>
      </w:r>
    </w:p>
    <w:p w14:paraId="316FA3B2" w14:textId="77777777" w:rsidR="00457E61" w:rsidRPr="00093034" w:rsidRDefault="00457E61" w:rsidP="00457E61">
      <w:pPr>
        <w:spacing w:line="520" w:lineRule="exact"/>
        <w:rPr>
          <w:rFonts w:ascii="仿宋_GB2312" w:eastAsia="仿宋_GB2312" w:hAnsi="宋体"/>
          <w:color w:val="000000" w:themeColor="text1"/>
          <w:spacing w:val="-4"/>
          <w:sz w:val="32"/>
          <w:szCs w:val="32"/>
        </w:rPr>
      </w:pPr>
      <w:r w:rsidRPr="00093034">
        <w:rPr>
          <w:rFonts w:ascii="仿宋_GB2312" w:eastAsia="仿宋_GB2312" w:hAnsi="宋体" w:hint="eastAsia"/>
          <w:color w:val="000000" w:themeColor="text1"/>
          <w:spacing w:val="-4"/>
          <w:sz w:val="32"/>
          <w:szCs w:val="32"/>
        </w:rPr>
        <w:t>拉回任何工厂进行交货的现象；</w:t>
      </w:r>
    </w:p>
    <w:p w14:paraId="22E7C047" w14:textId="77777777" w:rsidR="00457E61" w:rsidRPr="00093034"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093034">
        <w:rPr>
          <w:rFonts w:ascii="仿宋_GB2312" w:eastAsia="仿宋_GB2312" w:hAnsi="宋体" w:hint="eastAsia"/>
          <w:color w:val="000000" w:themeColor="text1"/>
          <w:spacing w:val="-4"/>
          <w:sz w:val="32"/>
          <w:szCs w:val="32"/>
        </w:rPr>
        <w:t>（</w:t>
      </w:r>
      <w:r>
        <w:rPr>
          <w:rFonts w:ascii="仿宋_GB2312" w:eastAsia="仿宋_GB2312" w:hAnsi="宋体"/>
          <w:color w:val="000000" w:themeColor="text1"/>
          <w:spacing w:val="-4"/>
          <w:sz w:val="32"/>
          <w:szCs w:val="32"/>
        </w:rPr>
        <w:t>9</w:t>
      </w:r>
      <w:r w:rsidRPr="00093034">
        <w:rPr>
          <w:rFonts w:ascii="仿宋_GB2312" w:eastAsia="仿宋_GB2312" w:hAnsi="宋体" w:hint="eastAsia"/>
          <w:color w:val="000000" w:themeColor="text1"/>
          <w:spacing w:val="-4"/>
          <w:sz w:val="32"/>
          <w:szCs w:val="32"/>
        </w:rPr>
        <w:t>）食品安全指标：是指原辅料出现毒素类、防腐剂、</w:t>
      </w:r>
      <w:proofErr w:type="gramStart"/>
      <w:r w:rsidRPr="00093034">
        <w:rPr>
          <w:rFonts w:ascii="仿宋_GB2312" w:eastAsia="仿宋_GB2312" w:hAnsi="宋体" w:hint="eastAsia"/>
          <w:color w:val="000000" w:themeColor="text1"/>
          <w:spacing w:val="-4"/>
          <w:sz w:val="32"/>
          <w:szCs w:val="32"/>
        </w:rPr>
        <w:t>非添物质</w:t>
      </w:r>
      <w:proofErr w:type="gramEnd"/>
      <w:r w:rsidRPr="00093034">
        <w:rPr>
          <w:rFonts w:ascii="仿宋_GB2312" w:eastAsia="仿宋_GB2312" w:hAnsi="宋体" w:hint="eastAsia"/>
          <w:color w:val="000000" w:themeColor="text1"/>
          <w:spacing w:val="-4"/>
          <w:sz w:val="32"/>
          <w:szCs w:val="32"/>
        </w:rPr>
        <w:t>、兽药残留、农药残留、污染物、致病菌、重金属、荧光性物质、溶剂残留等对人体健康造成任何急性、亚急性或者慢性危害的项目指标;</w:t>
      </w:r>
    </w:p>
    <w:p w14:paraId="2FC82AC0" w14:textId="77777777" w:rsidR="00457E61" w:rsidRPr="00093034"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093034">
        <w:rPr>
          <w:rFonts w:ascii="仿宋_GB2312" w:eastAsia="仿宋_GB2312" w:hAnsi="宋体" w:hint="eastAsia"/>
          <w:color w:val="000000" w:themeColor="text1"/>
          <w:spacing w:val="-4"/>
          <w:sz w:val="32"/>
          <w:szCs w:val="32"/>
        </w:rPr>
        <w:t>（1</w:t>
      </w:r>
      <w:r>
        <w:rPr>
          <w:rFonts w:ascii="仿宋_GB2312" w:eastAsia="仿宋_GB2312" w:hAnsi="宋体"/>
          <w:color w:val="000000" w:themeColor="text1"/>
          <w:spacing w:val="-4"/>
          <w:sz w:val="32"/>
          <w:szCs w:val="32"/>
        </w:rPr>
        <w:t>0</w:t>
      </w:r>
      <w:r w:rsidRPr="00093034">
        <w:rPr>
          <w:rFonts w:ascii="仿宋_GB2312" w:eastAsia="仿宋_GB2312" w:hAnsi="宋体" w:hint="eastAsia"/>
          <w:color w:val="000000" w:themeColor="text1"/>
          <w:spacing w:val="-4"/>
          <w:sz w:val="32"/>
          <w:szCs w:val="32"/>
        </w:rPr>
        <w:t>）</w:t>
      </w:r>
      <w:proofErr w:type="gramStart"/>
      <w:r w:rsidRPr="00093034">
        <w:rPr>
          <w:rFonts w:ascii="仿宋_GB2312" w:eastAsia="仿宋_GB2312" w:hAnsi="宋体" w:hint="eastAsia"/>
          <w:color w:val="000000" w:themeColor="text1"/>
          <w:spacing w:val="-4"/>
          <w:sz w:val="32"/>
          <w:szCs w:val="32"/>
        </w:rPr>
        <w:t>停货整顿</w:t>
      </w:r>
      <w:proofErr w:type="gramEnd"/>
      <w:r w:rsidRPr="00093034">
        <w:rPr>
          <w:rFonts w:ascii="仿宋_GB2312" w:eastAsia="仿宋_GB2312" w:hAnsi="宋体" w:hint="eastAsia"/>
          <w:color w:val="000000" w:themeColor="text1"/>
          <w:spacing w:val="-4"/>
          <w:sz w:val="32"/>
          <w:szCs w:val="32"/>
        </w:rPr>
        <w:t>：暂停合作供应商或品项供货的行为，供应商完成整改后，验证合格可恢复供货；</w:t>
      </w:r>
    </w:p>
    <w:p w14:paraId="2D1CE21D"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093034">
        <w:rPr>
          <w:rFonts w:ascii="仿宋_GB2312" w:eastAsia="仿宋_GB2312" w:hAnsi="宋体" w:hint="eastAsia"/>
          <w:color w:val="000000" w:themeColor="text1"/>
          <w:spacing w:val="-4"/>
          <w:sz w:val="32"/>
          <w:szCs w:val="32"/>
        </w:rPr>
        <w:t>（1</w:t>
      </w:r>
      <w:r>
        <w:rPr>
          <w:rFonts w:ascii="仿宋_GB2312" w:eastAsia="仿宋_GB2312" w:hAnsi="宋体"/>
          <w:color w:val="000000" w:themeColor="text1"/>
          <w:spacing w:val="-4"/>
          <w:sz w:val="32"/>
          <w:szCs w:val="32"/>
        </w:rPr>
        <w:t>1</w:t>
      </w:r>
      <w:r w:rsidRPr="00093034">
        <w:rPr>
          <w:rFonts w:ascii="仿宋_GB2312" w:eastAsia="仿宋_GB2312" w:hAnsi="宋体" w:hint="eastAsia"/>
          <w:color w:val="000000" w:themeColor="text1"/>
          <w:spacing w:val="-4"/>
          <w:sz w:val="32"/>
          <w:szCs w:val="32"/>
        </w:rPr>
        <w:t>）退出：与供应商终止合同的行为。</w:t>
      </w:r>
    </w:p>
    <w:p w14:paraId="30C13C69" w14:textId="77777777" w:rsidR="00457E61" w:rsidRPr="004E6B47" w:rsidRDefault="00457E61" w:rsidP="00457E61">
      <w:pPr>
        <w:adjustRightInd w:val="0"/>
        <w:snapToGrid w:val="0"/>
        <w:spacing w:beforeLines="100" w:before="312" w:afterLines="100" w:after="312" w:line="520" w:lineRule="exact"/>
        <w:jc w:val="left"/>
        <w:outlineLvl w:val="0"/>
        <w:rPr>
          <w:rFonts w:ascii="黑体" w:eastAsia="黑体" w:hAnsi="黑体"/>
          <w:color w:val="000000" w:themeColor="text1"/>
          <w:sz w:val="32"/>
          <w:szCs w:val="32"/>
        </w:rPr>
      </w:pPr>
      <w:bookmarkStart w:id="24" w:name="_Toc26445"/>
      <w:bookmarkStart w:id="25" w:name="_Toc26086"/>
      <w:bookmarkStart w:id="26" w:name="_Toc14739"/>
      <w:bookmarkStart w:id="27" w:name="_Toc8265"/>
      <w:bookmarkStart w:id="28" w:name="_Toc8862"/>
      <w:bookmarkStart w:id="29" w:name="_Toc954"/>
      <w:bookmarkStart w:id="30" w:name="_Toc15629"/>
      <w:bookmarkStart w:id="31" w:name="_Toc24121"/>
      <w:bookmarkStart w:id="32" w:name="_Toc20709"/>
      <w:bookmarkStart w:id="33" w:name="_Toc21120"/>
      <w:bookmarkStart w:id="34" w:name="_Toc9329"/>
      <w:bookmarkStart w:id="35" w:name="_Toc25966"/>
      <w:bookmarkStart w:id="36" w:name="_Toc32691"/>
      <w:bookmarkStart w:id="37" w:name="_Toc4775"/>
      <w:bookmarkStart w:id="38" w:name="_Toc20531"/>
      <w:bookmarkStart w:id="39" w:name="_Toc29781"/>
      <w:bookmarkStart w:id="40" w:name="_Toc140760286"/>
      <w:bookmarkStart w:id="41" w:name="_Toc13778"/>
      <w:bookmarkStart w:id="42" w:name="_Toc14034"/>
      <w:bookmarkStart w:id="43" w:name="_Toc8749"/>
      <w:bookmarkEnd w:id="21"/>
      <w:bookmarkEnd w:id="22"/>
      <w:bookmarkEnd w:id="23"/>
      <w:r w:rsidRPr="004E6B47">
        <w:rPr>
          <w:rFonts w:ascii="黑体" w:eastAsia="黑体" w:hAnsi="黑体" w:hint="eastAsia"/>
          <w:color w:val="000000" w:themeColor="text1"/>
          <w:sz w:val="32"/>
          <w:szCs w:val="32"/>
        </w:rPr>
        <w:t>2  业务范围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0375C38" w14:textId="77777777" w:rsidR="00457E61" w:rsidRPr="004E6B47" w:rsidRDefault="00457E61" w:rsidP="00457E61">
      <w:pPr>
        <w:spacing w:line="520" w:lineRule="exact"/>
        <w:ind w:firstLineChars="200" w:firstLine="640"/>
        <w:rPr>
          <w:rFonts w:ascii="仿宋_GB2312" w:eastAsia="仿宋_GB2312" w:hAnsi="宋体" w:cs="宋体-18030"/>
          <w:color w:val="000000" w:themeColor="text1"/>
          <w:sz w:val="32"/>
          <w:szCs w:val="32"/>
        </w:rPr>
      </w:pPr>
      <w:r w:rsidRPr="004E6B47">
        <w:rPr>
          <w:rFonts w:ascii="仿宋_GB2312" w:eastAsia="仿宋_GB2312" w:hAnsi="宋体" w:cs="宋体-18030" w:hint="eastAsia"/>
          <w:color w:val="000000" w:themeColor="text1"/>
          <w:sz w:val="32"/>
          <w:szCs w:val="32"/>
        </w:rPr>
        <w:t>适用于冰品</w:t>
      </w:r>
      <w:proofErr w:type="gramStart"/>
      <w:r w:rsidRPr="004E6B47">
        <w:rPr>
          <w:rFonts w:ascii="仿宋_GB2312" w:eastAsia="仿宋_GB2312" w:hAnsi="宋体" w:cs="宋体-18030" w:hint="eastAsia"/>
          <w:color w:val="000000" w:themeColor="text1"/>
          <w:sz w:val="32"/>
          <w:szCs w:val="32"/>
        </w:rPr>
        <w:t>事业部集采</w:t>
      </w:r>
      <w:proofErr w:type="gramEnd"/>
      <w:r w:rsidRPr="004E6B47">
        <w:rPr>
          <w:rFonts w:ascii="仿宋_GB2312" w:eastAsia="仿宋_GB2312" w:hAnsi="宋体" w:cs="宋体-18030" w:hint="eastAsia"/>
          <w:color w:val="000000" w:themeColor="text1"/>
          <w:sz w:val="32"/>
          <w:szCs w:val="32"/>
        </w:rPr>
        <w:t>和自采物资的质量管理，包括准入管理、日常管理、绩效与优化三个过程。</w:t>
      </w:r>
    </w:p>
    <w:p w14:paraId="66D97C2D" w14:textId="77777777" w:rsidR="00457E61" w:rsidRPr="004E6B47" w:rsidRDefault="00457E61" w:rsidP="00457E61">
      <w:pPr>
        <w:adjustRightInd w:val="0"/>
        <w:snapToGrid w:val="0"/>
        <w:spacing w:beforeLines="100" w:before="312" w:afterLines="100" w:after="312" w:line="520" w:lineRule="exact"/>
        <w:jc w:val="left"/>
        <w:outlineLvl w:val="0"/>
        <w:rPr>
          <w:rFonts w:ascii="黑体" w:eastAsia="黑体" w:hAnsi="黑体"/>
          <w:color w:val="000000" w:themeColor="text1"/>
          <w:sz w:val="32"/>
          <w:szCs w:val="32"/>
        </w:rPr>
      </w:pPr>
      <w:bookmarkStart w:id="44" w:name="_Toc10386"/>
      <w:bookmarkStart w:id="45" w:name="_Toc7284"/>
      <w:bookmarkStart w:id="46" w:name="_Toc7893"/>
      <w:bookmarkStart w:id="47" w:name="_Toc23137"/>
      <w:bookmarkStart w:id="48" w:name="_Toc24507"/>
      <w:bookmarkStart w:id="49" w:name="_Toc28374"/>
      <w:bookmarkStart w:id="50" w:name="_Toc25713"/>
      <w:bookmarkStart w:id="51" w:name="_Toc12062"/>
      <w:bookmarkStart w:id="52" w:name="_Toc2782"/>
      <w:bookmarkStart w:id="53" w:name="_Toc18606"/>
      <w:bookmarkStart w:id="54" w:name="_Toc11850"/>
      <w:bookmarkStart w:id="55" w:name="_Toc10907"/>
      <w:bookmarkStart w:id="56" w:name="_Toc28555"/>
      <w:bookmarkStart w:id="57" w:name="_Toc17243"/>
      <w:bookmarkStart w:id="58" w:name="_Toc25467"/>
      <w:bookmarkStart w:id="59" w:name="_Toc140760287"/>
      <w:r w:rsidRPr="004E6B47">
        <w:rPr>
          <w:rFonts w:ascii="黑体" w:eastAsia="黑体" w:hAnsi="黑体" w:hint="eastAsia"/>
          <w:color w:val="000000" w:themeColor="text1"/>
          <w:sz w:val="32"/>
          <w:szCs w:val="32"/>
        </w:rPr>
        <w:t>3  职责权限</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07DAE27" w14:textId="77777777" w:rsidR="00457E61" w:rsidRDefault="00457E61" w:rsidP="00457E61">
      <w:pPr>
        <w:adjustRightInd w:val="0"/>
        <w:snapToGrid w:val="0"/>
        <w:spacing w:beforeLines="50" w:before="156" w:afterLines="50" w:after="156" w:line="520" w:lineRule="exact"/>
        <w:jc w:val="left"/>
        <w:outlineLvl w:val="1"/>
        <w:rPr>
          <w:rFonts w:ascii="黑体" w:eastAsia="黑体" w:hAnsi="黑体"/>
          <w:color w:val="000000" w:themeColor="text1"/>
          <w:sz w:val="32"/>
          <w:szCs w:val="32"/>
        </w:rPr>
      </w:pPr>
      <w:bookmarkStart w:id="60" w:name="_Toc4860"/>
      <w:bookmarkStart w:id="61" w:name="_Toc29123"/>
      <w:bookmarkStart w:id="62" w:name="_Toc10513"/>
      <w:bookmarkStart w:id="63" w:name="_Toc27898"/>
      <w:bookmarkStart w:id="64" w:name="_Toc3783"/>
      <w:bookmarkStart w:id="65" w:name="_Toc9008"/>
      <w:bookmarkStart w:id="66" w:name="_Toc3114"/>
      <w:bookmarkStart w:id="67" w:name="_Toc19793"/>
      <w:bookmarkStart w:id="68" w:name="_Toc14089"/>
      <w:bookmarkStart w:id="69" w:name="_Toc28900"/>
      <w:bookmarkStart w:id="70" w:name="_Toc14176"/>
      <w:bookmarkStart w:id="71" w:name="_Toc8464"/>
      <w:bookmarkStart w:id="72" w:name="_Toc8271"/>
      <w:bookmarkStart w:id="73" w:name="_Toc19388"/>
      <w:bookmarkStart w:id="74" w:name="_Toc1898"/>
      <w:bookmarkStart w:id="75" w:name="_Toc140760288"/>
      <w:r w:rsidRPr="004E6B47">
        <w:rPr>
          <w:rFonts w:ascii="黑体" w:eastAsia="黑体" w:hAnsi="黑体" w:hint="eastAsia"/>
          <w:color w:val="000000" w:themeColor="text1"/>
          <w:sz w:val="32"/>
          <w:szCs w:val="32"/>
        </w:rPr>
        <w:t xml:space="preserve">3.1  </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ascii="黑体" w:eastAsia="黑体" w:hAnsi="黑体" w:hint="eastAsia"/>
          <w:color w:val="000000" w:themeColor="text1"/>
          <w:sz w:val="32"/>
          <w:szCs w:val="32"/>
        </w:rPr>
        <w:t>产品研发中心</w:t>
      </w:r>
      <w:bookmarkEnd w:id="75"/>
    </w:p>
    <w:p w14:paraId="308EF44C" w14:textId="77777777" w:rsidR="00457E61" w:rsidRPr="00262819"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（1）</w:t>
      </w:r>
      <w:r w:rsidRPr="00262819">
        <w:rPr>
          <w:rFonts w:ascii="仿宋_GB2312" w:eastAsia="仿宋_GB2312" w:hAnsi="宋体" w:hint="eastAsia"/>
          <w:color w:val="000000" w:themeColor="text1"/>
          <w:spacing w:val="-4"/>
          <w:sz w:val="32"/>
          <w:szCs w:val="32"/>
        </w:rPr>
        <w:t>负责新品研发</w:t>
      </w:r>
      <w:proofErr w:type="gramStart"/>
      <w:r w:rsidRPr="00262819">
        <w:rPr>
          <w:rFonts w:ascii="仿宋_GB2312" w:eastAsia="仿宋_GB2312" w:hAnsi="宋体" w:hint="eastAsia"/>
          <w:color w:val="000000" w:themeColor="text1"/>
          <w:spacing w:val="-4"/>
          <w:sz w:val="32"/>
          <w:szCs w:val="32"/>
        </w:rPr>
        <w:t>渠道统采物料</w:t>
      </w:r>
      <w:proofErr w:type="gramEnd"/>
      <w:r w:rsidRPr="00262819">
        <w:rPr>
          <w:rFonts w:ascii="仿宋_GB2312" w:eastAsia="仿宋_GB2312" w:hAnsi="宋体" w:hint="eastAsia"/>
          <w:color w:val="000000" w:themeColor="text1"/>
          <w:spacing w:val="-4"/>
          <w:sz w:val="32"/>
          <w:szCs w:val="32"/>
        </w:rPr>
        <w:t>初选及准入发起</w:t>
      </w:r>
      <w:r>
        <w:rPr>
          <w:rFonts w:ascii="仿宋_GB2312" w:eastAsia="仿宋_GB2312" w:hAnsi="宋体" w:hint="eastAsia"/>
          <w:color w:val="000000" w:themeColor="text1"/>
          <w:spacing w:val="-4"/>
          <w:sz w:val="32"/>
          <w:szCs w:val="32"/>
        </w:rPr>
        <w:t>。</w:t>
      </w:r>
    </w:p>
    <w:p w14:paraId="773ED130" w14:textId="77777777" w:rsidR="00457E61" w:rsidRPr="004E6B47" w:rsidRDefault="00457E61" w:rsidP="00457E61">
      <w:pPr>
        <w:adjustRightInd w:val="0"/>
        <w:snapToGrid w:val="0"/>
        <w:spacing w:beforeLines="50" w:before="156" w:afterLines="50" w:after="156" w:line="520" w:lineRule="exact"/>
        <w:jc w:val="left"/>
        <w:outlineLvl w:val="1"/>
        <w:rPr>
          <w:rFonts w:ascii="黑体" w:eastAsia="黑体" w:hAnsi="黑体"/>
          <w:color w:val="000000" w:themeColor="text1"/>
          <w:sz w:val="32"/>
          <w:szCs w:val="32"/>
        </w:rPr>
      </w:pPr>
      <w:bookmarkStart w:id="76" w:name="_Toc140760289"/>
      <w:r w:rsidRPr="004E6B47">
        <w:rPr>
          <w:rFonts w:ascii="黑体" w:eastAsia="黑体" w:hAnsi="黑体" w:hint="eastAsia"/>
          <w:color w:val="000000" w:themeColor="text1"/>
          <w:sz w:val="32"/>
          <w:szCs w:val="32"/>
        </w:rPr>
        <w:t>3.</w:t>
      </w:r>
      <w:r>
        <w:rPr>
          <w:rFonts w:ascii="黑体" w:eastAsia="黑体" w:hAnsi="黑体"/>
          <w:color w:val="000000" w:themeColor="text1"/>
          <w:sz w:val="32"/>
          <w:szCs w:val="32"/>
        </w:rPr>
        <w:t>2</w:t>
      </w:r>
      <w:r w:rsidRPr="004E6B47">
        <w:rPr>
          <w:rFonts w:ascii="黑体" w:eastAsia="黑体" w:hAnsi="黑体" w:hint="eastAsia"/>
          <w:color w:val="000000" w:themeColor="text1"/>
          <w:sz w:val="32"/>
          <w:szCs w:val="32"/>
        </w:rPr>
        <w:t xml:space="preserve">  质量管理部</w:t>
      </w:r>
      <w:bookmarkEnd w:id="76"/>
    </w:p>
    <w:p w14:paraId="3FEC0683"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bookmarkStart w:id="77" w:name="_Toc26792"/>
      <w:bookmarkStart w:id="78" w:name="_Toc2891"/>
      <w:bookmarkStart w:id="79" w:name="_Toc31788"/>
      <w:bookmarkStart w:id="80" w:name="_Toc5589"/>
      <w:bookmarkStart w:id="81" w:name="_Toc3013"/>
      <w:bookmarkStart w:id="82" w:name="_Toc16654"/>
      <w:bookmarkStart w:id="83" w:name="_Toc8855"/>
      <w:bookmarkStart w:id="84" w:name="_Toc16819"/>
      <w:bookmarkStart w:id="85" w:name="_Toc30078"/>
      <w:bookmarkStart w:id="86" w:name="_Toc6363"/>
      <w:bookmarkStart w:id="87" w:name="_Toc19147"/>
      <w:bookmarkStart w:id="88" w:name="_Toc29808"/>
      <w:bookmarkStart w:id="89" w:name="_Toc12761"/>
      <w:bookmarkStart w:id="90" w:name="_Toc23302"/>
      <w:r w:rsidRPr="004E6B47">
        <w:rPr>
          <w:rFonts w:ascii="仿宋_GB2312" w:eastAsia="仿宋_GB2312" w:hAnsi="宋体" w:hint="eastAsia"/>
          <w:color w:val="000000" w:themeColor="text1"/>
          <w:spacing w:val="-4"/>
          <w:sz w:val="32"/>
          <w:szCs w:val="32"/>
        </w:rPr>
        <w:t>（1）负责</w:t>
      </w:r>
      <w:proofErr w:type="gramStart"/>
      <w:r w:rsidRPr="004E6B47">
        <w:rPr>
          <w:rFonts w:ascii="仿宋_GB2312" w:eastAsia="仿宋_GB2312" w:hAnsi="宋体" w:hint="eastAsia"/>
          <w:color w:val="000000" w:themeColor="text1"/>
          <w:spacing w:val="-4"/>
          <w:sz w:val="32"/>
          <w:szCs w:val="32"/>
        </w:rPr>
        <w:t>本要求</w:t>
      </w:r>
      <w:proofErr w:type="gramEnd"/>
      <w:r w:rsidRPr="004E6B47">
        <w:rPr>
          <w:rFonts w:ascii="仿宋_GB2312" w:eastAsia="仿宋_GB2312" w:hAnsi="宋体" w:hint="eastAsia"/>
          <w:color w:val="000000" w:themeColor="text1"/>
          <w:spacing w:val="-4"/>
          <w:sz w:val="32"/>
          <w:szCs w:val="32"/>
        </w:rPr>
        <w:t>的建立与更新；</w:t>
      </w:r>
    </w:p>
    <w:p w14:paraId="5CC2B4F7" w14:textId="77777777" w:rsidR="00457E61"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（2）负责集采和自采物资质量管理策划及监督</w:t>
      </w:r>
      <w:r>
        <w:rPr>
          <w:rFonts w:ascii="仿宋_GB2312" w:eastAsia="仿宋_GB2312" w:hAnsi="宋体" w:hint="eastAsia"/>
          <w:color w:val="000000" w:themeColor="text1"/>
          <w:spacing w:val="-4"/>
          <w:sz w:val="32"/>
          <w:szCs w:val="32"/>
        </w:rPr>
        <w:t>；</w:t>
      </w:r>
    </w:p>
    <w:p w14:paraId="34A55EB8"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Pr>
          <w:rFonts w:ascii="仿宋_GB2312" w:eastAsia="仿宋_GB2312" w:hAnsi="宋体" w:hint="eastAsia"/>
          <w:color w:val="000000" w:themeColor="text1"/>
          <w:spacing w:val="-4"/>
          <w:sz w:val="32"/>
          <w:szCs w:val="32"/>
        </w:rPr>
        <w:t>（3）</w:t>
      </w:r>
      <w:r w:rsidRPr="00262819">
        <w:rPr>
          <w:rFonts w:ascii="仿宋_GB2312" w:eastAsia="仿宋_GB2312" w:hAnsi="宋体" w:hint="eastAsia"/>
          <w:color w:val="000000" w:themeColor="text1"/>
          <w:spacing w:val="-4"/>
          <w:sz w:val="32"/>
          <w:szCs w:val="32"/>
        </w:rPr>
        <w:t>负责按要求实施</w:t>
      </w:r>
      <w:r>
        <w:rPr>
          <w:rFonts w:ascii="仿宋_GB2312" w:eastAsia="仿宋_GB2312" w:hAnsi="宋体" w:hint="eastAsia"/>
          <w:color w:val="000000" w:themeColor="text1"/>
          <w:spacing w:val="-4"/>
          <w:sz w:val="32"/>
          <w:szCs w:val="32"/>
        </w:rPr>
        <w:t>集采物资</w:t>
      </w:r>
      <w:r w:rsidRPr="00262819">
        <w:rPr>
          <w:rFonts w:ascii="仿宋_GB2312" w:eastAsia="仿宋_GB2312" w:hAnsi="宋体" w:hint="eastAsia"/>
          <w:color w:val="000000" w:themeColor="text1"/>
          <w:spacing w:val="-4"/>
          <w:sz w:val="32"/>
          <w:szCs w:val="32"/>
        </w:rPr>
        <w:t>评审及问题验证</w:t>
      </w:r>
      <w:r w:rsidRPr="004E6B47">
        <w:rPr>
          <w:rFonts w:ascii="仿宋_GB2312" w:eastAsia="仿宋_GB2312" w:hAnsi="宋体" w:hint="eastAsia"/>
          <w:color w:val="000000" w:themeColor="text1"/>
          <w:spacing w:val="-4"/>
          <w:sz w:val="32"/>
          <w:szCs w:val="32"/>
        </w:rPr>
        <w:t>。</w:t>
      </w:r>
    </w:p>
    <w:p w14:paraId="472F7D67" w14:textId="77777777" w:rsidR="00457E61" w:rsidRPr="004E6B47" w:rsidRDefault="00457E61" w:rsidP="00457E61">
      <w:pPr>
        <w:adjustRightInd w:val="0"/>
        <w:snapToGrid w:val="0"/>
        <w:spacing w:beforeLines="50" w:before="156" w:afterLines="50" w:after="156" w:line="520" w:lineRule="exact"/>
        <w:jc w:val="left"/>
        <w:outlineLvl w:val="1"/>
        <w:rPr>
          <w:rFonts w:ascii="黑体" w:eastAsia="黑体" w:hAnsi="黑体"/>
          <w:color w:val="000000" w:themeColor="text1"/>
          <w:sz w:val="32"/>
          <w:szCs w:val="32"/>
        </w:rPr>
      </w:pPr>
      <w:bookmarkStart w:id="91" w:name="_Toc12153"/>
      <w:bookmarkStart w:id="92" w:name="_Toc140760290"/>
      <w:r w:rsidRPr="004E6B47">
        <w:rPr>
          <w:rFonts w:ascii="黑体" w:eastAsia="黑体" w:hAnsi="黑体" w:hint="eastAsia"/>
          <w:color w:val="000000" w:themeColor="text1"/>
          <w:sz w:val="32"/>
          <w:szCs w:val="32"/>
        </w:rPr>
        <w:lastRenderedPageBreak/>
        <w:t>3.</w:t>
      </w:r>
      <w:r>
        <w:rPr>
          <w:rFonts w:ascii="黑体" w:eastAsia="黑体" w:hAnsi="黑体"/>
          <w:color w:val="000000" w:themeColor="text1"/>
          <w:sz w:val="32"/>
          <w:szCs w:val="32"/>
        </w:rPr>
        <w:t>3</w:t>
      </w:r>
      <w:r w:rsidRPr="004E6B47">
        <w:rPr>
          <w:rFonts w:ascii="黑体" w:eastAsia="黑体" w:hAnsi="黑体" w:hint="eastAsia"/>
          <w:color w:val="000000" w:themeColor="text1"/>
          <w:sz w:val="32"/>
          <w:szCs w:val="32"/>
        </w:rPr>
        <w:t xml:space="preserve">  采购管理部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3EAB9FB"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bookmarkStart w:id="93" w:name="_Toc7990"/>
      <w:bookmarkStart w:id="94" w:name="_Toc12238"/>
      <w:bookmarkStart w:id="95" w:name="_Toc807"/>
      <w:bookmarkStart w:id="96" w:name="_Toc14163"/>
      <w:bookmarkStart w:id="97" w:name="_Toc14332"/>
      <w:bookmarkStart w:id="98" w:name="_Toc9262"/>
      <w:bookmarkStart w:id="99" w:name="_Toc10663"/>
      <w:bookmarkStart w:id="100" w:name="_Toc13613"/>
      <w:bookmarkStart w:id="101" w:name="_Toc18567"/>
      <w:bookmarkStart w:id="102" w:name="_Toc6553"/>
      <w:bookmarkStart w:id="103" w:name="_Toc180"/>
      <w:bookmarkStart w:id="104" w:name="_Toc18759"/>
      <w:bookmarkStart w:id="105" w:name="_Toc28630"/>
      <w:bookmarkStart w:id="106" w:name="_Toc17873"/>
      <w:r w:rsidRPr="004E6B47">
        <w:rPr>
          <w:rFonts w:ascii="仿宋_GB2312" w:eastAsia="仿宋_GB2312" w:hAnsi="宋体" w:hint="eastAsia"/>
          <w:color w:val="000000" w:themeColor="text1"/>
          <w:spacing w:val="-4"/>
          <w:sz w:val="32"/>
          <w:szCs w:val="32"/>
        </w:rPr>
        <w:t>（1）负责</w:t>
      </w:r>
      <w:r>
        <w:rPr>
          <w:rFonts w:ascii="仿宋_GB2312" w:eastAsia="仿宋_GB2312" w:hAnsi="宋体" w:hint="eastAsia"/>
          <w:color w:val="000000" w:themeColor="text1"/>
          <w:spacing w:val="-4"/>
          <w:sz w:val="32"/>
          <w:szCs w:val="32"/>
        </w:rPr>
        <w:t>集采物资</w:t>
      </w:r>
      <w:r w:rsidRPr="004E6B47">
        <w:rPr>
          <w:rFonts w:ascii="仿宋_GB2312" w:eastAsia="仿宋_GB2312" w:hAnsi="宋体" w:hint="eastAsia"/>
          <w:color w:val="000000" w:themeColor="text1"/>
          <w:spacing w:val="-4"/>
          <w:sz w:val="32"/>
          <w:szCs w:val="32"/>
        </w:rPr>
        <w:t>初选及准入发起；</w:t>
      </w:r>
    </w:p>
    <w:p w14:paraId="5EED7254"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（2）负责</w:t>
      </w:r>
      <w:r>
        <w:rPr>
          <w:rFonts w:ascii="仿宋_GB2312" w:eastAsia="仿宋_GB2312" w:hAnsi="宋体" w:hint="eastAsia"/>
          <w:color w:val="000000" w:themeColor="text1"/>
          <w:spacing w:val="-4"/>
          <w:sz w:val="32"/>
          <w:szCs w:val="32"/>
        </w:rPr>
        <w:t>集采物资</w:t>
      </w:r>
      <w:r w:rsidRPr="004E6B47">
        <w:rPr>
          <w:rFonts w:ascii="仿宋_GB2312" w:eastAsia="仿宋_GB2312" w:hAnsi="宋体" w:hint="eastAsia"/>
          <w:color w:val="000000" w:themeColor="text1"/>
          <w:spacing w:val="-4"/>
          <w:sz w:val="32"/>
          <w:szCs w:val="32"/>
        </w:rPr>
        <w:t>按要求实施评审、问题整改追踪及验证；</w:t>
      </w:r>
    </w:p>
    <w:p w14:paraId="5647D76E"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（3）负责</w:t>
      </w:r>
      <w:r>
        <w:rPr>
          <w:rFonts w:ascii="仿宋_GB2312" w:eastAsia="仿宋_GB2312" w:hAnsi="宋体" w:hint="eastAsia"/>
          <w:color w:val="000000" w:themeColor="text1"/>
          <w:spacing w:val="-4"/>
          <w:sz w:val="32"/>
          <w:szCs w:val="32"/>
        </w:rPr>
        <w:t>集采物资</w:t>
      </w:r>
      <w:r w:rsidRPr="004E6B47">
        <w:rPr>
          <w:rFonts w:ascii="仿宋_GB2312" w:eastAsia="仿宋_GB2312" w:hAnsi="宋体" w:hint="eastAsia"/>
          <w:color w:val="000000" w:themeColor="text1"/>
          <w:spacing w:val="-4"/>
          <w:sz w:val="32"/>
          <w:szCs w:val="32"/>
        </w:rPr>
        <w:t>供应商准入合作批准；</w:t>
      </w:r>
    </w:p>
    <w:p w14:paraId="1D208BC7"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（4）负责</w:t>
      </w:r>
      <w:r>
        <w:rPr>
          <w:rFonts w:ascii="仿宋_GB2312" w:eastAsia="仿宋_GB2312" w:hAnsi="宋体" w:hint="eastAsia"/>
          <w:color w:val="000000" w:themeColor="text1"/>
          <w:spacing w:val="-4"/>
          <w:sz w:val="32"/>
          <w:szCs w:val="32"/>
        </w:rPr>
        <w:t>集采物资</w:t>
      </w:r>
      <w:r w:rsidRPr="004E6B47">
        <w:rPr>
          <w:rFonts w:ascii="仿宋_GB2312" w:eastAsia="仿宋_GB2312" w:hAnsi="宋体" w:hint="eastAsia"/>
          <w:color w:val="000000" w:themeColor="text1"/>
          <w:spacing w:val="-4"/>
          <w:sz w:val="32"/>
          <w:szCs w:val="32"/>
        </w:rPr>
        <w:t>供应商日常管理；</w:t>
      </w:r>
    </w:p>
    <w:p w14:paraId="049F0B97"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（5）负责</w:t>
      </w:r>
      <w:r>
        <w:rPr>
          <w:rFonts w:ascii="仿宋_GB2312" w:eastAsia="仿宋_GB2312" w:hAnsi="宋体" w:hint="eastAsia"/>
          <w:color w:val="000000" w:themeColor="text1"/>
          <w:spacing w:val="-4"/>
          <w:sz w:val="32"/>
          <w:szCs w:val="32"/>
        </w:rPr>
        <w:t>集采物资</w:t>
      </w:r>
      <w:r w:rsidRPr="004E6B47">
        <w:rPr>
          <w:rFonts w:ascii="仿宋_GB2312" w:eastAsia="仿宋_GB2312" w:hAnsi="宋体" w:hint="eastAsia"/>
          <w:color w:val="000000" w:themeColor="text1"/>
          <w:spacing w:val="-4"/>
          <w:sz w:val="32"/>
          <w:szCs w:val="32"/>
        </w:rPr>
        <w:t>供应</w:t>
      </w:r>
      <w:proofErr w:type="gramStart"/>
      <w:r w:rsidRPr="004E6B47">
        <w:rPr>
          <w:rFonts w:ascii="仿宋_GB2312" w:eastAsia="仿宋_GB2312" w:hAnsi="宋体" w:hint="eastAsia"/>
          <w:color w:val="000000" w:themeColor="text1"/>
          <w:spacing w:val="-4"/>
          <w:sz w:val="32"/>
          <w:szCs w:val="32"/>
        </w:rPr>
        <w:t>商质量</w:t>
      </w:r>
      <w:proofErr w:type="gramEnd"/>
      <w:r w:rsidRPr="004E6B47">
        <w:rPr>
          <w:rFonts w:ascii="仿宋_GB2312" w:eastAsia="仿宋_GB2312" w:hAnsi="宋体" w:hint="eastAsia"/>
          <w:color w:val="000000" w:themeColor="text1"/>
          <w:spacing w:val="-4"/>
          <w:sz w:val="32"/>
          <w:szCs w:val="32"/>
        </w:rPr>
        <w:t>改善措施制定及执行；</w:t>
      </w:r>
    </w:p>
    <w:p w14:paraId="648C5F78"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E6B47">
        <w:rPr>
          <w:rFonts w:ascii="仿宋_GB2312" w:eastAsia="仿宋_GB2312" w:hAnsi="宋体" w:hint="eastAsia"/>
          <w:color w:val="000000" w:themeColor="text1"/>
          <w:spacing w:val="-4"/>
          <w:sz w:val="32"/>
          <w:szCs w:val="32"/>
        </w:rPr>
        <w:t>（6）负责</w:t>
      </w:r>
      <w:r>
        <w:rPr>
          <w:rFonts w:ascii="仿宋_GB2312" w:eastAsia="仿宋_GB2312" w:hAnsi="宋体" w:hint="eastAsia"/>
          <w:color w:val="000000" w:themeColor="text1"/>
          <w:spacing w:val="-4"/>
          <w:sz w:val="32"/>
          <w:szCs w:val="32"/>
        </w:rPr>
        <w:t>集采物资</w:t>
      </w:r>
      <w:r w:rsidRPr="004E6B47">
        <w:rPr>
          <w:rFonts w:ascii="仿宋_GB2312" w:eastAsia="仿宋_GB2312" w:hAnsi="宋体" w:hint="eastAsia"/>
          <w:color w:val="000000" w:themeColor="text1"/>
          <w:spacing w:val="-4"/>
          <w:sz w:val="32"/>
          <w:szCs w:val="32"/>
        </w:rPr>
        <w:t>供应商绩效及处置。</w:t>
      </w:r>
    </w:p>
    <w:p w14:paraId="78376099" w14:textId="77777777" w:rsidR="00457E61" w:rsidRPr="004E6B47" w:rsidRDefault="00457E61" w:rsidP="00457E61">
      <w:pPr>
        <w:adjustRightInd w:val="0"/>
        <w:snapToGrid w:val="0"/>
        <w:spacing w:beforeLines="50" w:before="156" w:afterLines="50" w:after="156" w:line="520" w:lineRule="exact"/>
        <w:jc w:val="left"/>
        <w:outlineLvl w:val="1"/>
        <w:rPr>
          <w:rFonts w:ascii="黑体" w:eastAsia="黑体" w:hAnsi="黑体"/>
          <w:color w:val="000000" w:themeColor="text1"/>
          <w:sz w:val="32"/>
          <w:szCs w:val="32"/>
        </w:rPr>
      </w:pPr>
      <w:bookmarkStart w:id="107" w:name="_Toc26198"/>
      <w:bookmarkStart w:id="108" w:name="_Toc140760291"/>
      <w:r w:rsidRPr="004E6B47">
        <w:rPr>
          <w:rFonts w:ascii="黑体" w:eastAsia="黑体" w:hAnsi="黑体" w:hint="eastAsia"/>
          <w:color w:val="000000" w:themeColor="text1"/>
          <w:sz w:val="32"/>
          <w:szCs w:val="32"/>
        </w:rPr>
        <w:t>3.</w:t>
      </w:r>
      <w:r>
        <w:rPr>
          <w:rFonts w:ascii="黑体" w:eastAsia="黑体" w:hAnsi="黑体"/>
          <w:color w:val="000000" w:themeColor="text1"/>
          <w:sz w:val="32"/>
          <w:szCs w:val="32"/>
        </w:rPr>
        <w:t>4</w:t>
      </w:r>
      <w:r w:rsidRPr="004E6B47">
        <w:rPr>
          <w:rFonts w:ascii="黑体" w:eastAsia="黑体" w:hAnsi="黑体" w:hint="eastAsia"/>
          <w:color w:val="000000" w:themeColor="text1"/>
          <w:sz w:val="32"/>
          <w:szCs w:val="32"/>
        </w:rPr>
        <w:t xml:space="preserve">  各</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4E6B47">
        <w:rPr>
          <w:rFonts w:ascii="黑体" w:eastAsia="黑体" w:hAnsi="黑体" w:hint="eastAsia"/>
          <w:color w:val="000000" w:themeColor="text1"/>
          <w:sz w:val="32"/>
          <w:szCs w:val="32"/>
        </w:rPr>
        <w:t>工厂</w:t>
      </w:r>
      <w:bookmarkEnd w:id="108"/>
    </w:p>
    <w:p w14:paraId="7F81BDE5" w14:textId="77777777" w:rsidR="00457E61" w:rsidRPr="004E6B47" w:rsidRDefault="00457E61" w:rsidP="00457E61">
      <w:pPr>
        <w:spacing w:line="520" w:lineRule="exact"/>
        <w:ind w:firstLineChars="200" w:firstLine="624"/>
        <w:rPr>
          <w:rFonts w:ascii="仿宋_GB2312" w:eastAsia="仿宋_GB2312" w:hAnsi="宋体"/>
          <w:color w:val="000000" w:themeColor="text1"/>
          <w:spacing w:val="-4"/>
          <w:sz w:val="32"/>
          <w:szCs w:val="32"/>
        </w:rPr>
      </w:pPr>
      <w:bookmarkStart w:id="109" w:name="_Toc12395"/>
      <w:bookmarkStart w:id="110" w:name="_Toc27162"/>
      <w:bookmarkStart w:id="111" w:name="_Toc6413"/>
      <w:bookmarkStart w:id="112" w:name="_Toc10124"/>
      <w:bookmarkStart w:id="113" w:name="_Toc572"/>
      <w:bookmarkStart w:id="114" w:name="_Toc27021"/>
      <w:bookmarkStart w:id="115" w:name="_Toc31441"/>
      <w:bookmarkStart w:id="116" w:name="_Toc18335"/>
      <w:bookmarkStart w:id="117" w:name="_Toc21140"/>
      <w:bookmarkStart w:id="118" w:name="_Toc31780"/>
      <w:bookmarkStart w:id="119" w:name="_Toc1724"/>
      <w:bookmarkStart w:id="120" w:name="_Toc12454"/>
      <w:bookmarkStart w:id="121" w:name="_Toc7394"/>
      <w:bookmarkStart w:id="122" w:name="_Toc24584"/>
      <w:bookmarkStart w:id="123" w:name="_Toc25150"/>
      <w:r w:rsidRPr="004E6B47">
        <w:rPr>
          <w:rFonts w:ascii="仿宋_GB2312" w:eastAsia="仿宋_GB2312" w:hAnsi="宋体" w:hint="eastAsia"/>
          <w:color w:val="000000" w:themeColor="text1"/>
          <w:spacing w:val="-4"/>
          <w:sz w:val="32"/>
          <w:szCs w:val="32"/>
        </w:rPr>
        <w:t>（1）负责</w:t>
      </w:r>
      <w:r>
        <w:rPr>
          <w:rFonts w:ascii="仿宋_GB2312" w:eastAsia="仿宋_GB2312" w:hAnsi="宋体" w:hint="eastAsia"/>
          <w:color w:val="000000" w:themeColor="text1"/>
          <w:spacing w:val="-4"/>
          <w:sz w:val="32"/>
          <w:szCs w:val="32"/>
        </w:rPr>
        <w:t>自采物资</w:t>
      </w:r>
      <w:r w:rsidRPr="004E6B47">
        <w:rPr>
          <w:rFonts w:ascii="仿宋_GB2312" w:eastAsia="仿宋_GB2312" w:hAnsi="宋体" w:hint="eastAsia"/>
          <w:color w:val="000000" w:themeColor="text1"/>
          <w:spacing w:val="-4"/>
          <w:sz w:val="32"/>
          <w:szCs w:val="32"/>
        </w:rPr>
        <w:t>和自</w:t>
      </w:r>
      <w:proofErr w:type="gramStart"/>
      <w:r w:rsidRPr="004E6B47">
        <w:rPr>
          <w:rFonts w:ascii="仿宋_GB2312" w:eastAsia="仿宋_GB2312" w:hAnsi="宋体" w:hint="eastAsia"/>
          <w:color w:val="000000" w:themeColor="text1"/>
          <w:spacing w:val="-4"/>
          <w:sz w:val="32"/>
          <w:szCs w:val="32"/>
        </w:rPr>
        <w:t>采供应</w:t>
      </w:r>
      <w:proofErr w:type="gramEnd"/>
      <w:r w:rsidRPr="004E6B47">
        <w:rPr>
          <w:rFonts w:ascii="仿宋_GB2312" w:eastAsia="仿宋_GB2312" w:hAnsi="宋体" w:hint="eastAsia"/>
          <w:color w:val="000000" w:themeColor="text1"/>
          <w:spacing w:val="-4"/>
          <w:sz w:val="32"/>
          <w:szCs w:val="32"/>
        </w:rPr>
        <w:t>商的质量管理。</w:t>
      </w:r>
    </w:p>
    <w:p w14:paraId="2F5F052F" w14:textId="77777777" w:rsidR="00457E61" w:rsidRPr="00457E61" w:rsidRDefault="00457E61" w:rsidP="00457E61">
      <w:pPr>
        <w:adjustRightInd w:val="0"/>
        <w:snapToGrid w:val="0"/>
        <w:spacing w:beforeLines="50" w:before="156" w:afterLines="50" w:after="156" w:line="520" w:lineRule="exact"/>
        <w:jc w:val="left"/>
        <w:outlineLvl w:val="0"/>
        <w:rPr>
          <w:rFonts w:ascii="黑体" w:eastAsia="黑体" w:hAnsi="黑体"/>
          <w:color w:val="000000" w:themeColor="text1"/>
          <w:sz w:val="32"/>
          <w:szCs w:val="32"/>
        </w:rPr>
      </w:pPr>
      <w:bookmarkStart w:id="124" w:name="_Toc20148"/>
      <w:bookmarkStart w:id="125" w:name="_Toc140760292"/>
      <w:r w:rsidRPr="004E6B47">
        <w:rPr>
          <w:rFonts w:ascii="黑体" w:eastAsia="黑体" w:hAnsi="黑体" w:hint="eastAsia"/>
          <w:color w:val="000000" w:themeColor="text1"/>
          <w:sz w:val="32"/>
          <w:szCs w:val="32"/>
        </w:rPr>
        <w:t xml:space="preserve">4  </w:t>
      </w:r>
      <w:r w:rsidRPr="00457E61">
        <w:rPr>
          <w:rFonts w:ascii="黑体" w:eastAsia="黑体" w:hAnsi="黑体" w:hint="eastAsia"/>
          <w:color w:val="000000" w:themeColor="text1"/>
          <w:sz w:val="32"/>
          <w:szCs w:val="32"/>
        </w:rPr>
        <w:t>管理标准</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B56B3D0" w14:textId="77777777" w:rsidR="00457E61" w:rsidRPr="00457E61" w:rsidRDefault="00457E61" w:rsidP="00457E61">
      <w:pPr>
        <w:adjustRightInd w:val="0"/>
        <w:snapToGrid w:val="0"/>
        <w:spacing w:beforeLines="50" w:before="156" w:afterLines="50" w:after="156" w:line="520" w:lineRule="exact"/>
        <w:jc w:val="left"/>
        <w:outlineLvl w:val="1"/>
        <w:rPr>
          <w:rFonts w:ascii="黑体" w:eastAsia="黑体" w:hAnsi="黑体"/>
          <w:color w:val="000000" w:themeColor="text1"/>
          <w:sz w:val="32"/>
          <w:szCs w:val="32"/>
        </w:rPr>
      </w:pPr>
      <w:bookmarkStart w:id="126" w:name="_Toc4814"/>
      <w:bookmarkStart w:id="127" w:name="_Toc8874"/>
      <w:bookmarkStart w:id="128" w:name="_Toc21087"/>
      <w:bookmarkStart w:id="129" w:name="_Toc7277"/>
      <w:bookmarkStart w:id="130" w:name="_Toc7029"/>
      <w:bookmarkStart w:id="131" w:name="_Toc4343"/>
      <w:bookmarkStart w:id="132" w:name="_Toc22241"/>
      <w:bookmarkStart w:id="133" w:name="_Toc10895"/>
      <w:bookmarkStart w:id="134" w:name="_Toc550"/>
      <w:bookmarkStart w:id="135" w:name="_Toc14942"/>
      <w:bookmarkStart w:id="136" w:name="_Toc5414"/>
      <w:bookmarkStart w:id="137" w:name="_Toc9133"/>
      <w:bookmarkStart w:id="138" w:name="_Toc3561"/>
      <w:bookmarkStart w:id="139" w:name="_Toc30497"/>
      <w:bookmarkStart w:id="140" w:name="_Toc14373"/>
      <w:bookmarkStart w:id="141" w:name="_Toc140760293"/>
      <w:r w:rsidRPr="00457E61">
        <w:rPr>
          <w:rFonts w:ascii="黑体" w:eastAsia="黑体" w:hAnsi="黑体" w:hint="eastAsia"/>
          <w:color w:val="000000" w:themeColor="text1"/>
          <w:sz w:val="32"/>
          <w:szCs w:val="32"/>
        </w:rPr>
        <w:t>4.1  准入</w:t>
      </w:r>
      <w:bookmarkStart w:id="142" w:name="_Toc7794"/>
      <w:bookmarkStart w:id="143" w:name="_Toc1955"/>
      <w:bookmarkEnd w:id="126"/>
      <w:r w:rsidRPr="00457E61">
        <w:rPr>
          <w:rFonts w:ascii="黑体" w:eastAsia="黑体" w:hAnsi="黑体" w:hint="eastAsia"/>
          <w:color w:val="000000" w:themeColor="text1"/>
          <w:sz w:val="32"/>
          <w:szCs w:val="32"/>
        </w:rPr>
        <w:t>管理</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83D274C" w14:textId="1FC886F8" w:rsidR="00457E61" w:rsidRPr="00457E61" w:rsidRDefault="00457E61" w:rsidP="00457E61">
      <w:pPr>
        <w:spacing w:line="520" w:lineRule="exact"/>
        <w:ind w:firstLineChars="200" w:firstLine="624"/>
        <w:rPr>
          <w:rFonts w:ascii="仿宋_GB2312" w:eastAsia="仿宋_GB2312" w:hAnsi="宋体"/>
          <w:color w:val="000000" w:themeColor="text1"/>
          <w:sz w:val="32"/>
          <w:szCs w:val="32"/>
        </w:rPr>
      </w:pPr>
      <w:r w:rsidRPr="00457E61">
        <w:rPr>
          <w:rFonts w:ascii="仿宋_GB2312" w:eastAsia="仿宋_GB2312" w:hAnsi="宋体" w:hint="eastAsia"/>
          <w:color w:val="000000" w:themeColor="text1"/>
          <w:spacing w:val="-4"/>
          <w:sz w:val="32"/>
          <w:szCs w:val="32"/>
        </w:rPr>
        <w:t>包括初选评审、准入评审、</w:t>
      </w:r>
      <w:r w:rsidR="00CE0D30" w:rsidRPr="00457E61">
        <w:rPr>
          <w:rFonts w:ascii="仿宋_GB2312" w:eastAsia="仿宋_GB2312" w:hAnsi="宋体" w:hint="eastAsia"/>
          <w:color w:val="000000" w:themeColor="text1"/>
          <w:spacing w:val="-4"/>
          <w:sz w:val="32"/>
          <w:szCs w:val="32"/>
        </w:rPr>
        <w:t>签订合同</w:t>
      </w:r>
      <w:r w:rsidR="00CE0D30">
        <w:rPr>
          <w:rFonts w:ascii="仿宋_GB2312" w:eastAsia="仿宋_GB2312" w:hAnsi="宋体" w:hint="eastAsia"/>
          <w:color w:val="000000" w:themeColor="text1"/>
          <w:spacing w:val="-4"/>
          <w:sz w:val="32"/>
          <w:szCs w:val="32"/>
        </w:rPr>
        <w:t>、批生产验证</w:t>
      </w:r>
      <w:r w:rsidRPr="00457E61">
        <w:rPr>
          <w:rFonts w:ascii="仿宋_GB2312" w:eastAsia="仿宋_GB2312" w:hAnsi="宋体" w:hint="eastAsia"/>
          <w:color w:val="000000" w:themeColor="text1"/>
          <w:spacing w:val="-4"/>
          <w:sz w:val="32"/>
          <w:szCs w:val="32"/>
        </w:rPr>
        <w:t>。</w:t>
      </w:r>
    </w:p>
    <w:p w14:paraId="5D198ECF"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144" w:name="_Toc31805"/>
      <w:bookmarkStart w:id="145" w:name="_Toc15596"/>
      <w:bookmarkStart w:id="146" w:name="_Toc31069"/>
      <w:bookmarkStart w:id="147" w:name="_Toc8189"/>
      <w:bookmarkStart w:id="148" w:name="_Toc23102"/>
      <w:bookmarkStart w:id="149" w:name="_Toc10133"/>
      <w:bookmarkStart w:id="150" w:name="_Toc8786"/>
      <w:bookmarkStart w:id="151" w:name="_Toc20620"/>
      <w:bookmarkStart w:id="152" w:name="_Toc23775"/>
      <w:bookmarkStart w:id="153" w:name="_Toc17679"/>
      <w:bookmarkStart w:id="154" w:name="_Toc4061"/>
      <w:bookmarkStart w:id="155" w:name="_Toc1510"/>
      <w:bookmarkStart w:id="156" w:name="_Toc10501"/>
      <w:bookmarkStart w:id="157" w:name="_Toc17787"/>
      <w:bookmarkStart w:id="158" w:name="_Toc21247"/>
      <w:bookmarkStart w:id="159" w:name="_Toc14261"/>
      <w:bookmarkStart w:id="160" w:name="_Toc140760294"/>
      <w:r w:rsidRPr="00457E61">
        <w:rPr>
          <w:rFonts w:ascii="黑体" w:eastAsia="黑体" w:hAnsi="黑体" w:hint="eastAsia"/>
          <w:color w:val="000000" w:themeColor="text1"/>
          <w:sz w:val="32"/>
          <w:szCs w:val="32"/>
        </w:rPr>
        <w:t>4.1.1  初选</w:t>
      </w:r>
      <w:bookmarkEnd w:id="144"/>
      <w:r w:rsidRPr="00457E61">
        <w:rPr>
          <w:rFonts w:ascii="黑体" w:eastAsia="黑体" w:hAnsi="黑体" w:hint="eastAsia"/>
          <w:color w:val="000000" w:themeColor="text1"/>
          <w:sz w:val="32"/>
          <w:szCs w:val="32"/>
        </w:rPr>
        <w:t>评审</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457E61">
        <w:rPr>
          <w:rFonts w:ascii="黑体" w:eastAsia="黑体" w:hAnsi="黑体" w:hint="eastAsia"/>
          <w:color w:val="000000" w:themeColor="text1"/>
          <w:sz w:val="32"/>
          <w:szCs w:val="32"/>
          <w:lang w:val="zh-CN"/>
        </w:rPr>
        <w:t xml:space="preserve">  </w:t>
      </w:r>
    </w:p>
    <w:p w14:paraId="3888934F"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161" w:name="_Toc140760295"/>
      <w:r w:rsidRPr="00457E61">
        <w:rPr>
          <w:rFonts w:ascii="黑体" w:eastAsia="黑体" w:hAnsi="黑体" w:hint="eastAsia"/>
          <w:color w:val="000000" w:themeColor="text1"/>
          <w:sz w:val="32"/>
          <w:szCs w:val="32"/>
        </w:rPr>
        <w:t>4.1.1.1  集采物资</w:t>
      </w:r>
      <w:bookmarkEnd w:id="161"/>
    </w:p>
    <w:p w14:paraId="6A881E0E" w14:textId="77777777" w:rsidR="00457E61" w:rsidRPr="00457E61"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（1）流程和要求执行《蒙牛乳业采购物资质量管理制度》4.1.1。</w:t>
      </w:r>
    </w:p>
    <w:p w14:paraId="02F5EF8F" w14:textId="77777777" w:rsidR="00457E61" w:rsidRPr="00457E61" w:rsidRDefault="00457E61" w:rsidP="00457E61">
      <w:pPr>
        <w:spacing w:line="520" w:lineRule="exact"/>
        <w:ind w:firstLineChars="200" w:firstLine="624"/>
        <w:rPr>
          <w:rFonts w:ascii="仿宋_GB2312" w:eastAsia="仿宋_GB2312" w:cs="黑体"/>
          <w:color w:val="000000" w:themeColor="text1"/>
          <w:sz w:val="32"/>
          <w:szCs w:val="32"/>
        </w:rPr>
      </w:pPr>
      <w:r w:rsidRPr="00457E61">
        <w:rPr>
          <w:rFonts w:ascii="仿宋_GB2312" w:eastAsia="仿宋_GB2312" w:hAnsi="宋体" w:hint="eastAsia"/>
          <w:color w:val="000000" w:themeColor="text1"/>
          <w:spacing w:val="-4"/>
          <w:sz w:val="32"/>
          <w:szCs w:val="32"/>
        </w:rPr>
        <w:t>（2）生产资质、质量体系证书、体系报告、环评验收、排污许可、初选表、符合性声明、原料测试报告执行制度</w:t>
      </w:r>
      <w:r w:rsidRPr="00457E61">
        <w:rPr>
          <w:rFonts w:ascii="仿宋_GB2312" w:eastAsia="仿宋_GB2312" w:cs="黑体" w:hint="eastAsia"/>
          <w:color w:val="000000" w:themeColor="text1"/>
          <w:sz w:val="32"/>
          <w:szCs w:val="32"/>
        </w:rPr>
        <w:t>附件1。</w:t>
      </w:r>
    </w:p>
    <w:p w14:paraId="2FF3E6B7"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rPr>
      </w:pPr>
      <w:bookmarkStart w:id="162" w:name="_Toc140760296"/>
      <w:r w:rsidRPr="00457E61">
        <w:rPr>
          <w:rFonts w:ascii="黑体" w:eastAsia="黑体" w:hAnsi="黑体" w:hint="eastAsia"/>
          <w:color w:val="000000" w:themeColor="text1"/>
          <w:sz w:val="32"/>
          <w:szCs w:val="32"/>
        </w:rPr>
        <w:t>4.1.1.2  自采物资</w:t>
      </w:r>
      <w:bookmarkEnd w:id="162"/>
    </w:p>
    <w:p w14:paraId="3AE6C2F0" w14:textId="77777777" w:rsidR="00457E61" w:rsidRPr="00457E61" w:rsidRDefault="00457E61" w:rsidP="00457E61">
      <w:pPr>
        <w:ind w:firstLine="648"/>
        <w:rPr>
          <w:rFonts w:ascii="仿宋_GB2312" w:eastAsia="仿宋_GB2312"/>
          <w:color w:val="000000" w:themeColor="text1"/>
          <w:sz w:val="32"/>
          <w:szCs w:val="32"/>
        </w:rPr>
      </w:pPr>
      <w:r w:rsidRPr="00457E61">
        <w:rPr>
          <w:rFonts w:ascii="仿宋_GB2312" w:eastAsia="仿宋_GB2312" w:cs="黑体" w:hint="eastAsia"/>
          <w:color w:val="000000" w:themeColor="text1"/>
          <w:sz w:val="32"/>
          <w:szCs w:val="32"/>
        </w:rPr>
        <w:t>（1）初选</w:t>
      </w:r>
      <w:r w:rsidRPr="00457E61">
        <w:rPr>
          <w:rFonts w:ascii="仿宋_GB2312" w:eastAsia="仿宋_GB2312" w:hint="eastAsia"/>
          <w:color w:val="000000" w:themeColor="text1"/>
          <w:sz w:val="32"/>
          <w:szCs w:val="32"/>
        </w:rPr>
        <w:t>原则执行</w:t>
      </w:r>
      <w:r w:rsidRPr="00457E61">
        <w:rPr>
          <w:rFonts w:ascii="仿宋_GB2312" w:eastAsia="仿宋_GB2312" w:hAnsi="宋体" w:hint="eastAsia"/>
          <w:color w:val="000000" w:themeColor="text1"/>
          <w:spacing w:val="-4"/>
          <w:sz w:val="32"/>
          <w:szCs w:val="32"/>
        </w:rPr>
        <w:t>《蒙牛乳业采购物资质量管理制度》4.1.1.1。</w:t>
      </w:r>
    </w:p>
    <w:p w14:paraId="41D15478" w14:textId="77777777" w:rsidR="00457E61" w:rsidRPr="00457E61" w:rsidRDefault="00457E61" w:rsidP="00457E61">
      <w:pPr>
        <w:ind w:firstLine="648"/>
        <w:rPr>
          <w:rFonts w:ascii="仿宋_GB2312" w:eastAsia="仿宋_GB2312"/>
          <w:color w:val="000000" w:themeColor="text1"/>
          <w:sz w:val="32"/>
          <w:szCs w:val="32"/>
        </w:rPr>
      </w:pPr>
      <w:r w:rsidRPr="00457E61">
        <w:rPr>
          <w:rFonts w:ascii="仿宋_GB2312" w:eastAsia="仿宋_GB2312" w:hint="eastAsia"/>
          <w:color w:val="000000" w:themeColor="text1"/>
          <w:sz w:val="32"/>
          <w:szCs w:val="32"/>
        </w:rPr>
        <w:t>（2）非超市购买的物资生产资质</w:t>
      </w:r>
      <w:r w:rsidRPr="00457E61">
        <w:rPr>
          <w:rFonts w:ascii="仿宋_GB2312" w:eastAsia="仿宋_GB2312" w:hAnsi="宋体" w:hint="eastAsia"/>
          <w:color w:val="000000" w:themeColor="text1"/>
          <w:spacing w:val="-4"/>
          <w:sz w:val="32"/>
          <w:szCs w:val="32"/>
        </w:rPr>
        <w:t>执行制度</w:t>
      </w:r>
      <w:r w:rsidRPr="00457E61">
        <w:rPr>
          <w:rFonts w:ascii="仿宋_GB2312" w:eastAsia="仿宋_GB2312" w:cs="黑体" w:hint="eastAsia"/>
          <w:color w:val="000000" w:themeColor="text1"/>
          <w:sz w:val="32"/>
          <w:szCs w:val="32"/>
        </w:rPr>
        <w:t>附件1表2</w:t>
      </w:r>
      <w:r w:rsidRPr="00457E61">
        <w:rPr>
          <w:rFonts w:ascii="仿宋_GB2312" w:eastAsia="仿宋_GB2312" w:hint="eastAsia"/>
          <w:color w:val="000000" w:themeColor="text1"/>
          <w:sz w:val="32"/>
          <w:szCs w:val="32"/>
        </w:rPr>
        <w:t>。</w:t>
      </w:r>
    </w:p>
    <w:p w14:paraId="16A24CEC" w14:textId="77777777" w:rsidR="00457E61" w:rsidRPr="00457E61" w:rsidRDefault="00457E61" w:rsidP="00457E61">
      <w:pPr>
        <w:ind w:firstLine="648"/>
        <w:rPr>
          <w:rFonts w:ascii="仿宋_GB2312" w:eastAsia="仿宋_GB2312"/>
          <w:color w:val="000000" w:themeColor="text1"/>
          <w:sz w:val="32"/>
          <w:szCs w:val="32"/>
        </w:rPr>
      </w:pPr>
      <w:r w:rsidRPr="00457E61">
        <w:rPr>
          <w:rFonts w:ascii="仿宋_GB2312" w:eastAsia="仿宋_GB2312" w:hint="eastAsia"/>
          <w:color w:val="000000" w:themeColor="text1"/>
          <w:sz w:val="32"/>
          <w:szCs w:val="32"/>
        </w:rPr>
        <w:lastRenderedPageBreak/>
        <w:t>（3）超市购买物资提供购物发票和小票。</w:t>
      </w:r>
    </w:p>
    <w:p w14:paraId="6B6DBE97"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rPr>
      </w:pPr>
      <w:bookmarkStart w:id="163" w:name="_Toc7689"/>
      <w:bookmarkStart w:id="164" w:name="_Toc13655"/>
      <w:bookmarkStart w:id="165" w:name="_Toc7739"/>
      <w:bookmarkStart w:id="166" w:name="_Toc16330"/>
      <w:bookmarkStart w:id="167" w:name="_Toc21886"/>
      <w:bookmarkStart w:id="168" w:name="_Toc28155"/>
      <w:bookmarkStart w:id="169" w:name="_Toc19213"/>
      <w:bookmarkStart w:id="170" w:name="_Toc15067"/>
      <w:bookmarkStart w:id="171" w:name="_Toc30725"/>
      <w:bookmarkStart w:id="172" w:name="_Toc15139"/>
      <w:bookmarkStart w:id="173" w:name="_Toc10521"/>
      <w:bookmarkStart w:id="174" w:name="_Toc14142"/>
      <w:bookmarkStart w:id="175" w:name="_Toc3968"/>
      <w:bookmarkStart w:id="176" w:name="_Toc20589"/>
      <w:bookmarkStart w:id="177" w:name="_Toc140760297"/>
      <w:bookmarkStart w:id="178" w:name="_Toc507157074"/>
      <w:bookmarkStart w:id="179" w:name="_Toc30490991"/>
      <w:bookmarkStart w:id="180" w:name="_Toc4423949"/>
      <w:bookmarkEnd w:id="142"/>
      <w:bookmarkEnd w:id="143"/>
      <w:r w:rsidRPr="00457E61">
        <w:rPr>
          <w:rFonts w:ascii="黑体" w:eastAsia="黑体" w:hAnsi="黑体" w:hint="eastAsia"/>
          <w:color w:val="000000" w:themeColor="text1"/>
          <w:sz w:val="32"/>
          <w:szCs w:val="32"/>
        </w:rPr>
        <w:t>4.1.2  准入评审</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457E61">
        <w:rPr>
          <w:rFonts w:ascii="黑体" w:eastAsia="黑体" w:hAnsi="黑体" w:hint="eastAsia"/>
          <w:color w:val="000000" w:themeColor="text1"/>
          <w:sz w:val="32"/>
          <w:szCs w:val="32"/>
        </w:rPr>
        <w:t xml:space="preserve"> </w:t>
      </w:r>
    </w:p>
    <w:p w14:paraId="6C35A448"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181" w:name="_Toc140760298"/>
      <w:r w:rsidRPr="00457E61">
        <w:rPr>
          <w:rFonts w:ascii="黑体" w:eastAsia="黑体" w:hAnsi="黑体" w:hint="eastAsia"/>
          <w:color w:val="000000" w:themeColor="text1"/>
          <w:sz w:val="32"/>
          <w:szCs w:val="32"/>
        </w:rPr>
        <w:t>4.1.2.1  集采物资</w:t>
      </w:r>
      <w:bookmarkEnd w:id="181"/>
    </w:p>
    <w:p w14:paraId="60EC610E" w14:textId="77777777" w:rsidR="00457E61" w:rsidRPr="00457E61"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（1）流程和要求执行《蒙牛乳业采购物资质量管理制度》4.1.2。</w:t>
      </w:r>
    </w:p>
    <w:p w14:paraId="67543C83" w14:textId="77777777" w:rsidR="00457E61" w:rsidRPr="00457E61" w:rsidRDefault="00457E61" w:rsidP="00457E61">
      <w:pPr>
        <w:spacing w:line="520" w:lineRule="exact"/>
        <w:ind w:firstLineChars="200" w:firstLine="640"/>
        <w:rPr>
          <w:rFonts w:ascii="仿宋_GB2312" w:eastAsia="仿宋_GB2312"/>
          <w:color w:val="000000" w:themeColor="text1"/>
          <w:sz w:val="32"/>
          <w:szCs w:val="32"/>
        </w:rPr>
      </w:pPr>
      <w:r w:rsidRPr="00457E61">
        <w:rPr>
          <w:rFonts w:ascii="仿宋_GB2312" w:eastAsia="仿宋_GB2312" w:hAnsi="Arial" w:cs="黑体" w:hint="eastAsia"/>
          <w:color w:val="000000" w:themeColor="text1"/>
          <w:sz w:val="32"/>
          <w:szCs w:val="32"/>
        </w:rPr>
        <w:t>（2）</w:t>
      </w:r>
      <w:r w:rsidRPr="00457E61">
        <w:rPr>
          <w:rFonts w:ascii="仿宋_GB2312" w:eastAsia="仿宋_GB2312" w:hAnsi="Arial" w:cs="黑体" w:hint="eastAsia"/>
          <w:color w:val="000000" w:themeColor="text1"/>
          <w:sz w:val="32"/>
          <w:szCs w:val="32"/>
          <w:lang w:val="zh-CN"/>
        </w:rPr>
        <w:t>评审方式</w:t>
      </w:r>
      <w:r w:rsidRPr="00457E61">
        <w:rPr>
          <w:rFonts w:ascii="仿宋_GB2312" w:eastAsia="仿宋_GB2312" w:hAnsi="宋体" w:hint="eastAsia"/>
          <w:color w:val="000000" w:themeColor="text1"/>
          <w:spacing w:val="-4"/>
          <w:sz w:val="32"/>
          <w:szCs w:val="32"/>
        </w:rPr>
        <w:t>执行制度</w:t>
      </w:r>
      <w:r w:rsidRPr="00457E61">
        <w:rPr>
          <w:rFonts w:ascii="仿宋_GB2312" w:eastAsia="仿宋_GB2312" w:cs="黑体" w:hint="eastAsia"/>
          <w:color w:val="000000" w:themeColor="text1"/>
          <w:sz w:val="32"/>
          <w:szCs w:val="32"/>
        </w:rPr>
        <w:t>附件2。</w:t>
      </w:r>
    </w:p>
    <w:p w14:paraId="25A2530B" w14:textId="77777777" w:rsidR="00457E61" w:rsidRPr="00457E61" w:rsidRDefault="00457E61" w:rsidP="00457E61">
      <w:pPr>
        <w:spacing w:line="520" w:lineRule="exact"/>
        <w:ind w:firstLineChars="200" w:firstLine="640"/>
        <w:rPr>
          <w:rFonts w:ascii="仿宋_GB2312" w:eastAsia="仿宋_GB2312" w:cs="黑体"/>
          <w:color w:val="000000" w:themeColor="text1"/>
          <w:sz w:val="32"/>
          <w:szCs w:val="32"/>
        </w:rPr>
      </w:pPr>
      <w:r w:rsidRPr="00457E61">
        <w:rPr>
          <w:rFonts w:ascii="仿宋_GB2312" w:eastAsia="仿宋_GB2312" w:hint="eastAsia"/>
          <w:color w:val="000000" w:themeColor="text1"/>
          <w:sz w:val="32"/>
          <w:szCs w:val="32"/>
        </w:rPr>
        <w:t>（3）评审细则执行</w:t>
      </w:r>
      <w:r w:rsidRPr="00457E61">
        <w:rPr>
          <w:rFonts w:ascii="仿宋_GB2312" w:eastAsia="仿宋_GB2312" w:hAnsi="宋体" w:hint="eastAsia"/>
          <w:color w:val="000000" w:themeColor="text1"/>
          <w:spacing w:val="-4"/>
          <w:sz w:val="32"/>
          <w:szCs w:val="32"/>
        </w:rPr>
        <w:t>制度</w:t>
      </w:r>
      <w:r w:rsidRPr="00457E61">
        <w:rPr>
          <w:rFonts w:ascii="仿宋_GB2312" w:eastAsia="仿宋_GB2312" w:cs="黑体" w:hint="eastAsia"/>
          <w:color w:val="000000" w:themeColor="text1"/>
          <w:sz w:val="32"/>
          <w:szCs w:val="32"/>
        </w:rPr>
        <w:t>附件3。</w:t>
      </w:r>
    </w:p>
    <w:p w14:paraId="5F58A496"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rPr>
      </w:pPr>
      <w:bookmarkStart w:id="182" w:name="_Toc140760299"/>
      <w:r w:rsidRPr="00457E61">
        <w:rPr>
          <w:rFonts w:ascii="黑体" w:eastAsia="黑体" w:hAnsi="黑体" w:hint="eastAsia"/>
          <w:color w:val="000000" w:themeColor="text1"/>
          <w:sz w:val="32"/>
          <w:szCs w:val="32"/>
        </w:rPr>
        <w:t>4.1.2.2  自采物资</w:t>
      </w:r>
      <w:bookmarkEnd w:id="182"/>
    </w:p>
    <w:p w14:paraId="66AEF54B" w14:textId="77777777" w:rsidR="00457E61" w:rsidRPr="00457E61" w:rsidRDefault="00457E61" w:rsidP="00457E61">
      <w:pPr>
        <w:ind w:firstLine="648"/>
        <w:rPr>
          <w:rFonts w:ascii="仿宋_GB2312" w:eastAsia="仿宋_GB2312" w:cs="黑体"/>
          <w:color w:val="000000" w:themeColor="text1"/>
          <w:sz w:val="32"/>
          <w:szCs w:val="32"/>
        </w:rPr>
      </w:pPr>
      <w:r w:rsidRPr="00457E61">
        <w:rPr>
          <w:rFonts w:ascii="仿宋_GB2312" w:eastAsia="仿宋_GB2312" w:cs="黑体" w:hint="eastAsia"/>
          <w:color w:val="000000" w:themeColor="text1"/>
          <w:sz w:val="32"/>
          <w:szCs w:val="32"/>
        </w:rPr>
        <w:t>（1）准入只做资质审核（</w:t>
      </w:r>
      <w:r w:rsidRPr="00457E61">
        <w:rPr>
          <w:rFonts w:ascii="仿宋_GB2312" w:eastAsia="仿宋_GB2312" w:hint="eastAsia"/>
          <w:color w:val="000000" w:themeColor="text1"/>
          <w:sz w:val="32"/>
          <w:szCs w:val="32"/>
        </w:rPr>
        <w:t>超市购买物资只提供购物发票和小票</w:t>
      </w:r>
      <w:r w:rsidRPr="00457E61">
        <w:rPr>
          <w:rFonts w:ascii="仿宋_GB2312" w:eastAsia="仿宋_GB2312" w:cs="黑体" w:hint="eastAsia"/>
          <w:color w:val="000000" w:themeColor="text1"/>
          <w:sz w:val="32"/>
          <w:szCs w:val="32"/>
        </w:rPr>
        <w:t>），审核需有工厂质量部门参与，适用时可做现场审核。</w:t>
      </w:r>
    </w:p>
    <w:p w14:paraId="6105202D" w14:textId="77777777" w:rsidR="00457E61" w:rsidRPr="00457E61" w:rsidRDefault="00457E61" w:rsidP="00457E61">
      <w:pPr>
        <w:ind w:firstLine="648"/>
        <w:rPr>
          <w:rFonts w:ascii="仿宋_GB2312" w:eastAsia="仿宋_GB2312" w:cs="黑体"/>
          <w:color w:val="000000" w:themeColor="text1"/>
          <w:sz w:val="32"/>
          <w:szCs w:val="32"/>
        </w:rPr>
      </w:pPr>
      <w:r w:rsidRPr="00457E61">
        <w:rPr>
          <w:rFonts w:ascii="仿宋_GB2312" w:eastAsia="仿宋_GB2312" w:cs="黑体" w:hint="eastAsia"/>
          <w:color w:val="000000" w:themeColor="text1"/>
          <w:sz w:val="32"/>
          <w:szCs w:val="32"/>
        </w:rPr>
        <w:t>（2）供应商需合法合</w:t>
      </w:r>
      <w:proofErr w:type="gramStart"/>
      <w:r w:rsidRPr="00457E61">
        <w:rPr>
          <w:rFonts w:ascii="仿宋_GB2312" w:eastAsia="仿宋_GB2312" w:cs="黑体" w:hint="eastAsia"/>
          <w:color w:val="000000" w:themeColor="text1"/>
          <w:sz w:val="32"/>
          <w:szCs w:val="32"/>
        </w:rPr>
        <w:t>规</w:t>
      </w:r>
      <w:proofErr w:type="gramEnd"/>
      <w:r w:rsidRPr="00457E61">
        <w:rPr>
          <w:rFonts w:ascii="仿宋_GB2312" w:eastAsia="仿宋_GB2312" w:cs="黑体" w:hint="eastAsia"/>
          <w:color w:val="000000" w:themeColor="text1"/>
          <w:sz w:val="32"/>
          <w:szCs w:val="32"/>
        </w:rPr>
        <w:t>。</w:t>
      </w:r>
    </w:p>
    <w:p w14:paraId="1CB047B3" w14:textId="77777777" w:rsidR="00457E61" w:rsidRPr="00457E61" w:rsidRDefault="00457E61" w:rsidP="00457E61">
      <w:pPr>
        <w:snapToGrid w:val="0"/>
        <w:spacing w:beforeLines="50" w:before="156" w:afterLines="50" w:after="156" w:line="520" w:lineRule="exact"/>
        <w:jc w:val="left"/>
        <w:outlineLvl w:val="2"/>
        <w:rPr>
          <w:rFonts w:ascii="黑体" w:eastAsia="黑体" w:hAnsi="黑体"/>
          <w:color w:val="000000" w:themeColor="text1"/>
          <w:sz w:val="32"/>
          <w:szCs w:val="32"/>
        </w:rPr>
      </w:pPr>
      <w:bookmarkStart w:id="183" w:name="_Toc248"/>
      <w:bookmarkStart w:id="184" w:name="_Toc8030"/>
      <w:bookmarkStart w:id="185" w:name="_Toc6412"/>
      <w:bookmarkStart w:id="186" w:name="_Toc495678660"/>
      <w:bookmarkStart w:id="187" w:name="_Toc22938"/>
      <w:bookmarkStart w:id="188" w:name="_Toc10419"/>
      <w:bookmarkStart w:id="189" w:name="_Toc16625"/>
      <w:bookmarkStart w:id="190" w:name="_Toc22222"/>
      <w:bookmarkStart w:id="191" w:name="_Toc11636"/>
      <w:bookmarkStart w:id="192" w:name="_Toc11407"/>
      <w:bookmarkStart w:id="193" w:name="_Toc30428181"/>
      <w:bookmarkStart w:id="194" w:name="_Toc27082"/>
      <w:bookmarkStart w:id="195" w:name="_Toc26043"/>
      <w:bookmarkStart w:id="196" w:name="_Toc32295"/>
      <w:bookmarkStart w:id="197" w:name="_Toc18548"/>
      <w:bookmarkStart w:id="198" w:name="_Toc30386"/>
      <w:bookmarkStart w:id="199" w:name="_Toc13855"/>
      <w:bookmarkStart w:id="200" w:name="_Toc140760300"/>
      <w:bookmarkStart w:id="201" w:name="_Toc8468"/>
      <w:bookmarkStart w:id="202" w:name="_Toc15354"/>
      <w:bookmarkStart w:id="203" w:name="_Toc2232"/>
      <w:bookmarkStart w:id="204" w:name="_Toc29556"/>
      <w:bookmarkStart w:id="205" w:name="_Toc2504"/>
      <w:bookmarkStart w:id="206" w:name="_Toc30138"/>
      <w:bookmarkStart w:id="207" w:name="_Toc507157081"/>
      <w:bookmarkStart w:id="208" w:name="_Toc10257"/>
      <w:bookmarkStart w:id="209" w:name="_Toc26411"/>
      <w:bookmarkStart w:id="210" w:name="_Toc6053"/>
      <w:bookmarkStart w:id="211" w:name="_Toc17480"/>
      <w:bookmarkStart w:id="212" w:name="_Toc32162"/>
      <w:bookmarkStart w:id="213" w:name="_Toc22639"/>
      <w:bookmarkStart w:id="214" w:name="_Toc30546"/>
      <w:bookmarkStart w:id="215" w:name="_Toc30491001"/>
      <w:bookmarkStart w:id="216" w:name="_Toc9150"/>
      <w:bookmarkStart w:id="217" w:name="_Toc4423958"/>
      <w:bookmarkStart w:id="218" w:name="_Toc17195"/>
      <w:bookmarkStart w:id="219" w:name="_Toc2251"/>
      <w:bookmarkEnd w:id="178"/>
      <w:bookmarkEnd w:id="179"/>
      <w:bookmarkEnd w:id="180"/>
      <w:r w:rsidRPr="00457E61">
        <w:rPr>
          <w:rFonts w:ascii="黑体" w:eastAsia="黑体" w:hAnsi="黑体" w:hint="eastAsia"/>
          <w:color w:val="000000" w:themeColor="text1"/>
          <w:sz w:val="32"/>
          <w:szCs w:val="32"/>
        </w:rPr>
        <w:t>4.1.</w:t>
      </w:r>
      <w:r w:rsidRPr="00457E61">
        <w:rPr>
          <w:rFonts w:ascii="黑体" w:eastAsia="黑体" w:hAnsi="黑体"/>
          <w:color w:val="000000" w:themeColor="text1"/>
          <w:sz w:val="32"/>
          <w:szCs w:val="32"/>
        </w:rPr>
        <w:t>3</w:t>
      </w:r>
      <w:r w:rsidRPr="00457E61">
        <w:rPr>
          <w:rFonts w:ascii="黑体" w:eastAsia="黑体" w:hAnsi="黑体" w:hint="eastAsia"/>
          <w:color w:val="000000" w:themeColor="text1"/>
          <w:sz w:val="32"/>
          <w:szCs w:val="32"/>
        </w:rPr>
        <w:t xml:space="preserve">  签订合同</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457E61">
        <w:rPr>
          <w:rFonts w:ascii="黑体" w:eastAsia="黑体" w:hAnsi="黑体" w:hint="eastAsia"/>
          <w:color w:val="000000" w:themeColor="text1"/>
          <w:sz w:val="32"/>
          <w:szCs w:val="32"/>
        </w:rPr>
        <w:t xml:space="preserve"> </w:t>
      </w:r>
    </w:p>
    <w:p w14:paraId="31BB6057"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220" w:name="_Toc140760301"/>
      <w:r w:rsidRPr="00457E61">
        <w:rPr>
          <w:rFonts w:ascii="黑体" w:eastAsia="黑体" w:hAnsi="黑体" w:hint="eastAsia"/>
          <w:color w:val="000000" w:themeColor="text1"/>
          <w:sz w:val="32"/>
          <w:szCs w:val="32"/>
        </w:rPr>
        <w:t>4.1.</w:t>
      </w:r>
      <w:r w:rsidRPr="00457E61">
        <w:rPr>
          <w:rFonts w:ascii="黑体" w:eastAsia="黑体" w:hAnsi="黑体"/>
          <w:color w:val="000000" w:themeColor="text1"/>
          <w:sz w:val="32"/>
          <w:szCs w:val="32"/>
        </w:rPr>
        <w:t>3</w:t>
      </w:r>
      <w:r w:rsidRPr="00457E61">
        <w:rPr>
          <w:rFonts w:ascii="黑体" w:eastAsia="黑体" w:hAnsi="黑体" w:hint="eastAsia"/>
          <w:color w:val="000000" w:themeColor="text1"/>
          <w:sz w:val="32"/>
          <w:szCs w:val="32"/>
        </w:rPr>
        <w:t>.1  集采物资</w:t>
      </w:r>
      <w:bookmarkEnd w:id="220"/>
    </w:p>
    <w:p w14:paraId="7C6BB9ED" w14:textId="77777777" w:rsidR="00457E61" w:rsidRPr="00457E61" w:rsidRDefault="00457E61" w:rsidP="00457E61">
      <w:pPr>
        <w:spacing w:line="520" w:lineRule="exact"/>
        <w:ind w:firstLineChars="200" w:firstLine="640"/>
        <w:jc w:val="left"/>
        <w:rPr>
          <w:rFonts w:ascii="仿宋_GB2312" w:eastAsia="仿宋_GB2312" w:hAnsi="宋体" w:cs="宋体-18030"/>
          <w:color w:val="000000" w:themeColor="text1"/>
          <w:sz w:val="32"/>
          <w:szCs w:val="32"/>
        </w:rPr>
      </w:pPr>
      <w:r w:rsidRPr="00457E61">
        <w:rPr>
          <w:rFonts w:ascii="仿宋_GB2312" w:eastAsia="仿宋_GB2312" w:hAnsi="宋体" w:cs="宋体-18030" w:hint="eastAsia"/>
          <w:color w:val="000000" w:themeColor="text1"/>
          <w:sz w:val="32"/>
          <w:szCs w:val="32"/>
        </w:rPr>
        <w:t>应在采购前签订购销合同，应包括质量标准、《质量安全承诺书》（</w:t>
      </w:r>
      <w:r w:rsidRPr="00457E61">
        <w:rPr>
          <w:rFonts w:ascii="仿宋_GB2312" w:eastAsia="仿宋_GB2312" w:hAnsi="宋体" w:hint="eastAsia"/>
          <w:color w:val="000000" w:themeColor="text1"/>
          <w:spacing w:val="-4"/>
          <w:sz w:val="32"/>
          <w:szCs w:val="32"/>
        </w:rPr>
        <w:t>《蒙牛乳业采购物资质量管理制度》</w:t>
      </w:r>
      <w:r w:rsidRPr="00457E61">
        <w:rPr>
          <w:rFonts w:ascii="仿宋_GB2312" w:eastAsia="仿宋_GB2312" w:hAnsi="宋体" w:cs="宋体-18030" w:hint="eastAsia"/>
          <w:color w:val="000000" w:themeColor="text1"/>
          <w:sz w:val="32"/>
          <w:szCs w:val="32"/>
        </w:rPr>
        <w:t>附件</w:t>
      </w:r>
      <w:r w:rsidRPr="00457E61">
        <w:rPr>
          <w:rFonts w:ascii="仿宋_GB2312" w:eastAsia="仿宋_GB2312" w:hAnsi="宋体" w:cs="宋体-18030"/>
          <w:color w:val="000000" w:themeColor="text1"/>
          <w:sz w:val="32"/>
          <w:szCs w:val="32"/>
        </w:rPr>
        <w:t>4</w:t>
      </w:r>
      <w:r w:rsidRPr="00457E61">
        <w:rPr>
          <w:rFonts w:ascii="仿宋_GB2312" w:eastAsia="仿宋_GB2312" w:hAnsi="宋体" w:cs="宋体-18030" w:hint="eastAsia"/>
          <w:color w:val="000000" w:themeColor="text1"/>
          <w:sz w:val="32"/>
          <w:szCs w:val="32"/>
        </w:rPr>
        <w:t>），并明确出现质量问题的责任承担。</w:t>
      </w:r>
    </w:p>
    <w:p w14:paraId="4BC8AE83"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221" w:name="_Toc140760302"/>
      <w:r w:rsidRPr="00457E61">
        <w:rPr>
          <w:rFonts w:ascii="黑体" w:eastAsia="黑体" w:hAnsi="黑体" w:hint="eastAsia"/>
          <w:color w:val="000000" w:themeColor="text1"/>
          <w:sz w:val="32"/>
          <w:szCs w:val="32"/>
        </w:rPr>
        <w:t>4.1.</w:t>
      </w:r>
      <w:r w:rsidRPr="00457E61">
        <w:rPr>
          <w:rFonts w:ascii="黑体" w:eastAsia="黑体" w:hAnsi="黑体"/>
          <w:color w:val="000000" w:themeColor="text1"/>
          <w:sz w:val="32"/>
          <w:szCs w:val="32"/>
        </w:rPr>
        <w:t>3</w:t>
      </w:r>
      <w:r w:rsidRPr="00457E61">
        <w:rPr>
          <w:rFonts w:ascii="黑体" w:eastAsia="黑体" w:hAnsi="黑体" w:hint="eastAsia"/>
          <w:color w:val="000000" w:themeColor="text1"/>
          <w:sz w:val="32"/>
          <w:szCs w:val="32"/>
        </w:rPr>
        <w:t>.1  自采物资</w:t>
      </w:r>
      <w:bookmarkEnd w:id="221"/>
    </w:p>
    <w:p w14:paraId="6CDBA357" w14:textId="77777777" w:rsidR="00457E61" w:rsidRPr="00457E61" w:rsidRDefault="00457E61" w:rsidP="00457E61">
      <w:pPr>
        <w:spacing w:line="520" w:lineRule="exact"/>
        <w:jc w:val="left"/>
        <w:rPr>
          <w:rFonts w:ascii="仿宋_GB2312" w:eastAsia="仿宋_GB2312" w:hAnsi="宋体" w:cs="宋体-18030"/>
          <w:color w:val="000000" w:themeColor="text1"/>
          <w:sz w:val="32"/>
          <w:szCs w:val="32"/>
        </w:rPr>
      </w:pPr>
      <w:r w:rsidRPr="00457E61">
        <w:rPr>
          <w:rFonts w:ascii="仿宋_GB2312" w:eastAsia="仿宋_GB2312" w:hAnsi="宋体" w:cs="宋体-18030" w:hint="eastAsia"/>
          <w:color w:val="000000" w:themeColor="text1"/>
          <w:sz w:val="32"/>
          <w:szCs w:val="32"/>
        </w:rPr>
        <w:t xml:space="preserve"> </w:t>
      </w:r>
      <w:r w:rsidRPr="00457E61">
        <w:rPr>
          <w:rFonts w:ascii="仿宋_GB2312" w:eastAsia="仿宋_GB2312" w:hAnsi="宋体" w:cs="宋体-18030"/>
          <w:color w:val="000000" w:themeColor="text1"/>
          <w:sz w:val="32"/>
          <w:szCs w:val="32"/>
        </w:rPr>
        <w:t xml:space="preserve">   </w:t>
      </w:r>
      <w:r w:rsidRPr="00457E61">
        <w:rPr>
          <w:rFonts w:ascii="仿宋_GB2312" w:eastAsia="仿宋_GB2312" w:hAnsi="宋体" w:cs="宋体-18030" w:hint="eastAsia"/>
          <w:color w:val="000000" w:themeColor="text1"/>
          <w:sz w:val="32"/>
          <w:szCs w:val="32"/>
        </w:rPr>
        <w:t>非超市购买的采购物资应在采购前签订购销合同，应包括质量标准、《质量安全承诺书》（</w:t>
      </w:r>
      <w:r w:rsidRPr="00457E61">
        <w:rPr>
          <w:rFonts w:ascii="仿宋_GB2312" w:eastAsia="仿宋_GB2312" w:hAnsi="宋体" w:hint="eastAsia"/>
          <w:color w:val="000000" w:themeColor="text1"/>
          <w:spacing w:val="-4"/>
          <w:sz w:val="32"/>
          <w:szCs w:val="32"/>
        </w:rPr>
        <w:t>《蒙牛乳业采购物资质量管理制度》</w:t>
      </w:r>
      <w:r w:rsidRPr="00457E61">
        <w:rPr>
          <w:rFonts w:ascii="仿宋_GB2312" w:eastAsia="仿宋_GB2312" w:hAnsi="宋体" w:cs="宋体-18030" w:hint="eastAsia"/>
          <w:color w:val="000000" w:themeColor="text1"/>
          <w:sz w:val="32"/>
          <w:szCs w:val="32"/>
        </w:rPr>
        <w:t>附件</w:t>
      </w:r>
      <w:r w:rsidRPr="00457E61">
        <w:rPr>
          <w:rFonts w:ascii="仿宋_GB2312" w:eastAsia="仿宋_GB2312" w:hAnsi="宋体" w:cs="宋体-18030"/>
          <w:color w:val="000000" w:themeColor="text1"/>
          <w:sz w:val="32"/>
          <w:szCs w:val="32"/>
        </w:rPr>
        <w:t>4</w:t>
      </w:r>
      <w:r w:rsidRPr="00457E61">
        <w:rPr>
          <w:rFonts w:ascii="仿宋_GB2312" w:eastAsia="仿宋_GB2312" w:hAnsi="宋体" w:cs="宋体-18030" w:hint="eastAsia"/>
          <w:color w:val="000000" w:themeColor="text1"/>
          <w:sz w:val="32"/>
          <w:szCs w:val="32"/>
        </w:rPr>
        <w:t>），并明确出现质量问题的责任承担。</w:t>
      </w:r>
    </w:p>
    <w:p w14:paraId="411632F2"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rPr>
      </w:pPr>
      <w:bookmarkStart w:id="222" w:name="_Toc140760303"/>
      <w:r w:rsidRPr="00457E61">
        <w:rPr>
          <w:rFonts w:ascii="黑体" w:eastAsia="黑体" w:hAnsi="黑体" w:hint="eastAsia"/>
          <w:color w:val="000000" w:themeColor="text1"/>
          <w:sz w:val="32"/>
          <w:szCs w:val="32"/>
        </w:rPr>
        <w:t>4.1.</w:t>
      </w:r>
      <w:r w:rsidRPr="00457E61">
        <w:rPr>
          <w:rFonts w:ascii="黑体" w:eastAsia="黑体" w:hAnsi="黑体"/>
          <w:color w:val="000000" w:themeColor="text1"/>
          <w:sz w:val="32"/>
          <w:szCs w:val="32"/>
        </w:rPr>
        <w:t>4</w:t>
      </w:r>
      <w:r w:rsidRPr="00457E61">
        <w:rPr>
          <w:rFonts w:ascii="黑体" w:eastAsia="黑体" w:hAnsi="黑体" w:hint="eastAsia"/>
          <w:color w:val="000000" w:themeColor="text1"/>
          <w:sz w:val="32"/>
          <w:szCs w:val="32"/>
        </w:rPr>
        <w:t xml:space="preserve">  批生产验证</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2"/>
    </w:p>
    <w:p w14:paraId="0BAD4EF3" w14:textId="77777777" w:rsidR="00457E61" w:rsidRPr="00457E61" w:rsidRDefault="00457E61" w:rsidP="00457E61">
      <w:pPr>
        <w:spacing w:line="520" w:lineRule="exact"/>
        <w:ind w:firstLineChars="200" w:firstLine="624"/>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集采物资批生产验证的流程和要求按照《蒙牛乳业采购物资质量管理制度》4.1.</w:t>
      </w:r>
      <w:r w:rsidRPr="00457E61">
        <w:rPr>
          <w:rFonts w:ascii="仿宋_GB2312" w:eastAsia="仿宋_GB2312" w:hAnsi="宋体"/>
          <w:color w:val="000000" w:themeColor="text1"/>
          <w:spacing w:val="-4"/>
          <w:sz w:val="32"/>
          <w:szCs w:val="32"/>
        </w:rPr>
        <w:t>4</w:t>
      </w:r>
      <w:r w:rsidRPr="00457E61">
        <w:rPr>
          <w:rFonts w:ascii="仿宋_GB2312" w:eastAsia="仿宋_GB2312" w:hAnsi="宋体" w:hint="eastAsia"/>
          <w:color w:val="000000" w:themeColor="text1"/>
          <w:spacing w:val="-4"/>
          <w:sz w:val="32"/>
          <w:szCs w:val="32"/>
        </w:rPr>
        <w:t>执行。</w:t>
      </w:r>
    </w:p>
    <w:p w14:paraId="12BA7C5F" w14:textId="77777777" w:rsidR="00457E61" w:rsidRPr="00457E61" w:rsidRDefault="00457E61" w:rsidP="00457E61">
      <w:pPr>
        <w:snapToGrid w:val="0"/>
        <w:spacing w:beforeLines="50" w:before="156" w:afterLines="50" w:after="156" w:line="520" w:lineRule="exact"/>
        <w:jc w:val="left"/>
        <w:outlineLvl w:val="1"/>
        <w:rPr>
          <w:rFonts w:ascii="黑体" w:eastAsia="黑体" w:hAnsi="黑体"/>
          <w:color w:val="000000" w:themeColor="text1"/>
          <w:sz w:val="32"/>
          <w:szCs w:val="32"/>
        </w:rPr>
      </w:pPr>
      <w:bookmarkStart w:id="223" w:name="_Toc17073"/>
      <w:bookmarkStart w:id="224" w:name="_Toc32437"/>
      <w:bookmarkStart w:id="225" w:name="_Toc25456"/>
      <w:bookmarkStart w:id="226" w:name="_Toc30406"/>
      <w:bookmarkStart w:id="227" w:name="_Toc28537"/>
      <w:bookmarkStart w:id="228" w:name="_Toc23100"/>
      <w:bookmarkStart w:id="229" w:name="_Toc1849"/>
      <w:bookmarkStart w:id="230" w:name="_Toc21732"/>
      <w:bookmarkStart w:id="231" w:name="_Toc26996"/>
      <w:bookmarkStart w:id="232" w:name="_Toc15240"/>
      <w:bookmarkStart w:id="233" w:name="_Toc27571"/>
      <w:bookmarkStart w:id="234" w:name="_Toc26457"/>
      <w:bookmarkStart w:id="235" w:name="_Toc9304"/>
      <w:bookmarkStart w:id="236" w:name="_Toc12419"/>
      <w:bookmarkStart w:id="237" w:name="_Toc2700"/>
      <w:bookmarkStart w:id="238" w:name="_Toc140760304"/>
      <w:bookmarkStart w:id="239" w:name="_Toc495678661"/>
      <w:bookmarkStart w:id="240" w:name="_Toc30428182"/>
      <w:bookmarkStart w:id="241" w:name="_Toc27759"/>
      <w:r w:rsidRPr="00457E61">
        <w:rPr>
          <w:rFonts w:ascii="黑体" w:eastAsia="黑体" w:hAnsi="黑体" w:hint="eastAsia"/>
          <w:color w:val="000000" w:themeColor="text1"/>
          <w:sz w:val="32"/>
          <w:szCs w:val="32"/>
        </w:rPr>
        <w:lastRenderedPageBreak/>
        <w:t>4.2  日常管理</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74215EA" w14:textId="77777777" w:rsidR="00457E61" w:rsidRPr="00457E61" w:rsidRDefault="00457E61" w:rsidP="00457E61">
      <w:pPr>
        <w:snapToGrid w:val="0"/>
        <w:spacing w:beforeLines="50" w:before="156" w:afterLines="50" w:after="156" w:line="520" w:lineRule="exact"/>
        <w:jc w:val="left"/>
        <w:outlineLvl w:val="2"/>
        <w:rPr>
          <w:rFonts w:ascii="黑体" w:eastAsia="黑体" w:hAnsi="黑体"/>
          <w:color w:val="000000" w:themeColor="text1"/>
          <w:sz w:val="32"/>
          <w:szCs w:val="32"/>
        </w:rPr>
      </w:pPr>
      <w:bookmarkStart w:id="242" w:name="_Toc5425"/>
      <w:bookmarkStart w:id="243" w:name="_Toc21922"/>
      <w:bookmarkStart w:id="244" w:name="_Toc24986"/>
      <w:bookmarkStart w:id="245" w:name="_Toc27652"/>
      <w:bookmarkStart w:id="246" w:name="_Toc21966"/>
      <w:bookmarkStart w:id="247" w:name="_Toc14490"/>
      <w:bookmarkStart w:id="248" w:name="_Toc25248"/>
      <w:bookmarkStart w:id="249" w:name="_Toc12338"/>
      <w:bookmarkStart w:id="250" w:name="_Toc30186"/>
      <w:bookmarkStart w:id="251" w:name="_Toc14603"/>
      <w:bookmarkStart w:id="252" w:name="_Toc32719"/>
      <w:bookmarkStart w:id="253" w:name="_Toc24148"/>
      <w:bookmarkStart w:id="254" w:name="_Toc7368"/>
      <w:bookmarkStart w:id="255" w:name="_Toc22363"/>
      <w:bookmarkStart w:id="256" w:name="_Toc140760305"/>
      <w:r w:rsidRPr="00457E61">
        <w:rPr>
          <w:rFonts w:ascii="黑体" w:eastAsia="黑体" w:hAnsi="黑体" w:hint="eastAsia"/>
          <w:color w:val="000000" w:themeColor="text1"/>
          <w:sz w:val="32"/>
          <w:szCs w:val="32"/>
        </w:rPr>
        <w:t>4.2.1  档案管理</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D4F7DD5"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257" w:name="_Toc140760306"/>
      <w:r w:rsidRPr="00457E61">
        <w:rPr>
          <w:rFonts w:ascii="黑体" w:eastAsia="黑体" w:hAnsi="黑体" w:hint="eastAsia"/>
          <w:color w:val="000000" w:themeColor="text1"/>
          <w:sz w:val="32"/>
          <w:szCs w:val="32"/>
        </w:rPr>
        <w:t>4.2.1.1  集采物资</w:t>
      </w:r>
      <w:bookmarkEnd w:id="257"/>
    </w:p>
    <w:p w14:paraId="4D9B4DB0" w14:textId="77777777" w:rsidR="00457E61" w:rsidRPr="00457E61" w:rsidRDefault="00457E61" w:rsidP="00457E61">
      <w:pPr>
        <w:spacing w:line="520" w:lineRule="exact"/>
        <w:ind w:firstLineChars="200" w:firstLine="624"/>
        <w:jc w:val="left"/>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供应商档案按照《蒙牛乳业采购物资质量管理制度》4.2.1执行。</w:t>
      </w:r>
    </w:p>
    <w:p w14:paraId="5A0035B3" w14:textId="77777777" w:rsidR="00457E61" w:rsidRPr="00457E61" w:rsidRDefault="00457E61" w:rsidP="00457E61">
      <w:pPr>
        <w:spacing w:line="520" w:lineRule="exact"/>
        <w:ind w:firstLineChars="200" w:firstLine="624"/>
        <w:jc w:val="left"/>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（1）</w:t>
      </w:r>
      <w:r w:rsidRPr="00457E61">
        <w:rPr>
          <w:rFonts w:ascii="仿宋_GB2312" w:eastAsia="仿宋_GB2312" w:hAnsi="宋体" w:cs="宋体-18030" w:hint="eastAsia"/>
          <w:color w:val="000000" w:themeColor="text1"/>
          <w:sz w:val="32"/>
          <w:szCs w:val="32"/>
        </w:rPr>
        <w:t>物资分类：建立集采物资分类表。</w:t>
      </w:r>
    </w:p>
    <w:p w14:paraId="5518E8EC" w14:textId="77777777" w:rsidR="00457E61" w:rsidRPr="00457E61" w:rsidRDefault="00457E61" w:rsidP="00457E61">
      <w:pPr>
        <w:spacing w:line="500" w:lineRule="exact"/>
        <w:ind w:firstLineChars="200" w:firstLine="640"/>
        <w:jc w:val="left"/>
        <w:rPr>
          <w:rFonts w:ascii="仿宋_GB2312" w:eastAsia="仿宋_GB2312" w:hAnsi="宋体" w:cs="宋体-18030"/>
          <w:color w:val="000000" w:themeColor="text1"/>
          <w:sz w:val="32"/>
          <w:szCs w:val="32"/>
        </w:rPr>
      </w:pPr>
      <w:r w:rsidRPr="00457E61">
        <w:rPr>
          <w:rFonts w:ascii="仿宋_GB2312" w:eastAsia="仿宋_GB2312" w:hAnsi="宋体" w:cs="宋体-18030" w:hint="eastAsia"/>
          <w:color w:val="000000" w:themeColor="text1"/>
          <w:sz w:val="32"/>
          <w:szCs w:val="32"/>
        </w:rPr>
        <w:t>（2）基础资料:适时更新供应商资质、体系认证证书（适用））、体系审核报告（适用）、符合性声明（适用）、型式检测报告，应确保现行有效；</w:t>
      </w:r>
    </w:p>
    <w:p w14:paraId="37AC77DB" w14:textId="77777777" w:rsidR="00457E61" w:rsidRPr="00457E61" w:rsidRDefault="00457E61" w:rsidP="00457E61">
      <w:pPr>
        <w:spacing w:line="500" w:lineRule="exact"/>
        <w:ind w:firstLineChars="200" w:firstLine="640"/>
        <w:jc w:val="left"/>
        <w:rPr>
          <w:rFonts w:ascii="仿宋_GB2312" w:eastAsia="仿宋_GB2312" w:hAnsi="宋体" w:cs="宋体-18030"/>
          <w:color w:val="000000" w:themeColor="text1"/>
          <w:sz w:val="32"/>
          <w:szCs w:val="32"/>
        </w:rPr>
      </w:pPr>
      <w:r w:rsidRPr="00457E61">
        <w:rPr>
          <w:rFonts w:ascii="仿宋_GB2312" w:eastAsia="仿宋_GB2312" w:hAnsi="宋体" w:cs="宋体-18030" w:hint="eastAsia"/>
          <w:color w:val="000000" w:themeColor="text1"/>
          <w:sz w:val="32"/>
          <w:szCs w:val="32"/>
        </w:rPr>
        <w:t>（3）合格清单：</w:t>
      </w:r>
    </w:p>
    <w:p w14:paraId="6E7EE964" w14:textId="77777777" w:rsidR="00457E61" w:rsidRPr="00457E61" w:rsidRDefault="00457E61" w:rsidP="00457E61">
      <w:pPr>
        <w:spacing w:line="500" w:lineRule="exact"/>
        <w:ind w:firstLineChars="200" w:firstLine="640"/>
        <w:jc w:val="left"/>
        <w:rPr>
          <w:rFonts w:ascii="仿宋_GB2312" w:eastAsia="仿宋_GB2312" w:hAnsi="宋体" w:cs="宋体-18030"/>
          <w:color w:val="000000" w:themeColor="text1"/>
          <w:sz w:val="32"/>
          <w:szCs w:val="32"/>
        </w:rPr>
      </w:pPr>
      <w:r w:rsidRPr="00457E61">
        <w:rPr>
          <w:rFonts w:ascii="仿宋_GB2312" w:eastAsia="仿宋_GB2312" w:hAnsi="宋体" w:cs="宋体-18030" w:hint="eastAsia"/>
          <w:color w:val="000000" w:themeColor="text1"/>
          <w:sz w:val="32"/>
          <w:szCs w:val="32"/>
        </w:rPr>
        <w:t>——集采物资由采购管理部每月更新供应商合格清单，并发送质量管理部；采购管理部收到批生产验证合格报告后，方可更新至合格清单中；</w:t>
      </w:r>
    </w:p>
    <w:p w14:paraId="15CCA38E" w14:textId="77777777" w:rsidR="00457E61" w:rsidRPr="00457E61" w:rsidRDefault="00457E61" w:rsidP="00457E61">
      <w:pPr>
        <w:spacing w:line="500" w:lineRule="exact"/>
        <w:ind w:firstLineChars="200" w:firstLine="640"/>
        <w:jc w:val="left"/>
        <w:rPr>
          <w:rFonts w:ascii="仿宋_GB2312" w:eastAsia="仿宋_GB2312" w:hAnsi="宋体" w:cs="宋体-18030"/>
          <w:color w:val="000000" w:themeColor="text1"/>
          <w:sz w:val="32"/>
          <w:szCs w:val="32"/>
        </w:rPr>
      </w:pPr>
      <w:r w:rsidRPr="00457E61">
        <w:rPr>
          <w:rFonts w:ascii="仿宋_GB2312" w:eastAsia="仿宋_GB2312" w:hAnsi="宋体" w:cs="宋体-18030"/>
          <w:color w:val="000000" w:themeColor="text1"/>
          <w:sz w:val="32"/>
          <w:szCs w:val="32"/>
        </w:rPr>
        <w:t>——</w:t>
      </w:r>
      <w:r w:rsidRPr="00457E61">
        <w:rPr>
          <w:rFonts w:ascii="仿宋_GB2312" w:eastAsia="仿宋_GB2312" w:hAnsi="宋体" w:cs="宋体-18030"/>
          <w:color w:val="000000" w:themeColor="text1"/>
          <w:sz w:val="32"/>
          <w:szCs w:val="32"/>
        </w:rPr>
        <w:t>集采物资清单至少包含供应商名称、生产商名称（分工厂）、生产商地址、物资类别、供货状态、</w:t>
      </w:r>
      <w:r w:rsidRPr="00457E61">
        <w:rPr>
          <w:rFonts w:ascii="仿宋_GB2312" w:eastAsia="仿宋_GB2312" w:hAnsi="宋体" w:cs="宋体-18030" w:hint="eastAsia"/>
          <w:color w:val="000000" w:themeColor="text1"/>
          <w:sz w:val="32"/>
          <w:szCs w:val="32"/>
        </w:rPr>
        <w:t>供货工厂</w:t>
      </w:r>
      <w:r w:rsidRPr="00457E61">
        <w:rPr>
          <w:rFonts w:ascii="仿宋_GB2312" w:eastAsia="仿宋_GB2312" w:hAnsi="宋体" w:cs="宋体-18030"/>
          <w:color w:val="000000" w:themeColor="text1"/>
          <w:sz w:val="32"/>
          <w:szCs w:val="32"/>
        </w:rPr>
        <w:t>、区分国产或进口、进口地、新增供应商以及退出供应商明细</w:t>
      </w:r>
      <w:r w:rsidRPr="00457E61">
        <w:rPr>
          <w:rFonts w:ascii="仿宋_GB2312" w:eastAsia="仿宋_GB2312" w:hAnsi="宋体" w:cs="宋体-18030" w:hint="eastAsia"/>
          <w:color w:val="000000" w:themeColor="text1"/>
          <w:sz w:val="32"/>
          <w:szCs w:val="32"/>
        </w:rPr>
        <w:t>。</w:t>
      </w:r>
    </w:p>
    <w:p w14:paraId="66AB4CBC" w14:textId="77777777" w:rsidR="00457E61" w:rsidRPr="00457E61" w:rsidRDefault="00457E61" w:rsidP="00457E61">
      <w:pPr>
        <w:spacing w:line="500" w:lineRule="exact"/>
        <w:ind w:firstLineChars="200" w:firstLine="640"/>
        <w:jc w:val="left"/>
        <w:rPr>
          <w:rFonts w:ascii="仿宋_GB2312" w:eastAsia="仿宋_GB2312" w:hAnsi="宋体" w:cs="宋体-18030"/>
          <w:color w:val="000000" w:themeColor="text1"/>
          <w:sz w:val="32"/>
          <w:szCs w:val="32"/>
        </w:rPr>
      </w:pPr>
      <w:r w:rsidRPr="00457E61">
        <w:rPr>
          <w:rFonts w:ascii="仿宋_GB2312" w:eastAsia="仿宋_GB2312" w:hAnsi="宋体" w:cs="宋体-18030" w:hint="eastAsia"/>
          <w:color w:val="000000" w:themeColor="text1"/>
          <w:sz w:val="32"/>
          <w:szCs w:val="32"/>
        </w:rPr>
        <w:t>——非统</w:t>
      </w:r>
      <w:proofErr w:type="gramStart"/>
      <w:r w:rsidRPr="00457E61">
        <w:rPr>
          <w:rFonts w:ascii="仿宋_GB2312" w:eastAsia="仿宋_GB2312" w:hAnsi="宋体" w:cs="宋体-18030" w:hint="eastAsia"/>
          <w:color w:val="000000" w:themeColor="text1"/>
          <w:sz w:val="32"/>
          <w:szCs w:val="32"/>
        </w:rPr>
        <w:t>采代</w:t>
      </w:r>
      <w:proofErr w:type="gramEnd"/>
      <w:r w:rsidRPr="00457E61">
        <w:rPr>
          <w:rFonts w:ascii="仿宋_GB2312" w:eastAsia="仿宋_GB2312" w:hAnsi="宋体" w:cs="宋体-18030" w:hint="eastAsia"/>
          <w:color w:val="000000" w:themeColor="text1"/>
          <w:sz w:val="32"/>
          <w:szCs w:val="32"/>
        </w:rPr>
        <w:t>工业务原辅料应纳入集采清单管理。</w:t>
      </w:r>
    </w:p>
    <w:p w14:paraId="54ABB372"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258" w:name="_Toc140760307"/>
      <w:r w:rsidRPr="00457E61">
        <w:rPr>
          <w:rFonts w:ascii="黑体" w:eastAsia="黑体" w:hAnsi="黑体" w:hint="eastAsia"/>
          <w:color w:val="000000" w:themeColor="text1"/>
          <w:sz w:val="32"/>
          <w:szCs w:val="32"/>
        </w:rPr>
        <w:t>4.2.1.2  自采物资</w:t>
      </w:r>
      <w:bookmarkEnd w:id="258"/>
    </w:p>
    <w:p w14:paraId="5A0FEC83" w14:textId="77777777" w:rsidR="00457E61" w:rsidRPr="00457E61" w:rsidRDefault="00457E61" w:rsidP="00457E61">
      <w:pPr>
        <w:spacing w:line="500" w:lineRule="exact"/>
        <w:ind w:firstLineChars="200" w:firstLine="640"/>
        <w:jc w:val="left"/>
        <w:rPr>
          <w:rFonts w:ascii="仿宋_GB2312" w:eastAsia="仿宋_GB2312" w:hAnsi="宋体" w:cs="宋体-18030"/>
          <w:color w:val="000000" w:themeColor="text1"/>
          <w:sz w:val="32"/>
          <w:szCs w:val="32"/>
        </w:rPr>
      </w:pPr>
      <w:r w:rsidRPr="00457E61">
        <w:rPr>
          <w:rFonts w:ascii="仿宋_GB2312" w:eastAsia="仿宋_GB2312" w:hAnsi="宋体" w:cs="宋体-18030" w:hint="eastAsia"/>
          <w:color w:val="000000" w:themeColor="text1"/>
          <w:sz w:val="32"/>
          <w:szCs w:val="32"/>
        </w:rPr>
        <w:t>非超市购买的采购物资清单由工厂供应部门建立并每月更新，共享工厂质量部门，清单至少包括供应商（代理商）名称、生产商名称、物资名称、地址等内容。</w:t>
      </w:r>
    </w:p>
    <w:p w14:paraId="2FF13E19" w14:textId="77777777" w:rsidR="00457E61" w:rsidRPr="00457E61" w:rsidRDefault="00457E61" w:rsidP="00457E61">
      <w:pPr>
        <w:spacing w:beforeLines="50" w:before="156" w:afterLines="50" w:after="156" w:line="500" w:lineRule="exact"/>
        <w:jc w:val="left"/>
        <w:outlineLvl w:val="2"/>
        <w:rPr>
          <w:rFonts w:ascii="黑体" w:eastAsia="黑体" w:hAnsi="黑体"/>
          <w:color w:val="000000" w:themeColor="text1"/>
          <w:sz w:val="32"/>
          <w:szCs w:val="32"/>
        </w:rPr>
      </w:pPr>
      <w:bookmarkStart w:id="259" w:name="_Toc27145"/>
      <w:bookmarkStart w:id="260" w:name="_Toc32285"/>
      <w:bookmarkStart w:id="261" w:name="_Toc21125"/>
      <w:bookmarkStart w:id="262" w:name="_Toc6906"/>
      <w:bookmarkStart w:id="263" w:name="_Toc17198"/>
      <w:bookmarkStart w:id="264" w:name="_Toc31816"/>
      <w:bookmarkStart w:id="265" w:name="_Toc18374"/>
      <w:bookmarkStart w:id="266" w:name="_Toc6075"/>
      <w:bookmarkStart w:id="267" w:name="_Toc23546"/>
      <w:bookmarkStart w:id="268" w:name="_Toc13"/>
      <w:bookmarkStart w:id="269" w:name="_Toc24607"/>
      <w:bookmarkStart w:id="270" w:name="_Toc22181"/>
      <w:bookmarkStart w:id="271" w:name="_Toc8821"/>
      <w:bookmarkStart w:id="272" w:name="_Toc1993"/>
      <w:bookmarkStart w:id="273" w:name="_Toc3019"/>
      <w:bookmarkStart w:id="274" w:name="_Toc140760308"/>
      <w:r w:rsidRPr="00457E61">
        <w:rPr>
          <w:rFonts w:ascii="黑体" w:eastAsia="黑体" w:hAnsi="黑体" w:hint="eastAsia"/>
          <w:color w:val="000000" w:themeColor="text1"/>
          <w:sz w:val="32"/>
          <w:szCs w:val="32"/>
        </w:rPr>
        <w:t>4.2.2  标准</w:t>
      </w:r>
      <w:bookmarkEnd w:id="259"/>
      <w:bookmarkEnd w:id="260"/>
      <w:bookmarkEnd w:id="261"/>
      <w:bookmarkEnd w:id="262"/>
      <w:bookmarkEnd w:id="263"/>
      <w:bookmarkEnd w:id="264"/>
      <w:bookmarkEnd w:id="265"/>
      <w:bookmarkEnd w:id="266"/>
      <w:bookmarkEnd w:id="267"/>
      <w:r w:rsidRPr="00457E61">
        <w:rPr>
          <w:rFonts w:ascii="黑体" w:eastAsia="黑体" w:hAnsi="黑体" w:hint="eastAsia"/>
          <w:color w:val="000000" w:themeColor="text1"/>
          <w:sz w:val="32"/>
          <w:szCs w:val="32"/>
        </w:rPr>
        <w:t>确认</w:t>
      </w:r>
      <w:bookmarkEnd w:id="268"/>
      <w:bookmarkEnd w:id="269"/>
      <w:bookmarkEnd w:id="270"/>
      <w:bookmarkEnd w:id="271"/>
      <w:bookmarkEnd w:id="272"/>
      <w:bookmarkEnd w:id="273"/>
      <w:bookmarkEnd w:id="274"/>
    </w:p>
    <w:p w14:paraId="54E81D1F"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275" w:name="_Toc140760309"/>
      <w:r w:rsidRPr="00457E61">
        <w:rPr>
          <w:rFonts w:ascii="黑体" w:eastAsia="黑体" w:hAnsi="黑体" w:hint="eastAsia"/>
          <w:color w:val="000000" w:themeColor="text1"/>
          <w:sz w:val="32"/>
          <w:szCs w:val="32"/>
        </w:rPr>
        <w:t>4.2.2.1  集采物资</w:t>
      </w:r>
      <w:bookmarkEnd w:id="275"/>
    </w:p>
    <w:p w14:paraId="67B21882" w14:textId="77777777" w:rsidR="00457E61" w:rsidRPr="00457E61" w:rsidRDefault="00457E61" w:rsidP="00457E61">
      <w:pPr>
        <w:spacing w:line="520" w:lineRule="exact"/>
        <w:ind w:firstLineChars="200" w:firstLine="624"/>
        <w:jc w:val="left"/>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lastRenderedPageBreak/>
        <w:t>质量标准确认按照《蒙牛乳业采购物资质量管理制度》4.2.2执行。</w:t>
      </w:r>
    </w:p>
    <w:p w14:paraId="366322CC" w14:textId="77777777" w:rsidR="00457E61" w:rsidRPr="00457E61" w:rsidRDefault="00457E61" w:rsidP="00457E61">
      <w:pPr>
        <w:autoSpaceDE w:val="0"/>
        <w:autoSpaceDN w:val="0"/>
        <w:adjustRightInd w:val="0"/>
        <w:snapToGrid w:val="0"/>
        <w:spacing w:line="520" w:lineRule="exact"/>
        <w:jc w:val="left"/>
        <w:outlineLvl w:val="2"/>
        <w:rPr>
          <w:rFonts w:ascii="黑体" w:eastAsia="黑体" w:hAnsi="黑体"/>
          <w:color w:val="000000" w:themeColor="text1"/>
          <w:sz w:val="32"/>
          <w:szCs w:val="32"/>
          <w:lang w:val="zh-CN"/>
        </w:rPr>
      </w:pPr>
      <w:bookmarkStart w:id="276" w:name="_Toc140760310"/>
      <w:r w:rsidRPr="00457E61">
        <w:rPr>
          <w:rFonts w:ascii="黑体" w:eastAsia="黑体" w:hAnsi="黑体" w:hint="eastAsia"/>
          <w:color w:val="000000" w:themeColor="text1"/>
          <w:sz w:val="32"/>
          <w:szCs w:val="32"/>
        </w:rPr>
        <w:t>4.2.2.</w:t>
      </w:r>
      <w:r w:rsidRPr="00457E61">
        <w:rPr>
          <w:rFonts w:ascii="黑体" w:eastAsia="黑体" w:hAnsi="黑体"/>
          <w:color w:val="000000" w:themeColor="text1"/>
          <w:sz w:val="32"/>
          <w:szCs w:val="32"/>
        </w:rPr>
        <w:t>2</w:t>
      </w:r>
      <w:r w:rsidRPr="00457E61">
        <w:rPr>
          <w:rFonts w:ascii="黑体" w:eastAsia="黑体" w:hAnsi="黑体" w:hint="eastAsia"/>
          <w:color w:val="000000" w:themeColor="text1"/>
          <w:sz w:val="32"/>
          <w:szCs w:val="32"/>
        </w:rPr>
        <w:t xml:space="preserve">  自采物资</w:t>
      </w:r>
      <w:bookmarkEnd w:id="276"/>
    </w:p>
    <w:p w14:paraId="143AB159" w14:textId="77777777" w:rsidR="00457E61" w:rsidRPr="00457E61" w:rsidRDefault="00457E61" w:rsidP="00457E61">
      <w:pPr>
        <w:spacing w:line="520" w:lineRule="exact"/>
        <w:ind w:firstLineChars="200" w:firstLine="640"/>
        <w:jc w:val="left"/>
        <w:rPr>
          <w:rFonts w:ascii="仿宋_GB2312" w:eastAsia="仿宋_GB2312" w:hAnsi="宋体"/>
          <w:color w:val="000000" w:themeColor="text1"/>
          <w:spacing w:val="-4"/>
          <w:sz w:val="32"/>
          <w:szCs w:val="32"/>
        </w:rPr>
      </w:pPr>
      <w:r w:rsidRPr="00457E61">
        <w:rPr>
          <w:rFonts w:ascii="仿宋_GB2312" w:eastAsia="仿宋_GB2312" w:hAnsi="宋体" w:cs="宋体-18030" w:hint="eastAsia"/>
          <w:color w:val="000000" w:themeColor="text1"/>
          <w:sz w:val="32"/>
          <w:szCs w:val="32"/>
        </w:rPr>
        <w:t>非超市购买的采购物资应在采购前签订购销合同，应包括质量标准、《质量安全承诺书》（</w:t>
      </w:r>
      <w:r w:rsidRPr="00457E61">
        <w:rPr>
          <w:rFonts w:ascii="仿宋_GB2312" w:eastAsia="仿宋_GB2312" w:hAnsi="宋体" w:hint="eastAsia"/>
          <w:color w:val="000000" w:themeColor="text1"/>
          <w:spacing w:val="-4"/>
          <w:sz w:val="32"/>
          <w:szCs w:val="32"/>
        </w:rPr>
        <w:t>《蒙牛乳业采购物资质量管理制度》</w:t>
      </w:r>
      <w:r w:rsidRPr="00457E61">
        <w:rPr>
          <w:rFonts w:ascii="仿宋_GB2312" w:eastAsia="仿宋_GB2312" w:hAnsi="宋体" w:cs="宋体-18030" w:hint="eastAsia"/>
          <w:color w:val="000000" w:themeColor="text1"/>
          <w:sz w:val="32"/>
          <w:szCs w:val="32"/>
        </w:rPr>
        <w:t>附件</w:t>
      </w:r>
      <w:r w:rsidRPr="00457E61">
        <w:rPr>
          <w:rFonts w:ascii="仿宋_GB2312" w:eastAsia="仿宋_GB2312" w:hAnsi="宋体" w:cs="宋体-18030"/>
          <w:color w:val="000000" w:themeColor="text1"/>
          <w:sz w:val="32"/>
          <w:szCs w:val="32"/>
        </w:rPr>
        <w:t>4</w:t>
      </w:r>
      <w:r w:rsidRPr="00457E61">
        <w:rPr>
          <w:rFonts w:ascii="仿宋_GB2312" w:eastAsia="仿宋_GB2312" w:hAnsi="宋体" w:cs="宋体-18030" w:hint="eastAsia"/>
          <w:color w:val="000000" w:themeColor="text1"/>
          <w:sz w:val="32"/>
          <w:szCs w:val="32"/>
        </w:rPr>
        <w:t>），并明确出现质量问题的责任承担。</w:t>
      </w:r>
    </w:p>
    <w:p w14:paraId="2AB25084" w14:textId="77777777" w:rsidR="00457E61" w:rsidRPr="00457E61" w:rsidRDefault="00457E61" w:rsidP="00457E61">
      <w:pPr>
        <w:keepNext/>
        <w:tabs>
          <w:tab w:val="left" w:pos="840"/>
        </w:tabs>
        <w:spacing w:beforeLines="50" w:before="156" w:afterLines="50" w:after="156" w:line="520" w:lineRule="exact"/>
        <w:jc w:val="left"/>
        <w:outlineLvl w:val="2"/>
        <w:rPr>
          <w:rFonts w:ascii="黑体" w:eastAsia="黑体" w:hAnsi="黑体"/>
          <w:color w:val="000000" w:themeColor="text1"/>
          <w:sz w:val="32"/>
          <w:szCs w:val="32"/>
        </w:rPr>
      </w:pPr>
      <w:bookmarkStart w:id="277" w:name="_Toc23930"/>
      <w:bookmarkStart w:id="278" w:name="_Toc1667"/>
      <w:bookmarkStart w:id="279" w:name="_Toc29084"/>
      <w:bookmarkStart w:id="280" w:name="_Toc12163"/>
      <w:bookmarkStart w:id="281" w:name="_Toc21150"/>
      <w:bookmarkStart w:id="282" w:name="_Toc17061"/>
      <w:bookmarkStart w:id="283" w:name="_Toc20397"/>
      <w:bookmarkStart w:id="284" w:name="_Toc31049"/>
      <w:bookmarkStart w:id="285" w:name="_Toc9553"/>
      <w:bookmarkStart w:id="286" w:name="_Toc23642"/>
      <w:bookmarkStart w:id="287" w:name="_Toc23858"/>
      <w:bookmarkStart w:id="288" w:name="_Toc26958"/>
      <w:bookmarkStart w:id="289" w:name="_Toc32752"/>
      <w:bookmarkStart w:id="290" w:name="_Toc5137"/>
      <w:bookmarkStart w:id="291" w:name="_Toc27286"/>
      <w:bookmarkStart w:id="292" w:name="_Toc21354"/>
      <w:bookmarkStart w:id="293" w:name="_Toc140760311"/>
      <w:r w:rsidRPr="00457E61">
        <w:rPr>
          <w:rFonts w:ascii="黑体" w:eastAsia="黑体" w:hAnsi="黑体" w:hint="eastAsia"/>
          <w:color w:val="000000" w:themeColor="text1"/>
          <w:sz w:val="32"/>
          <w:szCs w:val="32"/>
        </w:rPr>
        <w:t>4.2.3  不合格管理</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5C79FBD" w14:textId="77777777" w:rsidR="00457E61" w:rsidRPr="00457E61" w:rsidRDefault="00457E61" w:rsidP="00457E61">
      <w:pPr>
        <w:spacing w:line="520" w:lineRule="exact"/>
        <w:ind w:firstLineChars="200" w:firstLine="624"/>
        <w:rPr>
          <w:rFonts w:ascii="仿宋_GB2312" w:eastAsia="仿宋_GB2312" w:hAnsi="宋体"/>
          <w:color w:val="000000" w:themeColor="text1"/>
          <w:spacing w:val="-4"/>
          <w:sz w:val="32"/>
          <w:szCs w:val="32"/>
        </w:rPr>
      </w:pPr>
      <w:bookmarkStart w:id="294" w:name="_Toc495828763"/>
      <w:bookmarkStart w:id="295" w:name="_Toc494534560"/>
      <w:r w:rsidRPr="00457E61">
        <w:rPr>
          <w:rFonts w:ascii="仿宋_GB2312" w:eastAsia="仿宋_GB2312" w:hAnsi="宋体" w:hint="eastAsia"/>
          <w:color w:val="000000" w:themeColor="text1"/>
          <w:spacing w:val="-4"/>
          <w:sz w:val="32"/>
          <w:szCs w:val="32"/>
        </w:rPr>
        <w:t>（1）集采和自采物资（</w:t>
      </w:r>
      <w:r w:rsidRPr="00457E61">
        <w:rPr>
          <w:rFonts w:ascii="仿宋_GB2312" w:eastAsia="仿宋_GB2312" w:hAnsi="宋体" w:cs="宋体-18030" w:hint="eastAsia"/>
          <w:color w:val="000000" w:themeColor="text1"/>
          <w:sz w:val="32"/>
          <w:szCs w:val="32"/>
        </w:rPr>
        <w:t>非超市购买的</w:t>
      </w:r>
      <w:r w:rsidRPr="00457E61">
        <w:rPr>
          <w:rFonts w:ascii="仿宋_GB2312" w:eastAsia="仿宋_GB2312" w:hAnsi="宋体" w:hint="eastAsia"/>
          <w:color w:val="000000" w:themeColor="text1"/>
          <w:spacing w:val="-4"/>
          <w:sz w:val="32"/>
          <w:szCs w:val="32"/>
        </w:rPr>
        <w:t>）不合格管理按照《蒙牛乳业采购物资质量管理制度》4.2.8执行。</w:t>
      </w:r>
    </w:p>
    <w:bookmarkEnd w:id="294"/>
    <w:bookmarkEnd w:id="295"/>
    <w:p w14:paraId="2647C996" w14:textId="77777777" w:rsidR="00457E61" w:rsidRPr="00457E61" w:rsidRDefault="00457E61" w:rsidP="00457E61">
      <w:pPr>
        <w:autoSpaceDE w:val="0"/>
        <w:autoSpaceDN w:val="0"/>
        <w:snapToGrid w:val="0"/>
        <w:spacing w:line="500" w:lineRule="exact"/>
        <w:ind w:firstLine="646"/>
        <w:rPr>
          <w:rFonts w:ascii="仿宋_GB2312" w:eastAsia="仿宋_GB2312" w:cs="FangSong_GB2312-Identity-H"/>
          <w:color w:val="000000" w:themeColor="text1"/>
          <w:kern w:val="0"/>
          <w:sz w:val="32"/>
          <w:szCs w:val="32"/>
        </w:rPr>
      </w:pPr>
      <w:r w:rsidRPr="00457E61">
        <w:rPr>
          <w:rFonts w:ascii="仿宋_GB2312" w:eastAsia="仿宋_GB2312" w:cs="FangSong_GB2312-Identity-H" w:hint="eastAsia"/>
          <w:color w:val="000000" w:themeColor="text1"/>
          <w:kern w:val="0"/>
          <w:sz w:val="32"/>
          <w:szCs w:val="32"/>
        </w:rPr>
        <w:t>（2）供应商分析按照制度附件1</w:t>
      </w:r>
      <w:r w:rsidRPr="00457E61">
        <w:rPr>
          <w:rFonts w:ascii="仿宋_GB2312" w:eastAsia="仿宋_GB2312" w:cs="FangSong_GB2312-Identity-H"/>
          <w:color w:val="000000" w:themeColor="text1"/>
          <w:kern w:val="0"/>
          <w:sz w:val="32"/>
          <w:szCs w:val="32"/>
        </w:rPr>
        <w:t>4</w:t>
      </w:r>
      <w:r w:rsidRPr="00457E61">
        <w:rPr>
          <w:rFonts w:ascii="仿宋_GB2312" w:eastAsia="仿宋_GB2312" w:cs="FangSong_GB2312-Identity-H" w:hint="eastAsia"/>
          <w:color w:val="000000" w:themeColor="text1"/>
          <w:kern w:val="0"/>
          <w:sz w:val="32"/>
          <w:szCs w:val="32"/>
        </w:rPr>
        <w:t>中分析报告要求填写。</w:t>
      </w:r>
    </w:p>
    <w:p w14:paraId="2B0D549D" w14:textId="77777777" w:rsidR="00457E61" w:rsidRPr="00457E61" w:rsidRDefault="00457E61" w:rsidP="00457E61">
      <w:pPr>
        <w:snapToGrid w:val="0"/>
        <w:spacing w:beforeLines="50" w:before="156" w:afterLines="50" w:after="156" w:line="520" w:lineRule="exact"/>
        <w:jc w:val="left"/>
        <w:outlineLvl w:val="1"/>
        <w:rPr>
          <w:rFonts w:ascii="黑体" w:eastAsia="黑体" w:hAnsi="黑体"/>
          <w:color w:val="000000" w:themeColor="text1"/>
          <w:sz w:val="32"/>
          <w:szCs w:val="32"/>
        </w:rPr>
      </w:pPr>
      <w:bookmarkStart w:id="296" w:name="_Toc2937"/>
      <w:bookmarkStart w:id="297" w:name="_Toc2331"/>
      <w:bookmarkStart w:id="298" w:name="_Toc11414"/>
      <w:bookmarkStart w:id="299" w:name="_Toc16901"/>
      <w:bookmarkStart w:id="300" w:name="_Toc5938"/>
      <w:bookmarkStart w:id="301" w:name="_Toc27043"/>
      <w:bookmarkStart w:id="302" w:name="_Toc713"/>
      <w:bookmarkStart w:id="303" w:name="_Toc23233"/>
      <w:bookmarkStart w:id="304" w:name="_Toc15860"/>
      <w:bookmarkStart w:id="305" w:name="_Toc7663"/>
      <w:bookmarkStart w:id="306" w:name="_Toc4045"/>
      <w:bookmarkStart w:id="307" w:name="_Toc30999"/>
      <w:bookmarkStart w:id="308" w:name="_Toc10686"/>
      <w:bookmarkStart w:id="309" w:name="_Toc11724"/>
      <w:bookmarkStart w:id="310" w:name="_Toc140760312"/>
      <w:bookmarkStart w:id="311" w:name="_Toc6037"/>
      <w:bookmarkStart w:id="312" w:name="_Toc30428185"/>
      <w:r w:rsidRPr="00457E61">
        <w:rPr>
          <w:rFonts w:ascii="黑体" w:eastAsia="黑体" w:hAnsi="黑体" w:hint="eastAsia"/>
          <w:color w:val="000000" w:themeColor="text1"/>
          <w:sz w:val="32"/>
          <w:szCs w:val="32"/>
        </w:rPr>
        <w:t xml:space="preserve">4.3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457E61">
        <w:rPr>
          <w:rFonts w:ascii="黑体" w:eastAsia="黑体" w:hAnsi="黑体" w:hint="eastAsia"/>
          <w:color w:val="000000" w:themeColor="text1"/>
          <w:sz w:val="32"/>
          <w:szCs w:val="32"/>
        </w:rPr>
        <w:t>改善管理</w:t>
      </w:r>
      <w:bookmarkEnd w:id="310"/>
    </w:p>
    <w:p w14:paraId="3973CBB3" w14:textId="77777777" w:rsidR="00457E61" w:rsidRPr="00457E61" w:rsidRDefault="00457E61" w:rsidP="00457E61">
      <w:pPr>
        <w:spacing w:line="520" w:lineRule="exact"/>
        <w:ind w:firstLineChars="200" w:firstLine="624"/>
        <w:jc w:val="left"/>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集采物资再准入评审按照《蒙牛乳业采购物资质量管理制度》4.</w:t>
      </w:r>
      <w:r w:rsidRPr="00457E61">
        <w:rPr>
          <w:rFonts w:ascii="仿宋_GB2312" w:eastAsia="仿宋_GB2312" w:hAnsi="宋体"/>
          <w:color w:val="000000" w:themeColor="text1"/>
          <w:spacing w:val="-4"/>
          <w:sz w:val="32"/>
          <w:szCs w:val="32"/>
        </w:rPr>
        <w:t>3</w:t>
      </w:r>
      <w:r w:rsidRPr="00457E61">
        <w:rPr>
          <w:rFonts w:ascii="仿宋_GB2312" w:eastAsia="仿宋_GB2312" w:hAnsi="宋体" w:hint="eastAsia"/>
          <w:color w:val="000000" w:themeColor="text1"/>
          <w:spacing w:val="-4"/>
          <w:sz w:val="32"/>
          <w:szCs w:val="32"/>
        </w:rPr>
        <w:t>.</w:t>
      </w:r>
      <w:r w:rsidRPr="00457E61">
        <w:rPr>
          <w:rFonts w:ascii="仿宋_GB2312" w:eastAsia="仿宋_GB2312" w:hAnsi="宋体"/>
          <w:color w:val="000000" w:themeColor="text1"/>
          <w:spacing w:val="-4"/>
          <w:sz w:val="32"/>
          <w:szCs w:val="32"/>
        </w:rPr>
        <w:t>2</w:t>
      </w:r>
      <w:r w:rsidRPr="00457E61">
        <w:rPr>
          <w:rFonts w:ascii="仿宋_GB2312" w:eastAsia="仿宋_GB2312" w:hAnsi="宋体" w:hint="eastAsia"/>
          <w:color w:val="000000" w:themeColor="text1"/>
          <w:spacing w:val="-4"/>
          <w:sz w:val="32"/>
          <w:szCs w:val="32"/>
        </w:rPr>
        <w:t>执行。</w:t>
      </w:r>
    </w:p>
    <w:p w14:paraId="2A5A6281" w14:textId="77777777" w:rsidR="00457E61" w:rsidRPr="00457E61" w:rsidRDefault="00457E61" w:rsidP="00457E61">
      <w:pPr>
        <w:snapToGrid w:val="0"/>
        <w:spacing w:beforeLines="50" w:before="156" w:afterLines="50" w:after="156" w:line="520" w:lineRule="exact"/>
        <w:jc w:val="left"/>
        <w:outlineLvl w:val="1"/>
        <w:rPr>
          <w:rFonts w:ascii="黑体" w:eastAsia="黑体" w:hAnsi="黑体"/>
          <w:color w:val="000000" w:themeColor="text1"/>
          <w:sz w:val="32"/>
          <w:szCs w:val="32"/>
        </w:rPr>
      </w:pPr>
      <w:bookmarkStart w:id="313" w:name="_Toc140760313"/>
      <w:r w:rsidRPr="00457E61">
        <w:rPr>
          <w:rFonts w:ascii="黑体" w:eastAsia="黑体" w:hAnsi="黑体" w:hint="eastAsia"/>
          <w:color w:val="000000" w:themeColor="text1"/>
          <w:sz w:val="32"/>
          <w:szCs w:val="32"/>
        </w:rPr>
        <w:t>4.</w:t>
      </w:r>
      <w:r w:rsidRPr="00457E61">
        <w:rPr>
          <w:rFonts w:ascii="黑体" w:eastAsia="黑体" w:hAnsi="黑体"/>
          <w:color w:val="000000" w:themeColor="text1"/>
          <w:sz w:val="32"/>
          <w:szCs w:val="32"/>
        </w:rPr>
        <w:t>4</w:t>
      </w:r>
      <w:r w:rsidRPr="00457E61">
        <w:rPr>
          <w:rFonts w:ascii="黑体" w:eastAsia="黑体" w:hAnsi="黑体" w:hint="eastAsia"/>
          <w:color w:val="000000" w:themeColor="text1"/>
          <w:sz w:val="32"/>
          <w:szCs w:val="32"/>
        </w:rPr>
        <w:t xml:space="preserve">  绩效与优化</w:t>
      </w:r>
      <w:bookmarkEnd w:id="313"/>
    </w:p>
    <w:p w14:paraId="6881A57C" w14:textId="77777777" w:rsidR="00457E61" w:rsidRPr="00457E61" w:rsidRDefault="00457E61" w:rsidP="00457E61">
      <w:pPr>
        <w:snapToGrid w:val="0"/>
        <w:spacing w:beforeLines="50" w:before="156" w:afterLines="50" w:after="156" w:line="520" w:lineRule="exact"/>
        <w:jc w:val="left"/>
        <w:outlineLvl w:val="2"/>
        <w:rPr>
          <w:rFonts w:ascii="黑体" w:eastAsia="黑体" w:hAnsi="黑体"/>
          <w:color w:val="000000" w:themeColor="text1"/>
          <w:sz w:val="32"/>
          <w:szCs w:val="32"/>
        </w:rPr>
      </w:pPr>
      <w:bookmarkStart w:id="314" w:name="_Toc15506"/>
      <w:bookmarkStart w:id="315" w:name="_Toc6369"/>
      <w:bookmarkStart w:id="316" w:name="_Toc29021"/>
      <w:bookmarkStart w:id="317" w:name="_Toc29076"/>
      <w:bookmarkStart w:id="318" w:name="_Toc29212"/>
      <w:bookmarkStart w:id="319" w:name="_Toc27666"/>
      <w:bookmarkStart w:id="320" w:name="_Toc13547"/>
      <w:bookmarkStart w:id="321" w:name="_Toc1576"/>
      <w:bookmarkStart w:id="322" w:name="_Toc14833"/>
      <w:bookmarkStart w:id="323" w:name="_Toc31916"/>
      <w:bookmarkStart w:id="324" w:name="_Toc11577"/>
      <w:bookmarkStart w:id="325" w:name="_Toc14036"/>
      <w:bookmarkStart w:id="326" w:name="_Toc17708"/>
      <w:bookmarkStart w:id="327" w:name="_Toc22899"/>
      <w:bookmarkStart w:id="328" w:name="_Toc140760314"/>
      <w:r w:rsidRPr="00457E61">
        <w:rPr>
          <w:rFonts w:ascii="黑体" w:eastAsia="黑体" w:hAnsi="黑体" w:hint="eastAsia"/>
          <w:color w:val="000000" w:themeColor="text1"/>
          <w:sz w:val="32"/>
          <w:szCs w:val="32"/>
        </w:rPr>
        <w:t>4.</w:t>
      </w:r>
      <w:r w:rsidRPr="00457E61">
        <w:rPr>
          <w:rFonts w:ascii="黑体" w:eastAsia="黑体" w:hAnsi="黑体"/>
          <w:color w:val="000000" w:themeColor="text1"/>
          <w:sz w:val="32"/>
          <w:szCs w:val="32"/>
        </w:rPr>
        <w:t>4</w:t>
      </w:r>
      <w:r w:rsidRPr="00457E61">
        <w:rPr>
          <w:rFonts w:ascii="黑体" w:eastAsia="黑体" w:hAnsi="黑体" w:hint="eastAsia"/>
          <w:color w:val="000000" w:themeColor="text1"/>
          <w:sz w:val="32"/>
          <w:szCs w:val="32"/>
        </w:rPr>
        <w:t>.1  质量绩效</w:t>
      </w:r>
      <w:bookmarkEnd w:id="311"/>
      <w:bookmarkEnd w:id="312"/>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0B66FD8" w14:textId="77777777" w:rsidR="00457E61" w:rsidRPr="00457E61" w:rsidRDefault="00457E61" w:rsidP="00457E61">
      <w:pPr>
        <w:spacing w:line="520" w:lineRule="exact"/>
        <w:ind w:firstLineChars="200" w:firstLine="624"/>
        <w:jc w:val="left"/>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集采物资质量绩效按照《蒙牛乳业采购物资质量管理制度》4.4.1执行。</w:t>
      </w:r>
    </w:p>
    <w:p w14:paraId="01ED9D98" w14:textId="77777777" w:rsidR="00457E61" w:rsidRPr="00457E61" w:rsidRDefault="00457E61" w:rsidP="00457E61">
      <w:pPr>
        <w:snapToGrid w:val="0"/>
        <w:spacing w:beforeLines="50" w:before="156" w:afterLines="50" w:after="156" w:line="520" w:lineRule="exact"/>
        <w:jc w:val="left"/>
        <w:outlineLvl w:val="2"/>
        <w:rPr>
          <w:rFonts w:ascii="黑体" w:eastAsia="黑体" w:hAnsi="黑体"/>
          <w:color w:val="000000" w:themeColor="text1"/>
          <w:sz w:val="32"/>
          <w:szCs w:val="32"/>
        </w:rPr>
      </w:pPr>
      <w:bookmarkStart w:id="329" w:name="_Toc25858"/>
      <w:bookmarkStart w:id="330" w:name="_Toc10395"/>
      <w:bookmarkStart w:id="331" w:name="_Toc3271"/>
      <w:bookmarkStart w:id="332" w:name="_Toc22608"/>
      <w:bookmarkStart w:id="333" w:name="_Toc30958"/>
      <w:bookmarkStart w:id="334" w:name="_Toc348"/>
      <w:bookmarkStart w:id="335" w:name="_Toc3802"/>
      <w:bookmarkStart w:id="336" w:name="_Toc7567"/>
      <w:bookmarkStart w:id="337" w:name="_Toc2060"/>
      <w:bookmarkStart w:id="338" w:name="_Toc1656"/>
      <w:bookmarkStart w:id="339" w:name="_Toc18393"/>
      <w:bookmarkStart w:id="340" w:name="_Toc23560"/>
      <w:bookmarkStart w:id="341" w:name="_Toc23445"/>
      <w:bookmarkStart w:id="342" w:name="_Toc2843"/>
      <w:bookmarkStart w:id="343" w:name="_Toc140760315"/>
      <w:r w:rsidRPr="00457E61">
        <w:rPr>
          <w:rFonts w:ascii="黑体" w:eastAsia="黑体" w:hAnsi="黑体" w:hint="eastAsia"/>
          <w:color w:val="000000" w:themeColor="text1"/>
          <w:sz w:val="32"/>
          <w:szCs w:val="32"/>
        </w:rPr>
        <w:t>4.</w:t>
      </w:r>
      <w:r w:rsidRPr="00457E61">
        <w:rPr>
          <w:rFonts w:ascii="黑体" w:eastAsia="黑体" w:hAnsi="黑体"/>
          <w:color w:val="000000" w:themeColor="text1"/>
          <w:sz w:val="32"/>
          <w:szCs w:val="32"/>
        </w:rPr>
        <w:t>4</w:t>
      </w:r>
      <w:r w:rsidRPr="00457E61">
        <w:rPr>
          <w:rFonts w:ascii="黑体" w:eastAsia="黑体" w:hAnsi="黑体" w:hint="eastAsia"/>
          <w:color w:val="000000" w:themeColor="text1"/>
          <w:sz w:val="32"/>
          <w:szCs w:val="32"/>
        </w:rPr>
        <w:t>.2  供应商优化</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3C387D2" w14:textId="77777777" w:rsidR="00457E61" w:rsidRPr="00457E61" w:rsidRDefault="00457E61" w:rsidP="00457E61">
      <w:pPr>
        <w:spacing w:line="520" w:lineRule="exact"/>
        <w:ind w:firstLineChars="200" w:firstLine="624"/>
        <w:jc w:val="left"/>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集采和自采物资（</w:t>
      </w:r>
      <w:r w:rsidRPr="00457E61">
        <w:rPr>
          <w:rFonts w:ascii="仿宋_GB2312" w:eastAsia="仿宋_GB2312" w:hAnsi="宋体" w:cs="宋体-18030" w:hint="eastAsia"/>
          <w:color w:val="000000" w:themeColor="text1"/>
          <w:sz w:val="32"/>
          <w:szCs w:val="32"/>
        </w:rPr>
        <w:t>非超市购买的</w:t>
      </w:r>
      <w:r w:rsidRPr="00457E61">
        <w:rPr>
          <w:rFonts w:ascii="仿宋_GB2312" w:eastAsia="仿宋_GB2312" w:hAnsi="宋体" w:hint="eastAsia"/>
          <w:color w:val="000000" w:themeColor="text1"/>
          <w:spacing w:val="-4"/>
          <w:sz w:val="32"/>
          <w:szCs w:val="32"/>
        </w:rPr>
        <w:t>）供应商优化按照《蒙牛乳业采购物资质量管理制度》4.4.2执行。</w:t>
      </w:r>
    </w:p>
    <w:p w14:paraId="4F3E2E3A" w14:textId="77777777" w:rsidR="00457E61" w:rsidRPr="00457E61" w:rsidRDefault="00457E61" w:rsidP="00457E61">
      <w:pPr>
        <w:spacing w:line="520" w:lineRule="exact"/>
        <w:ind w:firstLineChars="200" w:firstLine="640"/>
        <w:rPr>
          <w:rFonts w:ascii="仿宋_GB2312" w:eastAsia="仿宋_GB2312"/>
          <w:color w:val="000000" w:themeColor="text1"/>
          <w:sz w:val="32"/>
          <w:szCs w:val="32"/>
        </w:rPr>
      </w:pPr>
      <w:r w:rsidRPr="00457E61">
        <w:rPr>
          <w:rFonts w:ascii="仿宋_GB2312" w:eastAsia="仿宋_GB2312" w:hint="eastAsia"/>
          <w:color w:val="000000" w:themeColor="text1"/>
          <w:sz w:val="32"/>
          <w:szCs w:val="32"/>
        </w:rPr>
        <w:t>（1）触发条款按照附件17执行。</w:t>
      </w:r>
    </w:p>
    <w:p w14:paraId="1F8034A0" w14:textId="77777777" w:rsidR="00457E61" w:rsidRPr="00457E61" w:rsidRDefault="00457E61" w:rsidP="00457E61">
      <w:pPr>
        <w:spacing w:line="520" w:lineRule="exact"/>
        <w:ind w:firstLineChars="200" w:firstLine="640"/>
        <w:rPr>
          <w:rFonts w:ascii="仿宋_GB2312" w:eastAsia="仿宋_GB2312"/>
          <w:color w:val="000000" w:themeColor="text1"/>
          <w:sz w:val="32"/>
          <w:szCs w:val="32"/>
        </w:rPr>
      </w:pPr>
      <w:r w:rsidRPr="00457E61">
        <w:rPr>
          <w:rFonts w:ascii="仿宋_GB2312" w:eastAsia="仿宋_GB2312" w:hint="eastAsia"/>
          <w:color w:val="000000" w:themeColor="text1"/>
          <w:sz w:val="32"/>
          <w:szCs w:val="32"/>
        </w:rPr>
        <w:lastRenderedPageBreak/>
        <w:t>（2）集采物料由采购管理部针对通报内容出具处置结果、整改措施及排期，5个工作日内回复至质量管理部。</w:t>
      </w:r>
    </w:p>
    <w:p w14:paraId="146F9187" w14:textId="77777777" w:rsidR="00457E61" w:rsidRPr="00457E61" w:rsidRDefault="00457E61" w:rsidP="00457E61">
      <w:pPr>
        <w:spacing w:line="520" w:lineRule="exact"/>
        <w:ind w:firstLineChars="200" w:firstLine="640"/>
        <w:rPr>
          <w:rFonts w:ascii="仿宋_GB2312" w:eastAsia="仿宋_GB2312"/>
          <w:color w:val="000000" w:themeColor="text1"/>
          <w:sz w:val="32"/>
          <w:szCs w:val="32"/>
        </w:rPr>
      </w:pPr>
      <w:r w:rsidRPr="00457E61">
        <w:rPr>
          <w:rFonts w:ascii="仿宋_GB2312" w:eastAsia="仿宋_GB2312" w:hint="eastAsia"/>
          <w:color w:val="000000" w:themeColor="text1"/>
          <w:sz w:val="32"/>
          <w:szCs w:val="32"/>
        </w:rPr>
        <w:t>（3）</w:t>
      </w:r>
      <w:r w:rsidRPr="00457E61">
        <w:rPr>
          <w:rFonts w:ascii="仿宋_GB2312" w:eastAsia="仿宋_GB2312" w:hAnsi="宋体" w:cs="宋体-18030" w:hint="eastAsia"/>
          <w:color w:val="000000" w:themeColor="text1"/>
          <w:sz w:val="32"/>
          <w:szCs w:val="32"/>
        </w:rPr>
        <w:t>非超市购买的采购物资由工厂供应部门</w:t>
      </w:r>
      <w:r w:rsidRPr="00457E61">
        <w:rPr>
          <w:rFonts w:ascii="仿宋_GB2312" w:eastAsia="仿宋_GB2312" w:hint="eastAsia"/>
          <w:color w:val="000000" w:themeColor="text1"/>
          <w:sz w:val="32"/>
          <w:szCs w:val="32"/>
        </w:rPr>
        <w:t>针对通报内容出具处置结果、整改措施及排期，5个工作日内回复至质量管理部。</w:t>
      </w:r>
    </w:p>
    <w:p w14:paraId="172EB2C0" w14:textId="77777777" w:rsidR="00457E61" w:rsidRPr="00457E61" w:rsidRDefault="00457E61" w:rsidP="00457E61">
      <w:pPr>
        <w:adjustRightInd w:val="0"/>
        <w:snapToGrid w:val="0"/>
        <w:spacing w:beforeLines="50" w:before="156" w:afterLines="50" w:after="156" w:line="520" w:lineRule="exact"/>
        <w:jc w:val="left"/>
        <w:outlineLvl w:val="0"/>
        <w:rPr>
          <w:rFonts w:ascii="黑体" w:eastAsia="黑体" w:hAnsi="黑体"/>
          <w:color w:val="000000" w:themeColor="text1"/>
          <w:sz w:val="32"/>
          <w:szCs w:val="32"/>
        </w:rPr>
      </w:pPr>
      <w:bookmarkStart w:id="344" w:name="_Toc140760316"/>
      <w:r w:rsidRPr="00457E61">
        <w:rPr>
          <w:rFonts w:ascii="黑体" w:eastAsia="黑体" w:hAnsi="黑体" w:hint="eastAsia"/>
          <w:color w:val="000000" w:themeColor="text1"/>
          <w:sz w:val="32"/>
          <w:szCs w:val="32"/>
        </w:rPr>
        <w:t>5  附则</w:t>
      </w:r>
      <w:bookmarkEnd w:id="344"/>
    </w:p>
    <w:p w14:paraId="760E7918" w14:textId="4201B9D8" w:rsidR="00C51342" w:rsidRPr="00457E61" w:rsidRDefault="00457E61" w:rsidP="00457E61">
      <w:pPr>
        <w:spacing w:line="520" w:lineRule="exact"/>
        <w:ind w:firstLineChars="200" w:firstLine="624"/>
        <w:jc w:val="left"/>
        <w:rPr>
          <w:rFonts w:ascii="仿宋_GB2312" w:eastAsia="仿宋_GB2312" w:hAnsi="宋体"/>
          <w:color w:val="000000" w:themeColor="text1"/>
          <w:spacing w:val="-4"/>
          <w:sz w:val="32"/>
          <w:szCs w:val="32"/>
        </w:rPr>
      </w:pPr>
      <w:r w:rsidRPr="00457E61">
        <w:rPr>
          <w:rFonts w:ascii="仿宋_GB2312" w:eastAsia="仿宋_GB2312" w:hAnsi="宋体" w:hint="eastAsia"/>
          <w:color w:val="000000" w:themeColor="text1"/>
          <w:spacing w:val="-4"/>
          <w:sz w:val="32"/>
          <w:szCs w:val="32"/>
        </w:rPr>
        <w:t>此管理要求以《蒙牛乳业采购物资质量管理制度》为依据，结合事业部业务情况做以上规范要求，未尽事宜以质量管理部通知为准。</w:t>
      </w:r>
      <w:bookmarkEnd w:id="41"/>
      <w:bookmarkEnd w:id="42"/>
      <w:bookmarkEnd w:id="43"/>
    </w:p>
    <w:sectPr w:rsidR="00C51342" w:rsidRPr="00457E61">
      <w:footerReference w:type="default" r:id="rId8"/>
      <w:pgSz w:w="11906" w:h="16838"/>
      <w:pgMar w:top="2098" w:right="1474" w:bottom="1985" w:left="1588"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61806" w14:textId="77777777" w:rsidR="001F1DE4" w:rsidRDefault="001F1DE4">
      <w:r>
        <w:separator/>
      </w:r>
    </w:p>
  </w:endnote>
  <w:endnote w:type="continuationSeparator" w:id="0">
    <w:p w14:paraId="5BAB3E20" w14:textId="77777777" w:rsidR="001F1DE4" w:rsidRDefault="001F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_GB2312-Identity-H">
    <w:altName w:val="黑体"/>
    <w:charset w:val="86"/>
    <w:family w:val="auto"/>
    <w:pitch w:val="default"/>
    <w:sig w:usb0="00000000" w:usb1="00000000" w:usb2="00000010" w:usb3="00000000" w:csb0="00040000" w:csb1="00000000"/>
  </w:font>
  <w:font w:name="宋体-18030">
    <w:altName w:val="Arial Unicode MS"/>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44D7" w14:textId="3369FC4A" w:rsidR="00C51342" w:rsidRDefault="008D2D4A">
    <w:pPr>
      <w:pStyle w:val="a9"/>
      <w:jc w:val="center"/>
    </w:pPr>
    <w:r>
      <w:fldChar w:fldCharType="begin"/>
    </w:r>
    <w:r>
      <w:instrText xml:space="preserve"> PAGE   \* MERGEFORMAT </w:instrText>
    </w:r>
    <w:r>
      <w:fldChar w:fldCharType="separate"/>
    </w:r>
    <w:r w:rsidR="00B90371" w:rsidRPr="00B90371">
      <w:rPr>
        <w:noProof/>
        <w:lang w:val="zh-CN"/>
      </w:rPr>
      <w:t>7</w:t>
    </w:r>
    <w:r>
      <w:fldChar w:fldCharType="end"/>
    </w:r>
  </w:p>
  <w:p w14:paraId="539CBE87" w14:textId="77777777" w:rsidR="00C51342" w:rsidRDefault="00C5134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35BAE" w14:textId="77777777" w:rsidR="001F1DE4" w:rsidRDefault="001F1DE4">
      <w:r>
        <w:separator/>
      </w:r>
    </w:p>
  </w:footnote>
  <w:footnote w:type="continuationSeparator" w:id="0">
    <w:p w14:paraId="5ABE8C92" w14:textId="77777777" w:rsidR="001F1DE4" w:rsidRDefault="001F1DE4">
      <w:r>
        <w:continuationSeparator/>
      </w:r>
    </w:p>
  </w:footnote>
  <w:footnote w:id="1">
    <w:p w14:paraId="600C4CE6" w14:textId="77777777" w:rsidR="00457E61" w:rsidRDefault="00457E61" w:rsidP="00457E61">
      <w:pPr>
        <w:pStyle w:val="ad"/>
        <w:rPr>
          <w:rFonts w:ascii="仿宋_GB2312" w:eastAsia="仿宋_GB2312" w:hAnsi="Arial" w:cs="Arial"/>
        </w:rPr>
      </w:pPr>
      <w:r>
        <w:rPr>
          <w:rFonts w:cs="仿宋_GB2312" w:hint="eastAsia"/>
          <w:sz w:val="21"/>
          <w:szCs w:val="21"/>
          <w:vertAlign w:val="superscript"/>
        </w:rPr>
        <w:footnoteRef/>
      </w:r>
      <w:r>
        <w:rPr>
          <w:rFonts w:ascii="仿宋_GB2312" w:eastAsia="仿宋_GB2312" w:hAnsi="仿宋_GB2312" w:cs="仿宋_GB2312" w:hint="eastAsia"/>
          <w:sz w:val="21"/>
          <w:szCs w:val="21"/>
        </w:rPr>
        <w:t>《蒙牛乳业采购物资质量管理制度》中的定义。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ZGRjZWU0NTQyOWQyNTI4NWRiNjkzYmRmZDcyZjAifQ=="/>
  </w:docVars>
  <w:rsids>
    <w:rsidRoot w:val="00EB1B65"/>
    <w:rsid w:val="000440E8"/>
    <w:rsid w:val="00050587"/>
    <w:rsid w:val="0009242C"/>
    <w:rsid w:val="0009621F"/>
    <w:rsid w:val="000C4375"/>
    <w:rsid w:val="000C603A"/>
    <w:rsid w:val="000E127A"/>
    <w:rsid w:val="000F5C01"/>
    <w:rsid w:val="001540A9"/>
    <w:rsid w:val="001661F1"/>
    <w:rsid w:val="00196A87"/>
    <w:rsid w:val="001A7949"/>
    <w:rsid w:val="001D54EC"/>
    <w:rsid w:val="001D658F"/>
    <w:rsid w:val="001E13B3"/>
    <w:rsid w:val="001F1DE4"/>
    <w:rsid w:val="00204497"/>
    <w:rsid w:val="0020665D"/>
    <w:rsid w:val="00234997"/>
    <w:rsid w:val="002415C0"/>
    <w:rsid w:val="00286381"/>
    <w:rsid w:val="00291705"/>
    <w:rsid w:val="002A5045"/>
    <w:rsid w:val="002F650B"/>
    <w:rsid w:val="00336862"/>
    <w:rsid w:val="00343F0F"/>
    <w:rsid w:val="00390C7C"/>
    <w:rsid w:val="00395EBA"/>
    <w:rsid w:val="0039652A"/>
    <w:rsid w:val="003F06A2"/>
    <w:rsid w:val="0040782C"/>
    <w:rsid w:val="00412B50"/>
    <w:rsid w:val="0043282D"/>
    <w:rsid w:val="00457E61"/>
    <w:rsid w:val="004C7CBA"/>
    <w:rsid w:val="004E4721"/>
    <w:rsid w:val="0051720B"/>
    <w:rsid w:val="00525F85"/>
    <w:rsid w:val="005300FC"/>
    <w:rsid w:val="0053688E"/>
    <w:rsid w:val="005738FB"/>
    <w:rsid w:val="0059202B"/>
    <w:rsid w:val="005A338A"/>
    <w:rsid w:val="005B3A20"/>
    <w:rsid w:val="005C2BC7"/>
    <w:rsid w:val="005D640F"/>
    <w:rsid w:val="005E0B29"/>
    <w:rsid w:val="005E453A"/>
    <w:rsid w:val="00606BD3"/>
    <w:rsid w:val="006221E7"/>
    <w:rsid w:val="0064514A"/>
    <w:rsid w:val="00665BD8"/>
    <w:rsid w:val="006736EC"/>
    <w:rsid w:val="0068586C"/>
    <w:rsid w:val="00693EFF"/>
    <w:rsid w:val="006A1A74"/>
    <w:rsid w:val="006E2676"/>
    <w:rsid w:val="006E5479"/>
    <w:rsid w:val="00752BB2"/>
    <w:rsid w:val="00760BFE"/>
    <w:rsid w:val="007C2B42"/>
    <w:rsid w:val="007D1AEE"/>
    <w:rsid w:val="007D3358"/>
    <w:rsid w:val="007D538D"/>
    <w:rsid w:val="00827DFC"/>
    <w:rsid w:val="00845F25"/>
    <w:rsid w:val="008867B8"/>
    <w:rsid w:val="008972F3"/>
    <w:rsid w:val="008D2D4A"/>
    <w:rsid w:val="008F6204"/>
    <w:rsid w:val="00904066"/>
    <w:rsid w:val="009209EE"/>
    <w:rsid w:val="0092541F"/>
    <w:rsid w:val="009267E2"/>
    <w:rsid w:val="009365D0"/>
    <w:rsid w:val="00961E97"/>
    <w:rsid w:val="00971E75"/>
    <w:rsid w:val="009E29DF"/>
    <w:rsid w:val="00A128F0"/>
    <w:rsid w:val="00A404E2"/>
    <w:rsid w:val="00A5299C"/>
    <w:rsid w:val="00A54587"/>
    <w:rsid w:val="00A7326E"/>
    <w:rsid w:val="00AF6963"/>
    <w:rsid w:val="00B26DF7"/>
    <w:rsid w:val="00B2738E"/>
    <w:rsid w:val="00B51A88"/>
    <w:rsid w:val="00B67C5F"/>
    <w:rsid w:val="00B90371"/>
    <w:rsid w:val="00B9134D"/>
    <w:rsid w:val="00BC13E0"/>
    <w:rsid w:val="00BD20DF"/>
    <w:rsid w:val="00BE1577"/>
    <w:rsid w:val="00BE61C3"/>
    <w:rsid w:val="00BE63CE"/>
    <w:rsid w:val="00C1105D"/>
    <w:rsid w:val="00C50FAD"/>
    <w:rsid w:val="00C51342"/>
    <w:rsid w:val="00C612E5"/>
    <w:rsid w:val="00C6361B"/>
    <w:rsid w:val="00C72B2C"/>
    <w:rsid w:val="00C82F74"/>
    <w:rsid w:val="00CC0845"/>
    <w:rsid w:val="00CD2359"/>
    <w:rsid w:val="00CE0D30"/>
    <w:rsid w:val="00CF5482"/>
    <w:rsid w:val="00D049E9"/>
    <w:rsid w:val="00D223BC"/>
    <w:rsid w:val="00D34744"/>
    <w:rsid w:val="00D35A09"/>
    <w:rsid w:val="00D37C74"/>
    <w:rsid w:val="00D563F8"/>
    <w:rsid w:val="00D63A6E"/>
    <w:rsid w:val="00D76112"/>
    <w:rsid w:val="00DA1865"/>
    <w:rsid w:val="00DA6B4A"/>
    <w:rsid w:val="00DB2E1E"/>
    <w:rsid w:val="00DB662C"/>
    <w:rsid w:val="00E12D04"/>
    <w:rsid w:val="00E163E1"/>
    <w:rsid w:val="00E448B6"/>
    <w:rsid w:val="00E54569"/>
    <w:rsid w:val="00E7365F"/>
    <w:rsid w:val="00E96EB1"/>
    <w:rsid w:val="00EB1A80"/>
    <w:rsid w:val="00EB1B65"/>
    <w:rsid w:val="00EB3980"/>
    <w:rsid w:val="00EC39CF"/>
    <w:rsid w:val="00F30509"/>
    <w:rsid w:val="00F64407"/>
    <w:rsid w:val="00F653EF"/>
    <w:rsid w:val="00F73384"/>
    <w:rsid w:val="00F736B7"/>
    <w:rsid w:val="00F863A2"/>
    <w:rsid w:val="00F9071E"/>
    <w:rsid w:val="00F91FCE"/>
    <w:rsid w:val="00F934A0"/>
    <w:rsid w:val="00F94840"/>
    <w:rsid w:val="00FA5B90"/>
    <w:rsid w:val="00FD0E99"/>
    <w:rsid w:val="010A6538"/>
    <w:rsid w:val="014C6B51"/>
    <w:rsid w:val="01601EB1"/>
    <w:rsid w:val="01C45462"/>
    <w:rsid w:val="02B3628A"/>
    <w:rsid w:val="050651C4"/>
    <w:rsid w:val="062F07EF"/>
    <w:rsid w:val="067314F3"/>
    <w:rsid w:val="07DE5D00"/>
    <w:rsid w:val="0923701C"/>
    <w:rsid w:val="0AC145AF"/>
    <w:rsid w:val="0CE83CF0"/>
    <w:rsid w:val="0D58687D"/>
    <w:rsid w:val="0DAA5750"/>
    <w:rsid w:val="0EC42EE2"/>
    <w:rsid w:val="0F5B2655"/>
    <w:rsid w:val="0F7B0D6D"/>
    <w:rsid w:val="0F8B076A"/>
    <w:rsid w:val="10650D79"/>
    <w:rsid w:val="10FF5173"/>
    <w:rsid w:val="116D5120"/>
    <w:rsid w:val="117B6771"/>
    <w:rsid w:val="12AF5192"/>
    <w:rsid w:val="130354DD"/>
    <w:rsid w:val="13531FC1"/>
    <w:rsid w:val="136D16DC"/>
    <w:rsid w:val="139F3A3D"/>
    <w:rsid w:val="13CD02C1"/>
    <w:rsid w:val="14C874CC"/>
    <w:rsid w:val="1655716F"/>
    <w:rsid w:val="166149F5"/>
    <w:rsid w:val="166D1412"/>
    <w:rsid w:val="16935FB9"/>
    <w:rsid w:val="19A23969"/>
    <w:rsid w:val="1B446693"/>
    <w:rsid w:val="1BB43819"/>
    <w:rsid w:val="1CA725AE"/>
    <w:rsid w:val="1CB035CD"/>
    <w:rsid w:val="1DD25432"/>
    <w:rsid w:val="1DE57CB9"/>
    <w:rsid w:val="1E1257C2"/>
    <w:rsid w:val="1F0E3240"/>
    <w:rsid w:val="1F533349"/>
    <w:rsid w:val="1F7C73D0"/>
    <w:rsid w:val="1FE4632D"/>
    <w:rsid w:val="21F1174E"/>
    <w:rsid w:val="227C2BDC"/>
    <w:rsid w:val="22DB34A2"/>
    <w:rsid w:val="26F15921"/>
    <w:rsid w:val="27036E1F"/>
    <w:rsid w:val="286A6A76"/>
    <w:rsid w:val="288325A9"/>
    <w:rsid w:val="294F692F"/>
    <w:rsid w:val="2A0C4820"/>
    <w:rsid w:val="2A4D7312"/>
    <w:rsid w:val="2AC45C45"/>
    <w:rsid w:val="2B08148B"/>
    <w:rsid w:val="2D6A1F89"/>
    <w:rsid w:val="2DCD1644"/>
    <w:rsid w:val="2F0176A7"/>
    <w:rsid w:val="309650EF"/>
    <w:rsid w:val="30C10490"/>
    <w:rsid w:val="30D836AE"/>
    <w:rsid w:val="30E402A4"/>
    <w:rsid w:val="31EF0CAF"/>
    <w:rsid w:val="33115E76"/>
    <w:rsid w:val="33833DA5"/>
    <w:rsid w:val="347F7856"/>
    <w:rsid w:val="36912F79"/>
    <w:rsid w:val="37021484"/>
    <w:rsid w:val="37492C0F"/>
    <w:rsid w:val="37757EA8"/>
    <w:rsid w:val="37A3390F"/>
    <w:rsid w:val="37B409D1"/>
    <w:rsid w:val="385E6B8E"/>
    <w:rsid w:val="390A63CE"/>
    <w:rsid w:val="39AB45AF"/>
    <w:rsid w:val="3ADA3168"/>
    <w:rsid w:val="3B227AA6"/>
    <w:rsid w:val="3C0F0ACB"/>
    <w:rsid w:val="3E1A5306"/>
    <w:rsid w:val="3F64766F"/>
    <w:rsid w:val="416E7E42"/>
    <w:rsid w:val="45063305"/>
    <w:rsid w:val="46113492"/>
    <w:rsid w:val="47523D62"/>
    <w:rsid w:val="47835CCA"/>
    <w:rsid w:val="47EB3B9C"/>
    <w:rsid w:val="47FC58A4"/>
    <w:rsid w:val="48D367DD"/>
    <w:rsid w:val="49143C78"/>
    <w:rsid w:val="498E6BA8"/>
    <w:rsid w:val="49C03205"/>
    <w:rsid w:val="4A463ED2"/>
    <w:rsid w:val="4ABD5996"/>
    <w:rsid w:val="4B9F3BF1"/>
    <w:rsid w:val="4CA95EFF"/>
    <w:rsid w:val="4D255144"/>
    <w:rsid w:val="4D650CCD"/>
    <w:rsid w:val="4E356A8A"/>
    <w:rsid w:val="4EE71234"/>
    <w:rsid w:val="50552435"/>
    <w:rsid w:val="506E7D6B"/>
    <w:rsid w:val="517174DB"/>
    <w:rsid w:val="518C3962"/>
    <w:rsid w:val="52042FFA"/>
    <w:rsid w:val="53CB04E8"/>
    <w:rsid w:val="54AA6D86"/>
    <w:rsid w:val="551E34D6"/>
    <w:rsid w:val="5533178C"/>
    <w:rsid w:val="55404487"/>
    <w:rsid w:val="56D91E39"/>
    <w:rsid w:val="59030AFF"/>
    <w:rsid w:val="591F165D"/>
    <w:rsid w:val="5B0310C5"/>
    <w:rsid w:val="5BEF797A"/>
    <w:rsid w:val="5CB309A7"/>
    <w:rsid w:val="5CBD4928"/>
    <w:rsid w:val="5CEF663D"/>
    <w:rsid w:val="5F426827"/>
    <w:rsid w:val="60275E76"/>
    <w:rsid w:val="60806DF2"/>
    <w:rsid w:val="621B7C76"/>
    <w:rsid w:val="630B32EB"/>
    <w:rsid w:val="64045202"/>
    <w:rsid w:val="6425727D"/>
    <w:rsid w:val="64813139"/>
    <w:rsid w:val="658D448B"/>
    <w:rsid w:val="663D58DC"/>
    <w:rsid w:val="66E154BC"/>
    <w:rsid w:val="684E473C"/>
    <w:rsid w:val="69216D5D"/>
    <w:rsid w:val="69FB240D"/>
    <w:rsid w:val="6B655563"/>
    <w:rsid w:val="6C225202"/>
    <w:rsid w:val="6C6561A4"/>
    <w:rsid w:val="6D8048D6"/>
    <w:rsid w:val="6DC5053A"/>
    <w:rsid w:val="6E6E0BD2"/>
    <w:rsid w:val="6F685621"/>
    <w:rsid w:val="713D1A43"/>
    <w:rsid w:val="718A357B"/>
    <w:rsid w:val="718F48D0"/>
    <w:rsid w:val="71B3037D"/>
    <w:rsid w:val="720C7187"/>
    <w:rsid w:val="722C77CA"/>
    <w:rsid w:val="72B528BA"/>
    <w:rsid w:val="732E0930"/>
    <w:rsid w:val="73774CD8"/>
    <w:rsid w:val="74125688"/>
    <w:rsid w:val="74624D35"/>
    <w:rsid w:val="74B7525B"/>
    <w:rsid w:val="750556C0"/>
    <w:rsid w:val="756C3D21"/>
    <w:rsid w:val="75952EE8"/>
    <w:rsid w:val="763D2CE2"/>
    <w:rsid w:val="783469E8"/>
    <w:rsid w:val="78DB3308"/>
    <w:rsid w:val="79D35D8D"/>
    <w:rsid w:val="7B3D5BB4"/>
    <w:rsid w:val="7BFD3595"/>
    <w:rsid w:val="7C1B3072"/>
    <w:rsid w:val="7C283401"/>
    <w:rsid w:val="7C66738C"/>
    <w:rsid w:val="7C7349C3"/>
    <w:rsid w:val="7D686A57"/>
    <w:rsid w:val="7ED92098"/>
    <w:rsid w:val="7FCE28C2"/>
    <w:rsid w:val="7FF6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B4D145"/>
  <w15:docId w15:val="{5C27BA81-870D-4750-AB44-6DE390E3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widowControl/>
      <w:kinsoku w:val="0"/>
      <w:autoSpaceDE w:val="0"/>
      <w:autoSpaceDN w:val="0"/>
      <w:adjustRightInd w:val="0"/>
      <w:snapToGrid w:val="0"/>
      <w:spacing w:before="260" w:after="260" w:line="416" w:lineRule="auto"/>
      <w:jc w:val="left"/>
      <w:textAlignment w:val="baseline"/>
      <w:outlineLvl w:val="1"/>
    </w:pPr>
    <w:rPr>
      <w:rFonts w:ascii="Cambria" w:hAnsi="Cambria"/>
      <w:b/>
      <w:bCs/>
      <w:snapToGrid w:val="0"/>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ind w:rightChars="11" w:right="11"/>
    </w:pPr>
    <w:rPr>
      <w:rFonts w:ascii="Cambria" w:eastAsia="黑体" w:hAnsi="Cambria"/>
      <w:sz w:val="20"/>
      <w:szCs w:val="20"/>
    </w:rPr>
  </w:style>
  <w:style w:type="paragraph" w:styleId="a4">
    <w:name w:val="annotation text"/>
    <w:basedOn w:val="a"/>
    <w:uiPriority w:val="99"/>
    <w:semiHidden/>
    <w:unhideWhenUsed/>
    <w:qFormat/>
    <w:pPr>
      <w:jc w:val="left"/>
    </w:pPr>
  </w:style>
  <w:style w:type="paragraph" w:styleId="a5">
    <w:name w:val="endnote text"/>
    <w:basedOn w:val="a"/>
    <w:link w:val="a6"/>
    <w:uiPriority w:val="99"/>
    <w:unhideWhenUsed/>
    <w:qFormat/>
    <w:pPr>
      <w:snapToGrid w:val="0"/>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qFormat/>
    <w:pPr>
      <w:tabs>
        <w:tab w:val="right" w:leader="dot" w:pos="8834"/>
      </w:tabs>
      <w:spacing w:before="120" w:line="480" w:lineRule="exact"/>
      <w:ind w:rightChars="11" w:right="23"/>
      <w:jc w:val="left"/>
    </w:pPr>
    <w:rPr>
      <w:rFonts w:ascii="黑体" w:eastAsia="黑体" w:hAnsi="黑体"/>
      <w:bCs/>
      <w:iCs/>
      <w:sz w:val="28"/>
      <w:szCs w:val="28"/>
    </w:rPr>
  </w:style>
  <w:style w:type="paragraph" w:styleId="ad">
    <w:name w:val="footnote text"/>
    <w:basedOn w:val="a"/>
    <w:link w:val="ae"/>
    <w:uiPriority w:val="99"/>
    <w:semiHidden/>
    <w:unhideWhenUsed/>
    <w:qFormat/>
    <w:pPr>
      <w:snapToGrid w:val="0"/>
      <w:jc w:val="left"/>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f">
    <w:name w:val="Title"/>
    <w:basedOn w:val="a"/>
    <w:next w:val="a"/>
    <w:link w:val="af0"/>
    <w:uiPriority w:val="10"/>
    <w:qFormat/>
    <w:pPr>
      <w:spacing w:before="240" w:after="60"/>
      <w:jc w:val="left"/>
      <w:outlineLvl w:val="0"/>
    </w:pPr>
    <w:rPr>
      <w:rFonts w:ascii="Cambria" w:eastAsia="黑体" w:hAnsi="Cambria"/>
      <w:bCs/>
      <w:kern w:val="0"/>
      <w:sz w:val="32"/>
      <w:szCs w:val="32"/>
      <w:lang w:val="zh-CN"/>
    </w:rPr>
  </w:style>
  <w:style w:type="character" w:styleId="af1">
    <w:name w:val="endnote reference"/>
    <w:basedOn w:val="a0"/>
    <w:uiPriority w:val="99"/>
    <w:semiHidden/>
    <w:unhideWhenUsed/>
    <w:qFormat/>
    <w:rPr>
      <w:vertAlign w:val="superscript"/>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af5">
    <w:name w:val="其他发布部门"/>
    <w:basedOn w:val="a"/>
    <w:qFormat/>
    <w:pPr>
      <w:framePr w:w="7433" w:h="585" w:hRule="exact" w:hSpace="180" w:vSpace="180" w:wrap="around" w:hAnchor="margin" w:xAlign="center" w:y="14401" w:anchorLock="1"/>
      <w:widowControl/>
      <w:spacing w:line="0" w:lineRule="atLeast"/>
      <w:ind w:rightChars="11" w:right="11"/>
      <w:jc w:val="center"/>
    </w:pPr>
    <w:rPr>
      <w:rFonts w:ascii="黑体" w:eastAsia="黑体" w:hAnsi="Times New Roman"/>
      <w:spacing w:val="20"/>
      <w:w w:val="135"/>
      <w:kern w:val="0"/>
      <w:sz w:val="36"/>
      <w:szCs w:val="20"/>
    </w:rPr>
  </w:style>
  <w:style w:type="character" w:customStyle="1" w:styleId="HTML0">
    <w:name w:val="HTML 预设格式 字符"/>
    <w:basedOn w:val="a0"/>
    <w:link w:val="HTML"/>
    <w:uiPriority w:val="99"/>
    <w:qFormat/>
    <w:rPr>
      <w:rFonts w:ascii="宋体" w:eastAsia="宋体" w:hAnsi="宋体" w:cs="Times New Roman"/>
      <w:kern w:val="0"/>
      <w:sz w:val="24"/>
      <w:szCs w:val="24"/>
      <w:lang w:val="zh-CN" w:eastAsia="zh-CN"/>
    </w:rPr>
  </w:style>
  <w:style w:type="paragraph" w:styleId="af6">
    <w:name w:val="List Paragraph"/>
    <w:basedOn w:val="a"/>
    <w:uiPriority w:val="34"/>
    <w:qFormat/>
    <w:pPr>
      <w:ind w:firstLineChars="200" w:firstLine="420"/>
    </w:pPr>
  </w:style>
  <w:style w:type="character" w:customStyle="1" w:styleId="ae">
    <w:name w:val="脚注文本 字符"/>
    <w:basedOn w:val="a0"/>
    <w:link w:val="ad"/>
    <w:uiPriority w:val="99"/>
    <w:semiHidden/>
    <w:qFormat/>
    <w:rPr>
      <w:rFonts w:ascii="Calibri" w:eastAsia="宋体" w:hAnsi="Calibri" w:cs="Times New Roman"/>
      <w:sz w:val="18"/>
      <w:szCs w:val="18"/>
    </w:rPr>
  </w:style>
  <w:style w:type="character" w:customStyle="1" w:styleId="a8">
    <w:name w:val="批注框文本 字符"/>
    <w:basedOn w:val="a0"/>
    <w:link w:val="a7"/>
    <w:uiPriority w:val="99"/>
    <w:semiHidden/>
    <w:qFormat/>
    <w:rPr>
      <w:rFonts w:ascii="Calibri" w:eastAsia="宋体" w:hAnsi="Calibri" w:cs="Times New Roman"/>
      <w:kern w:val="2"/>
      <w:sz w:val="18"/>
      <w:szCs w:val="18"/>
    </w:rPr>
  </w:style>
  <w:style w:type="character" w:customStyle="1" w:styleId="a6">
    <w:name w:val="尾注文本 字符"/>
    <w:basedOn w:val="a0"/>
    <w:link w:val="a5"/>
    <w:uiPriority w:val="99"/>
    <w:qFormat/>
    <w:rPr>
      <w:rFonts w:ascii="Calibri" w:eastAsia="宋体" w:hAnsi="Calibri" w:cs="Times New Roman"/>
      <w:kern w:val="2"/>
      <w:sz w:val="21"/>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f0">
    <w:name w:val="标题 字符"/>
    <w:basedOn w:val="a0"/>
    <w:link w:val="af"/>
    <w:uiPriority w:val="10"/>
    <w:qFormat/>
    <w:rPr>
      <w:rFonts w:ascii="Cambria" w:eastAsia="黑体" w:hAnsi="Cambria" w:cs="Times New Roman"/>
      <w:bCs/>
      <w:kern w:val="0"/>
      <w:sz w:val="32"/>
      <w:szCs w:val="32"/>
      <w:lang w:val="zh-CN"/>
    </w:rPr>
  </w:style>
  <w:style w:type="character" w:customStyle="1" w:styleId="20">
    <w:name w:val="标题 2 字符"/>
    <w:basedOn w:val="a0"/>
    <w:link w:val="2"/>
    <w:uiPriority w:val="9"/>
    <w:qFormat/>
    <w:rPr>
      <w:rFonts w:ascii="Cambria" w:hAnsi="Cambria"/>
      <w:b/>
      <w:bCs/>
      <w:snapToGrid w:val="0"/>
      <w:color w:val="000000"/>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paragraph" w:styleId="21">
    <w:name w:val="toc 2"/>
    <w:basedOn w:val="a"/>
    <w:next w:val="a"/>
    <w:autoRedefine/>
    <w:uiPriority w:val="39"/>
    <w:unhideWhenUsed/>
    <w:rsid w:val="00457E61"/>
    <w:pPr>
      <w:ind w:leftChars="200" w:left="420"/>
    </w:pPr>
  </w:style>
  <w:style w:type="paragraph" w:styleId="3">
    <w:name w:val="toc 3"/>
    <w:basedOn w:val="a"/>
    <w:next w:val="a"/>
    <w:autoRedefine/>
    <w:uiPriority w:val="39"/>
    <w:unhideWhenUsed/>
    <w:rsid w:val="00457E61"/>
    <w:pPr>
      <w:ind w:leftChars="400" w:left="840"/>
    </w:pPr>
  </w:style>
  <w:style w:type="paragraph" w:styleId="af7">
    <w:name w:val="Normal (Web)"/>
    <w:basedOn w:val="a"/>
    <w:uiPriority w:val="99"/>
    <w:unhideWhenUsed/>
    <w:rsid w:val="00B51A8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E5EEC-FB72-4534-B644-99BC4F59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384</Words>
  <Characters>2190</Characters>
  <Application>Microsoft Office Word</Application>
  <DocSecurity>0</DocSecurity>
  <Lines>18</Lines>
  <Paragraphs>5</Paragraphs>
  <ScaleCrop>false</ScaleCrop>
  <Company>微软中国</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刘亚梅</dc:creator>
  <cp:lastModifiedBy>许琴(质量支持处)</cp:lastModifiedBy>
  <cp:revision>97</cp:revision>
  <dcterms:created xsi:type="dcterms:W3CDTF">2018-04-02T07:57:00Z</dcterms:created>
  <dcterms:modified xsi:type="dcterms:W3CDTF">2023-07-31T02:17:00Z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9990419360AB4CDFAC5194DA48359368_13</vt:lpwstr>
  </property>
</Properties>
</file>