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napToGrid w:val="0"/>
        <w:jc w:val="center"/>
        <w:rPr>
          <w:rFonts w:hint="eastAsia" w:ascii="宋体" w:hAnsi="宋体" w:cs="宋体"/>
          <w:b/>
          <w:bCs/>
          <w:kern w:val="0"/>
          <w:sz w:val="36"/>
          <w:szCs w:val="36"/>
        </w:rPr>
      </w:pPr>
      <w:r>
        <w:rPr>
          <w:rFonts w:hint="eastAsia" w:ascii="宋体" w:hAnsi="宋体" w:cs="宋体"/>
          <w:b/>
          <w:bCs/>
          <w:kern w:val="0"/>
          <w:sz w:val="36"/>
          <w:szCs w:val="36"/>
        </w:rPr>
        <w:t>蒙牛乳业鲜奶清远工厂房顶冷风机维修项目</w:t>
      </w:r>
    </w:p>
    <w:p>
      <w:pPr>
        <w:widowControl/>
        <w:shd w:val="clear" w:color="auto" w:fill="FFFFFF"/>
        <w:snapToGrid w:val="0"/>
        <w:jc w:val="center"/>
        <w:rPr>
          <w:rFonts w:ascii="宋体" w:hAnsi="宋体" w:cs="宋体"/>
          <w:b/>
          <w:bCs/>
          <w:kern w:val="0"/>
          <w:sz w:val="36"/>
          <w:szCs w:val="36"/>
        </w:rPr>
      </w:pPr>
      <w:r>
        <w:rPr>
          <w:rFonts w:hint="eastAsia" w:ascii="宋体" w:hAnsi="宋体" w:cs="宋体"/>
          <w:b/>
          <w:bCs/>
          <w:kern w:val="0"/>
          <w:sz w:val="36"/>
          <w:szCs w:val="36"/>
        </w:rPr>
        <w:t>询比价信息公告</w:t>
      </w:r>
    </w:p>
    <w:p>
      <w:pPr>
        <w:ind w:firstLine="560" w:firstLineChars="200"/>
        <w:rPr>
          <w:rFonts w:ascii="仿宋_GB2312" w:hAnsi="宋体" w:eastAsia="仿宋_GB2312"/>
          <w:sz w:val="28"/>
          <w:szCs w:val="28"/>
        </w:rPr>
      </w:pPr>
    </w:p>
    <w:p>
      <w:pPr>
        <w:keepNext w:val="0"/>
        <w:keepLines w:val="0"/>
        <w:pageBreakBefore w:val="0"/>
        <w:widowControl w:val="0"/>
        <w:kinsoku/>
        <w:overflowPunct/>
        <w:topLinePunct w:val="0"/>
        <w:autoSpaceDE/>
        <w:autoSpaceDN/>
        <w:bidi w:val="0"/>
        <w:adjustRightInd/>
        <w:snapToGrid/>
        <w:spacing w:line="360" w:lineRule="auto"/>
        <w:ind w:firstLine="560" w:firstLineChars="200"/>
        <w:textAlignment w:val="auto"/>
        <w:rPr>
          <w:rFonts w:ascii="仿宋_GB2312" w:hAnsi="宋体" w:eastAsia="仿宋_GB2312"/>
          <w:sz w:val="28"/>
          <w:szCs w:val="28"/>
        </w:rPr>
      </w:pPr>
      <w:r>
        <w:rPr>
          <w:rFonts w:hint="eastAsia" w:ascii="仿宋_GB2312" w:hAnsi="宋体" w:eastAsia="仿宋_GB2312"/>
          <w:sz w:val="28"/>
          <w:szCs w:val="28"/>
          <w:u w:val="single"/>
        </w:rPr>
        <w:t>内蒙古蒙牛乳业（集团）股份有限公司</w:t>
      </w:r>
      <w:r>
        <w:rPr>
          <w:rFonts w:hint="eastAsia" w:ascii="仿宋_GB2312" w:hAnsi="宋体" w:eastAsia="仿宋_GB2312"/>
          <w:sz w:val="28"/>
          <w:szCs w:val="28"/>
        </w:rPr>
        <w:t>就</w:t>
      </w:r>
      <w:r>
        <w:rPr>
          <w:rFonts w:hint="eastAsia" w:ascii="仿宋" w:hAnsi="仿宋" w:eastAsia="仿宋" w:cs="仿宋"/>
          <w:color w:val="auto"/>
          <w:sz w:val="28"/>
          <w:szCs w:val="28"/>
        </w:rPr>
        <w:t>蒙牛乳业鲜奶清远工厂房顶冷风机维修项目</w:t>
      </w:r>
      <w:r>
        <w:rPr>
          <w:rFonts w:hint="eastAsia" w:ascii="仿宋_GB2312" w:hAnsi="宋体" w:eastAsia="仿宋_GB2312"/>
          <w:sz w:val="28"/>
          <w:szCs w:val="28"/>
        </w:rPr>
        <w:t>进行询比价, 欢迎符合资格条件的供应商参加。</w:t>
      </w:r>
    </w:p>
    <w:p>
      <w:pPr>
        <w:keepNext w:val="0"/>
        <w:keepLines w:val="0"/>
        <w:pageBreakBefore w:val="0"/>
        <w:widowControl w:val="0"/>
        <w:kinsoku/>
        <w:overflowPunct/>
        <w:topLinePunct w:val="0"/>
        <w:autoSpaceDE/>
        <w:autoSpaceDN/>
        <w:bidi w:val="0"/>
        <w:adjustRightInd/>
        <w:snapToGrid/>
        <w:spacing w:line="360" w:lineRule="auto"/>
        <w:ind w:firstLine="562" w:firstLineChars="200"/>
        <w:textAlignment w:val="auto"/>
        <w:rPr>
          <w:rFonts w:ascii="仿宋_GB2312" w:hAnsi="宋体" w:eastAsia="仿宋_GB2312"/>
          <w:color w:val="FF0000"/>
          <w:sz w:val="28"/>
          <w:szCs w:val="28"/>
        </w:rPr>
      </w:pPr>
      <w:r>
        <w:rPr>
          <w:rFonts w:hint="eastAsia" w:ascii="仿宋_GB2312" w:hAnsi="宋体" w:eastAsia="仿宋_GB2312"/>
          <w:b/>
          <w:sz w:val="28"/>
          <w:szCs w:val="28"/>
        </w:rPr>
        <w:t>一、项目编号：</w:t>
      </w:r>
      <w:r>
        <w:rPr>
          <w:rFonts w:hint="eastAsia" w:ascii="仿宋" w:hAnsi="仿宋" w:eastAsia="仿宋" w:cs="仿宋"/>
          <w:bCs/>
          <w:color w:val="auto"/>
          <w:kern w:val="0"/>
          <w:sz w:val="28"/>
          <w:szCs w:val="28"/>
        </w:rPr>
        <w:t>MNCGJH-20240428-0088</w:t>
      </w:r>
    </w:p>
    <w:p>
      <w:pPr>
        <w:keepNext w:val="0"/>
        <w:keepLines w:val="0"/>
        <w:pageBreakBefore w:val="0"/>
        <w:widowControl w:val="0"/>
        <w:kinsoku/>
        <w:overflowPunct/>
        <w:topLinePunct w:val="0"/>
        <w:autoSpaceDE/>
        <w:autoSpaceDN/>
        <w:bidi w:val="0"/>
        <w:adjustRightInd/>
        <w:snapToGrid/>
        <w:spacing w:line="360" w:lineRule="auto"/>
        <w:ind w:firstLine="562" w:firstLineChars="200"/>
        <w:textAlignment w:val="auto"/>
        <w:rPr>
          <w:rFonts w:ascii="仿宋_GB2312" w:hAnsi="宋体" w:eastAsia="仿宋_GB2312"/>
          <w:sz w:val="28"/>
          <w:szCs w:val="28"/>
        </w:rPr>
      </w:pPr>
      <w:r>
        <w:rPr>
          <w:rFonts w:hint="eastAsia" w:ascii="仿宋_GB2312" w:hAnsi="宋体" w:eastAsia="仿宋_GB2312"/>
          <w:b/>
          <w:sz w:val="28"/>
          <w:szCs w:val="28"/>
        </w:rPr>
        <w:t>二、项目名称</w:t>
      </w:r>
      <w:r>
        <w:rPr>
          <w:rFonts w:hint="eastAsia" w:ascii="仿宋_GB2312" w:hAnsi="宋体" w:eastAsia="仿宋_GB2312"/>
          <w:sz w:val="28"/>
          <w:szCs w:val="28"/>
        </w:rPr>
        <w:t>：</w:t>
      </w:r>
      <w:r>
        <w:rPr>
          <w:rFonts w:hint="eastAsia" w:ascii="仿宋" w:hAnsi="仿宋" w:eastAsia="仿宋" w:cs="仿宋"/>
          <w:color w:val="auto"/>
          <w:sz w:val="28"/>
          <w:szCs w:val="28"/>
        </w:rPr>
        <w:t>蒙牛乳业鲜奶清远工厂房顶冷风机维修项目</w:t>
      </w:r>
    </w:p>
    <w:p>
      <w:pPr>
        <w:keepNext w:val="0"/>
        <w:keepLines w:val="0"/>
        <w:pageBreakBefore w:val="0"/>
        <w:widowControl w:val="0"/>
        <w:kinsoku/>
        <w:overflowPunct/>
        <w:topLinePunct w:val="0"/>
        <w:autoSpaceDE/>
        <w:autoSpaceDN/>
        <w:bidi w:val="0"/>
        <w:adjustRightInd/>
        <w:snapToGrid/>
        <w:spacing w:line="360" w:lineRule="auto"/>
        <w:ind w:firstLine="562" w:firstLineChars="200"/>
        <w:textAlignment w:val="auto"/>
        <w:rPr>
          <w:rFonts w:ascii="仿宋_GB2312" w:hAnsi="宋体" w:eastAsia="仿宋_GB2312"/>
          <w:b/>
          <w:sz w:val="28"/>
          <w:szCs w:val="28"/>
        </w:rPr>
      </w:pPr>
      <w:r>
        <w:rPr>
          <w:rFonts w:hint="eastAsia" w:ascii="仿宋_GB2312" w:hAnsi="宋体" w:eastAsia="仿宋_GB2312"/>
          <w:b/>
          <w:sz w:val="28"/>
          <w:szCs w:val="28"/>
        </w:rPr>
        <w:t>三、项目概况：</w:t>
      </w:r>
    </w:p>
    <w:p>
      <w:pPr>
        <w:keepNext w:val="0"/>
        <w:keepLines w:val="0"/>
        <w:pageBreakBefore w:val="0"/>
        <w:widowControl w:val="0"/>
        <w:kinsoku/>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cs="Times New Roman"/>
          <w:color w:val="auto"/>
          <w:sz w:val="28"/>
          <w:szCs w:val="28"/>
        </w:rPr>
      </w:pPr>
      <w:r>
        <w:rPr>
          <w:rFonts w:hint="eastAsia" w:ascii="仿宋_GB2312" w:hAnsi="宋体" w:eastAsia="仿宋_GB2312" w:cs="Times New Roman"/>
          <w:color w:val="auto"/>
          <w:sz w:val="28"/>
          <w:szCs w:val="28"/>
        </w:rPr>
        <w:t>1、现状：</w:t>
      </w:r>
      <w:r>
        <w:rPr>
          <w:rFonts w:hint="eastAsia" w:ascii="仿宋_GB2312" w:hAnsi="宋体" w:eastAsia="仿宋_GB2312" w:cs="Times New Roman"/>
          <w:color w:val="auto"/>
          <w:sz w:val="28"/>
          <w:szCs w:val="28"/>
          <w:lang w:val="en-US" w:eastAsia="zh-CN"/>
        </w:rPr>
        <w:t>目前鲜奶清远工厂预处理车间有七台冷风机，其中有六台出现老化、腐蚀、渗漏或堵塞情况，导致制冷效果差或无法制冷；</w:t>
      </w:r>
    </w:p>
    <w:p>
      <w:pPr>
        <w:keepNext w:val="0"/>
        <w:keepLines w:val="0"/>
        <w:pageBreakBefore w:val="0"/>
        <w:widowControl w:val="0"/>
        <w:kinsoku/>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cs="Times New Roman"/>
          <w:color w:val="auto"/>
          <w:sz w:val="28"/>
          <w:szCs w:val="28"/>
          <w:lang w:val="en-US" w:eastAsia="zh-CN"/>
        </w:rPr>
      </w:pPr>
      <w:r>
        <w:rPr>
          <w:rFonts w:hint="eastAsia" w:ascii="仿宋_GB2312" w:hAnsi="宋体" w:eastAsia="仿宋_GB2312" w:cs="Times New Roman"/>
          <w:color w:val="auto"/>
          <w:sz w:val="28"/>
          <w:szCs w:val="28"/>
          <w:lang w:val="en-US" w:eastAsia="zh-CN"/>
        </w:rPr>
        <w:t>2</w:t>
      </w:r>
      <w:r>
        <w:rPr>
          <w:rFonts w:hint="eastAsia" w:ascii="仿宋_GB2312" w:hAnsi="宋体" w:eastAsia="仿宋_GB2312" w:cs="Times New Roman"/>
          <w:color w:val="auto"/>
          <w:sz w:val="28"/>
          <w:szCs w:val="28"/>
        </w:rPr>
        <w:t>、配置要求：</w:t>
      </w:r>
      <w:r>
        <w:rPr>
          <w:rFonts w:hint="eastAsia" w:ascii="仿宋_GB2312" w:hAnsi="宋体" w:eastAsia="仿宋_GB2312" w:cs="Times New Roman"/>
          <w:color w:val="auto"/>
          <w:sz w:val="28"/>
          <w:szCs w:val="28"/>
          <w:lang w:val="en-US" w:eastAsia="zh-CN"/>
        </w:rPr>
        <w:t>表冷器需用纯铜盘管加翅片制作，铜管直径不低于10MM；</w:t>
      </w:r>
    </w:p>
    <w:p>
      <w:pPr>
        <w:keepNext w:val="0"/>
        <w:keepLines w:val="0"/>
        <w:pageBreakBefore w:val="0"/>
        <w:widowControl w:val="0"/>
        <w:kinsoku/>
        <w:overflowPunct/>
        <w:topLinePunct w:val="0"/>
        <w:autoSpaceDE/>
        <w:autoSpaceDN/>
        <w:bidi w:val="0"/>
        <w:adjustRightInd/>
        <w:snapToGrid/>
        <w:spacing w:line="360" w:lineRule="auto"/>
        <w:ind w:firstLine="560" w:firstLineChars="200"/>
        <w:textAlignment w:val="auto"/>
        <w:rPr>
          <w:rFonts w:ascii="仿宋_GB2312" w:hAnsi="宋体" w:eastAsia="仿宋_GB2312"/>
          <w:color w:val="auto"/>
          <w:sz w:val="28"/>
          <w:szCs w:val="28"/>
        </w:rPr>
      </w:pPr>
      <w:r>
        <w:rPr>
          <w:rFonts w:hint="eastAsia" w:ascii="仿宋_GB2312" w:hAnsi="宋体" w:eastAsia="仿宋_GB2312" w:cs="Times New Roman"/>
          <w:color w:val="auto"/>
          <w:sz w:val="28"/>
          <w:szCs w:val="28"/>
          <w:lang w:val="en-US" w:eastAsia="zh-CN"/>
        </w:rPr>
        <w:t>3</w:t>
      </w:r>
      <w:r>
        <w:rPr>
          <w:rFonts w:hint="eastAsia" w:ascii="仿宋_GB2312" w:hAnsi="宋体" w:eastAsia="仿宋_GB2312" w:cs="Times New Roman"/>
          <w:color w:val="auto"/>
          <w:sz w:val="28"/>
          <w:szCs w:val="28"/>
        </w:rPr>
        <w:t>、工作范围：</w:t>
      </w:r>
      <w:r>
        <w:rPr>
          <w:rFonts w:hint="eastAsia" w:ascii="仿宋_GB2312" w:hAnsi="宋体" w:eastAsia="仿宋_GB2312" w:cs="Times New Roman"/>
          <w:color w:val="auto"/>
          <w:sz w:val="28"/>
          <w:szCs w:val="28"/>
          <w:lang w:val="en-US" w:eastAsia="zh-CN"/>
        </w:rPr>
        <w:t>换新六台冷风机的表冷器，恢复正常制冷功能，同时保证正确安装。</w:t>
      </w:r>
    </w:p>
    <w:p>
      <w:pPr>
        <w:keepNext w:val="0"/>
        <w:keepLines w:val="0"/>
        <w:pageBreakBefore w:val="0"/>
        <w:widowControl w:val="0"/>
        <w:kinsoku/>
        <w:overflowPunct/>
        <w:topLinePunct w:val="0"/>
        <w:autoSpaceDE/>
        <w:autoSpaceDN/>
        <w:bidi w:val="0"/>
        <w:adjustRightInd/>
        <w:snapToGrid/>
        <w:spacing w:line="360" w:lineRule="auto"/>
        <w:ind w:firstLine="562" w:firstLineChars="200"/>
        <w:textAlignment w:val="auto"/>
        <w:rPr>
          <w:rFonts w:hint="eastAsia" w:ascii="仿宋_GB2312" w:hAnsi="宋体" w:eastAsia="仿宋_GB2312" w:cs="Times New Roman"/>
          <w:b/>
          <w:sz w:val="28"/>
          <w:szCs w:val="28"/>
        </w:rPr>
      </w:pPr>
      <w:r>
        <w:rPr>
          <w:rFonts w:hint="eastAsia" w:ascii="仿宋_GB2312" w:hAnsi="宋体" w:eastAsia="仿宋_GB2312" w:cs="Times New Roman"/>
          <w:b/>
          <w:sz w:val="28"/>
          <w:szCs w:val="28"/>
        </w:rPr>
        <w:t>四、资格要求：</w:t>
      </w:r>
    </w:p>
    <w:p>
      <w:pPr>
        <w:keepNext w:val="0"/>
        <w:keepLines w:val="0"/>
        <w:pageBreakBefore w:val="0"/>
        <w:widowControl w:val="0"/>
        <w:tabs>
          <w:tab w:val="left" w:pos="1134"/>
          <w:tab w:val="left" w:pos="1701"/>
        </w:tabs>
        <w:kinsoku/>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cs="Times New Roman"/>
          <w:color w:val="FF0000"/>
          <w:sz w:val="28"/>
          <w:szCs w:val="28"/>
        </w:rPr>
      </w:pPr>
      <w:r>
        <w:rPr>
          <w:rFonts w:hint="eastAsia" w:ascii="仿宋_GB2312" w:hAnsi="宋体" w:eastAsia="仿宋_GB2312" w:cs="Times New Roman"/>
          <w:color w:val="FF0000"/>
          <w:sz w:val="28"/>
          <w:szCs w:val="28"/>
        </w:rPr>
        <w:t>1</w:t>
      </w:r>
      <w:r>
        <w:rPr>
          <w:rFonts w:hint="eastAsia" w:ascii="仿宋_GB2312" w:hAnsi="宋体" w:eastAsia="仿宋_GB2312" w:cs="Times New Roman"/>
          <w:color w:val="FF0000"/>
          <w:sz w:val="28"/>
          <w:szCs w:val="28"/>
          <w:lang w:eastAsia="zh-CN"/>
        </w:rPr>
        <w:t>、</w:t>
      </w:r>
      <w:r>
        <w:rPr>
          <w:rFonts w:hint="eastAsia" w:ascii="仿宋_GB2312" w:hAnsi="宋体" w:eastAsia="仿宋_GB2312" w:cs="Times New Roman"/>
          <w:color w:val="FF0000"/>
          <w:sz w:val="28"/>
          <w:szCs w:val="28"/>
        </w:rPr>
        <w:t>竞</w:t>
      </w:r>
      <w:r>
        <w:rPr>
          <w:rFonts w:hint="eastAsia" w:ascii="仿宋_GB2312" w:hAnsi="宋体" w:eastAsia="仿宋_GB2312" w:cs="Times New Roman"/>
          <w:color w:val="FF0000"/>
          <w:sz w:val="28"/>
          <w:szCs w:val="28"/>
          <w:lang w:val="en-US" w:eastAsia="zh-CN"/>
        </w:rPr>
        <w:t>价</w:t>
      </w:r>
      <w:r>
        <w:rPr>
          <w:rFonts w:hint="eastAsia" w:ascii="仿宋_GB2312" w:hAnsi="宋体" w:eastAsia="仿宋_GB2312" w:cs="Times New Roman"/>
          <w:color w:val="FF0000"/>
          <w:sz w:val="28"/>
          <w:szCs w:val="28"/>
        </w:rPr>
        <w:t>人必须是在中华人民共和国境内注册的，具有独立法人资格的企业，注册资金大于或等于</w:t>
      </w:r>
      <w:r>
        <w:rPr>
          <w:rFonts w:hint="eastAsia" w:ascii="仿宋_GB2312" w:hAnsi="宋体" w:eastAsia="仿宋_GB2312" w:cs="Times New Roman"/>
          <w:color w:val="FF0000"/>
          <w:sz w:val="28"/>
          <w:szCs w:val="28"/>
          <w:lang w:val="en-US" w:eastAsia="zh-CN"/>
        </w:rPr>
        <w:t>20</w:t>
      </w:r>
      <w:r>
        <w:rPr>
          <w:rFonts w:hint="eastAsia" w:ascii="仿宋_GB2312" w:hAnsi="宋体" w:eastAsia="仿宋_GB2312" w:cs="Times New Roman"/>
          <w:color w:val="FF0000"/>
          <w:sz w:val="28"/>
          <w:szCs w:val="28"/>
        </w:rPr>
        <w:t>万元人民币（外币按注册时汇率计算）。</w:t>
      </w:r>
    </w:p>
    <w:p>
      <w:pPr>
        <w:keepNext w:val="0"/>
        <w:keepLines w:val="0"/>
        <w:pageBreakBefore w:val="0"/>
        <w:widowControl w:val="0"/>
        <w:tabs>
          <w:tab w:val="left" w:pos="1134"/>
          <w:tab w:val="left" w:pos="1701"/>
        </w:tabs>
        <w:kinsoku/>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cs="Times New Roman"/>
          <w:color w:val="FF0000"/>
          <w:sz w:val="28"/>
          <w:szCs w:val="28"/>
        </w:rPr>
      </w:pPr>
      <w:r>
        <w:rPr>
          <w:rFonts w:hint="eastAsia" w:ascii="仿宋_GB2312" w:hAnsi="宋体" w:eastAsia="仿宋_GB2312" w:cs="Times New Roman"/>
          <w:color w:val="FF0000"/>
          <w:sz w:val="28"/>
          <w:szCs w:val="28"/>
        </w:rPr>
        <w:t>2</w:t>
      </w:r>
      <w:r>
        <w:rPr>
          <w:rFonts w:hint="eastAsia" w:ascii="仿宋_GB2312" w:hAnsi="宋体" w:eastAsia="仿宋_GB2312" w:cs="Times New Roman"/>
          <w:color w:val="FF0000"/>
          <w:sz w:val="28"/>
          <w:szCs w:val="28"/>
          <w:lang w:eastAsia="zh-CN"/>
        </w:rPr>
        <w:t>、</w:t>
      </w:r>
      <w:r>
        <w:rPr>
          <w:rFonts w:hint="eastAsia" w:ascii="仿宋_GB2312" w:hAnsi="宋体" w:eastAsia="仿宋_GB2312" w:cs="Times New Roman"/>
          <w:color w:val="FF0000"/>
          <w:sz w:val="28"/>
          <w:szCs w:val="28"/>
        </w:rPr>
        <w:t>竞谈人必须具有本次采购设备销售和安装（以上两项需同时具备）能力的制造厂商或授权代理商，若是授权代理商，必须取得所投标产品的生产制造商出具的书面授权书；且采购方只接受生产厂家一份项目授权书。</w:t>
      </w:r>
    </w:p>
    <w:p>
      <w:pPr>
        <w:keepNext w:val="0"/>
        <w:keepLines w:val="0"/>
        <w:pageBreakBefore w:val="0"/>
        <w:widowControl w:val="0"/>
        <w:tabs>
          <w:tab w:val="left" w:pos="1134"/>
          <w:tab w:val="left" w:pos="1701"/>
        </w:tabs>
        <w:kinsoku/>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cs="Times New Roman"/>
          <w:color w:val="FF0000"/>
          <w:sz w:val="28"/>
          <w:szCs w:val="28"/>
          <w:lang w:eastAsia="zh-CN"/>
        </w:rPr>
      </w:pPr>
      <w:r>
        <w:rPr>
          <w:rFonts w:hint="eastAsia" w:ascii="仿宋_GB2312" w:hAnsi="宋体" w:eastAsia="仿宋_GB2312" w:cs="Times New Roman"/>
          <w:color w:val="auto"/>
          <w:sz w:val="28"/>
          <w:szCs w:val="28"/>
        </w:rPr>
        <w:t>3</w:t>
      </w:r>
      <w:r>
        <w:rPr>
          <w:rFonts w:hint="eastAsia" w:ascii="仿宋_GB2312" w:hAnsi="宋体" w:eastAsia="仿宋_GB2312" w:cs="Times New Roman"/>
          <w:color w:val="auto"/>
          <w:sz w:val="28"/>
          <w:szCs w:val="28"/>
          <w:lang w:eastAsia="zh-CN"/>
        </w:rPr>
        <w:t>、</w:t>
      </w:r>
      <w:r>
        <w:rPr>
          <w:rFonts w:hint="eastAsia" w:ascii="仿宋_GB2312" w:hAnsi="宋体" w:eastAsia="仿宋_GB2312" w:cs="Times New Roman"/>
          <w:color w:val="auto"/>
          <w:sz w:val="28"/>
          <w:szCs w:val="28"/>
        </w:rPr>
        <w:t>竞谈人须具有一般纳税人认定资格</w:t>
      </w:r>
      <w:r>
        <w:rPr>
          <w:rFonts w:hint="eastAsia" w:ascii="仿宋_GB2312" w:hAnsi="宋体" w:eastAsia="仿宋_GB2312" w:cs="Times New Roman"/>
          <w:color w:val="auto"/>
          <w:sz w:val="28"/>
          <w:szCs w:val="28"/>
          <w:lang w:eastAsia="zh-CN"/>
        </w:rPr>
        <w:t>；</w:t>
      </w:r>
      <w:r>
        <w:rPr>
          <w:rFonts w:hint="eastAsia" w:ascii="仿宋_GB2312" w:hAnsi="宋体" w:eastAsia="仿宋_GB2312" w:cs="Times New Roman"/>
          <w:color w:val="FF0000"/>
          <w:sz w:val="28"/>
          <w:szCs w:val="28"/>
          <w:lang w:eastAsia="zh-CN"/>
        </w:rPr>
        <w:t>企业最近1年任意3个月的依法纳税证明材料和社保缴纳证明材料。</w:t>
      </w:r>
    </w:p>
    <w:p>
      <w:pPr>
        <w:keepNext w:val="0"/>
        <w:keepLines w:val="0"/>
        <w:pageBreakBefore w:val="0"/>
        <w:widowControl w:val="0"/>
        <w:tabs>
          <w:tab w:val="left" w:pos="1134"/>
          <w:tab w:val="left" w:pos="1701"/>
        </w:tabs>
        <w:kinsoku/>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cs="Times New Roman"/>
          <w:color w:val="auto"/>
          <w:sz w:val="28"/>
          <w:szCs w:val="28"/>
          <w:lang w:eastAsia="zh-CN"/>
        </w:rPr>
      </w:pPr>
    </w:p>
    <w:p>
      <w:pPr>
        <w:keepNext w:val="0"/>
        <w:keepLines w:val="0"/>
        <w:pageBreakBefore w:val="0"/>
        <w:widowControl w:val="0"/>
        <w:tabs>
          <w:tab w:val="left" w:pos="1134"/>
          <w:tab w:val="left" w:pos="1701"/>
        </w:tabs>
        <w:kinsoku/>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cs="Times New Roman"/>
          <w:color w:val="auto"/>
          <w:sz w:val="28"/>
          <w:szCs w:val="28"/>
        </w:rPr>
      </w:pPr>
      <w:r>
        <w:rPr>
          <w:rFonts w:hint="eastAsia" w:ascii="仿宋_GB2312" w:hAnsi="宋体" w:eastAsia="仿宋_GB2312" w:cs="Times New Roman"/>
          <w:color w:val="auto"/>
          <w:sz w:val="28"/>
          <w:szCs w:val="28"/>
        </w:rPr>
        <w:t>4</w:t>
      </w:r>
      <w:r>
        <w:rPr>
          <w:rFonts w:hint="eastAsia" w:ascii="仿宋_GB2312" w:hAnsi="宋体" w:eastAsia="仿宋_GB2312" w:cs="Times New Roman"/>
          <w:color w:val="auto"/>
          <w:sz w:val="28"/>
          <w:szCs w:val="28"/>
          <w:lang w:eastAsia="zh-CN"/>
        </w:rPr>
        <w:t>、</w:t>
      </w:r>
      <w:r>
        <w:rPr>
          <w:rFonts w:hint="eastAsia" w:ascii="仿宋_GB2312" w:hAnsi="宋体" w:eastAsia="仿宋_GB2312" w:cs="Times New Roman"/>
          <w:color w:val="auto"/>
          <w:sz w:val="28"/>
          <w:szCs w:val="28"/>
        </w:rPr>
        <w:t>竞</w:t>
      </w:r>
      <w:r>
        <w:rPr>
          <w:rFonts w:hint="eastAsia" w:ascii="仿宋_GB2312" w:hAnsi="宋体" w:eastAsia="仿宋_GB2312" w:cs="Times New Roman"/>
          <w:color w:val="auto"/>
          <w:sz w:val="28"/>
          <w:szCs w:val="28"/>
          <w:lang w:val="en-US" w:eastAsia="zh-CN"/>
        </w:rPr>
        <w:t>价</w:t>
      </w:r>
      <w:r>
        <w:rPr>
          <w:rFonts w:hint="eastAsia" w:ascii="仿宋_GB2312" w:hAnsi="宋体" w:eastAsia="仿宋_GB2312" w:cs="Times New Roman"/>
          <w:color w:val="auto"/>
          <w:sz w:val="28"/>
          <w:szCs w:val="28"/>
        </w:rPr>
        <w:t>人2021年1月1日至今须具有两个及以上类似项目业绩。</w:t>
      </w:r>
    </w:p>
    <w:p>
      <w:pPr>
        <w:keepNext w:val="0"/>
        <w:keepLines w:val="0"/>
        <w:pageBreakBefore w:val="0"/>
        <w:widowControl w:val="0"/>
        <w:tabs>
          <w:tab w:val="left" w:pos="1134"/>
          <w:tab w:val="left" w:pos="1701"/>
        </w:tabs>
        <w:kinsoku/>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cs="Times New Roman"/>
          <w:color w:val="auto"/>
          <w:sz w:val="28"/>
          <w:szCs w:val="28"/>
        </w:rPr>
      </w:pPr>
      <w:r>
        <w:rPr>
          <w:rFonts w:hint="eastAsia" w:ascii="仿宋_GB2312" w:hAnsi="宋体" w:eastAsia="仿宋_GB2312" w:cs="Times New Roman"/>
          <w:color w:val="auto"/>
          <w:sz w:val="28"/>
          <w:szCs w:val="28"/>
        </w:rPr>
        <w:t>5</w:t>
      </w:r>
      <w:r>
        <w:rPr>
          <w:rFonts w:hint="eastAsia" w:ascii="仿宋_GB2312" w:hAnsi="宋体" w:eastAsia="仿宋_GB2312" w:cs="Times New Roman"/>
          <w:color w:val="auto"/>
          <w:sz w:val="28"/>
          <w:szCs w:val="28"/>
          <w:lang w:eastAsia="zh-CN"/>
        </w:rPr>
        <w:t>、</w:t>
      </w:r>
      <w:r>
        <w:rPr>
          <w:rFonts w:hint="eastAsia" w:ascii="仿宋_GB2312" w:hAnsi="宋体" w:eastAsia="仿宋_GB2312" w:cs="Times New Roman"/>
          <w:color w:val="auto"/>
          <w:sz w:val="28"/>
          <w:szCs w:val="28"/>
        </w:rPr>
        <w:t>竞</w:t>
      </w:r>
      <w:r>
        <w:rPr>
          <w:rFonts w:hint="eastAsia" w:ascii="仿宋_GB2312" w:hAnsi="宋体" w:eastAsia="仿宋_GB2312" w:cs="Times New Roman"/>
          <w:color w:val="auto"/>
          <w:sz w:val="28"/>
          <w:szCs w:val="28"/>
          <w:lang w:val="en-US" w:eastAsia="zh-CN"/>
        </w:rPr>
        <w:t>价</w:t>
      </w:r>
      <w:r>
        <w:rPr>
          <w:rFonts w:hint="eastAsia" w:ascii="仿宋_GB2312" w:hAnsi="宋体" w:eastAsia="仿宋_GB2312" w:cs="Times New Roman"/>
          <w:color w:val="auto"/>
          <w:sz w:val="28"/>
          <w:szCs w:val="28"/>
        </w:rPr>
        <w:t>人2021至2023年须具有财务报表或经第三方审计的财务报告。</w:t>
      </w:r>
    </w:p>
    <w:p>
      <w:pPr>
        <w:keepNext w:val="0"/>
        <w:keepLines w:val="0"/>
        <w:pageBreakBefore w:val="0"/>
        <w:widowControl w:val="0"/>
        <w:tabs>
          <w:tab w:val="left" w:pos="1134"/>
          <w:tab w:val="left" w:pos="1701"/>
        </w:tabs>
        <w:kinsoku/>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cs="Times New Roman"/>
          <w:color w:val="auto"/>
          <w:sz w:val="28"/>
          <w:szCs w:val="28"/>
          <w:lang w:eastAsia="zh-CN"/>
        </w:rPr>
      </w:pPr>
      <w:r>
        <w:rPr>
          <w:rFonts w:hint="eastAsia" w:ascii="仿宋_GB2312" w:hAnsi="宋体" w:eastAsia="仿宋_GB2312" w:cs="Times New Roman"/>
          <w:color w:val="auto"/>
          <w:sz w:val="28"/>
          <w:szCs w:val="28"/>
        </w:rPr>
        <w:t>6</w:t>
      </w:r>
      <w:r>
        <w:rPr>
          <w:rFonts w:hint="eastAsia" w:ascii="仿宋_GB2312" w:hAnsi="宋体" w:eastAsia="仿宋_GB2312" w:cs="Times New Roman"/>
          <w:color w:val="auto"/>
          <w:sz w:val="28"/>
          <w:szCs w:val="28"/>
          <w:lang w:eastAsia="zh-CN"/>
        </w:rPr>
        <w:t>、</w:t>
      </w:r>
      <w:r>
        <w:rPr>
          <w:rFonts w:hint="eastAsia" w:ascii="仿宋_GB2312" w:hAnsi="宋体" w:eastAsia="仿宋_GB2312" w:cs="Times New Roman"/>
          <w:color w:val="auto"/>
          <w:sz w:val="28"/>
          <w:szCs w:val="28"/>
        </w:rPr>
        <w:t>竞</w:t>
      </w:r>
      <w:r>
        <w:rPr>
          <w:rFonts w:hint="eastAsia" w:ascii="仿宋_GB2312" w:hAnsi="宋体" w:eastAsia="仿宋_GB2312" w:cs="Times New Roman"/>
          <w:color w:val="auto"/>
          <w:sz w:val="28"/>
          <w:szCs w:val="28"/>
          <w:lang w:val="en-US" w:eastAsia="zh-CN"/>
        </w:rPr>
        <w:t>价</w:t>
      </w:r>
      <w:r>
        <w:rPr>
          <w:rFonts w:hint="eastAsia" w:ascii="仿宋_GB2312" w:hAnsi="宋体" w:eastAsia="仿宋_GB2312" w:cs="Times New Roman"/>
          <w:color w:val="auto"/>
          <w:sz w:val="28"/>
          <w:szCs w:val="28"/>
        </w:rPr>
        <w:t>人未被列入国家企业信用信息公示系统 （http://www.gsxt.gov.cn/index.html）严重违法失信企业名单</w:t>
      </w:r>
      <w:r>
        <w:rPr>
          <w:rFonts w:hint="eastAsia" w:ascii="仿宋_GB2312" w:hAnsi="宋体" w:eastAsia="仿宋_GB2312" w:cs="Times New Roman"/>
          <w:color w:val="auto"/>
          <w:sz w:val="28"/>
          <w:szCs w:val="28"/>
          <w:lang w:eastAsia="zh-CN"/>
        </w:rPr>
        <w:t>。</w:t>
      </w:r>
    </w:p>
    <w:p>
      <w:pPr>
        <w:keepNext w:val="0"/>
        <w:keepLines w:val="0"/>
        <w:pageBreakBefore w:val="0"/>
        <w:widowControl w:val="0"/>
        <w:tabs>
          <w:tab w:val="left" w:pos="1134"/>
          <w:tab w:val="left" w:pos="1701"/>
        </w:tabs>
        <w:kinsoku/>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cs="Times New Roman"/>
          <w:color w:val="auto"/>
          <w:sz w:val="28"/>
          <w:szCs w:val="28"/>
        </w:rPr>
      </w:pPr>
      <w:r>
        <w:rPr>
          <w:rFonts w:hint="eastAsia" w:ascii="仿宋_GB2312" w:hAnsi="宋体" w:eastAsia="仿宋_GB2312" w:cs="Times New Roman"/>
          <w:color w:val="auto"/>
          <w:sz w:val="28"/>
          <w:szCs w:val="28"/>
        </w:rPr>
        <w:t>7</w:t>
      </w:r>
      <w:r>
        <w:rPr>
          <w:rFonts w:hint="eastAsia" w:ascii="仿宋_GB2312" w:hAnsi="宋体" w:eastAsia="仿宋_GB2312" w:cs="Times New Roman"/>
          <w:color w:val="auto"/>
          <w:sz w:val="28"/>
          <w:szCs w:val="28"/>
          <w:lang w:eastAsia="zh-CN"/>
        </w:rPr>
        <w:t>、</w:t>
      </w:r>
      <w:r>
        <w:rPr>
          <w:rFonts w:hint="eastAsia" w:ascii="仿宋_GB2312" w:hAnsi="宋体" w:eastAsia="仿宋_GB2312" w:cs="Times New Roman"/>
          <w:color w:val="auto"/>
          <w:sz w:val="28"/>
          <w:szCs w:val="28"/>
        </w:rPr>
        <w:t>与采购人存在利害关系可能影响采购公正性的法人、其他组织或者个人，不得参加竞</w:t>
      </w:r>
      <w:r>
        <w:rPr>
          <w:rFonts w:hint="eastAsia" w:ascii="仿宋_GB2312" w:hAnsi="宋体" w:eastAsia="仿宋_GB2312" w:cs="Times New Roman"/>
          <w:color w:val="auto"/>
          <w:sz w:val="28"/>
          <w:szCs w:val="28"/>
          <w:lang w:val="en-US" w:eastAsia="zh-CN"/>
        </w:rPr>
        <w:t>价</w:t>
      </w:r>
      <w:r>
        <w:rPr>
          <w:rFonts w:hint="eastAsia" w:ascii="仿宋_GB2312" w:hAnsi="宋体" w:eastAsia="仿宋_GB2312" w:cs="Times New Roman"/>
          <w:color w:val="auto"/>
          <w:sz w:val="28"/>
          <w:szCs w:val="28"/>
        </w:rPr>
        <w:t>；单位负责人为同一人或者存在控股、管理关系的不同单位，不得参加同一标段竞</w:t>
      </w:r>
      <w:r>
        <w:rPr>
          <w:rFonts w:hint="eastAsia" w:ascii="仿宋_GB2312" w:hAnsi="宋体" w:eastAsia="仿宋_GB2312" w:cs="Times New Roman"/>
          <w:color w:val="auto"/>
          <w:sz w:val="28"/>
          <w:szCs w:val="28"/>
          <w:lang w:val="en-US" w:eastAsia="zh-CN"/>
        </w:rPr>
        <w:t>价</w:t>
      </w:r>
      <w:r>
        <w:rPr>
          <w:rFonts w:hint="eastAsia" w:ascii="仿宋_GB2312" w:hAnsi="宋体" w:eastAsia="仿宋_GB2312" w:cs="Times New Roman"/>
          <w:color w:val="auto"/>
          <w:sz w:val="28"/>
          <w:szCs w:val="28"/>
        </w:rPr>
        <w:t>或者未划分标段的同一采购项目竞</w:t>
      </w:r>
      <w:r>
        <w:rPr>
          <w:rFonts w:hint="eastAsia" w:ascii="仿宋_GB2312" w:hAnsi="宋体" w:eastAsia="仿宋_GB2312" w:cs="Times New Roman"/>
          <w:color w:val="auto"/>
          <w:sz w:val="28"/>
          <w:szCs w:val="28"/>
          <w:lang w:val="en-US" w:eastAsia="zh-CN"/>
        </w:rPr>
        <w:t>价</w:t>
      </w:r>
      <w:r>
        <w:rPr>
          <w:rFonts w:hint="eastAsia" w:ascii="仿宋_GB2312" w:hAnsi="宋体" w:eastAsia="仿宋_GB2312" w:cs="Times New Roman"/>
          <w:color w:val="auto"/>
          <w:sz w:val="28"/>
          <w:szCs w:val="28"/>
        </w:rPr>
        <w:t>；存在以上情况的，在通过资格预审的情况下，允许最先报名的潜在竞</w:t>
      </w:r>
      <w:r>
        <w:rPr>
          <w:rFonts w:hint="eastAsia" w:ascii="仿宋_GB2312" w:hAnsi="宋体" w:eastAsia="仿宋_GB2312" w:cs="Times New Roman"/>
          <w:color w:val="auto"/>
          <w:sz w:val="28"/>
          <w:szCs w:val="28"/>
          <w:lang w:val="en-US" w:eastAsia="zh-CN"/>
        </w:rPr>
        <w:t>价</w:t>
      </w:r>
      <w:r>
        <w:rPr>
          <w:rFonts w:hint="eastAsia" w:ascii="仿宋_GB2312" w:hAnsi="宋体" w:eastAsia="仿宋_GB2312" w:cs="Times New Roman"/>
          <w:color w:val="auto"/>
          <w:sz w:val="28"/>
          <w:szCs w:val="28"/>
        </w:rPr>
        <w:t>人参与竞谈。</w:t>
      </w:r>
    </w:p>
    <w:p>
      <w:pPr>
        <w:keepNext w:val="0"/>
        <w:keepLines w:val="0"/>
        <w:pageBreakBefore w:val="0"/>
        <w:widowControl w:val="0"/>
        <w:tabs>
          <w:tab w:val="left" w:pos="1134"/>
          <w:tab w:val="left" w:pos="1701"/>
        </w:tabs>
        <w:kinsoku/>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cs="Times New Roman"/>
          <w:color w:val="auto"/>
          <w:sz w:val="28"/>
          <w:szCs w:val="28"/>
        </w:rPr>
      </w:pPr>
      <w:r>
        <w:rPr>
          <w:rFonts w:hint="eastAsia" w:ascii="仿宋_GB2312" w:hAnsi="宋体" w:eastAsia="仿宋_GB2312" w:cs="Times New Roman"/>
          <w:color w:val="auto"/>
          <w:sz w:val="28"/>
          <w:szCs w:val="28"/>
        </w:rPr>
        <w:t>8</w:t>
      </w:r>
      <w:r>
        <w:rPr>
          <w:rFonts w:hint="eastAsia" w:ascii="仿宋_GB2312" w:hAnsi="宋体" w:eastAsia="仿宋_GB2312" w:cs="Times New Roman"/>
          <w:color w:val="auto"/>
          <w:sz w:val="28"/>
          <w:szCs w:val="28"/>
          <w:lang w:eastAsia="zh-CN"/>
        </w:rPr>
        <w:t>、</w:t>
      </w:r>
      <w:r>
        <w:rPr>
          <w:rFonts w:hint="eastAsia" w:ascii="仿宋_GB2312" w:hAnsi="宋体" w:eastAsia="仿宋_GB2312" w:cs="Times New Roman"/>
          <w:color w:val="auto"/>
          <w:sz w:val="28"/>
          <w:szCs w:val="28"/>
        </w:rPr>
        <w:t>本次项目不接受联合体竞</w:t>
      </w:r>
      <w:r>
        <w:rPr>
          <w:rFonts w:hint="eastAsia" w:ascii="仿宋_GB2312" w:hAnsi="宋体" w:eastAsia="仿宋_GB2312" w:cs="Times New Roman"/>
          <w:color w:val="auto"/>
          <w:sz w:val="28"/>
          <w:szCs w:val="28"/>
          <w:lang w:val="en-US" w:eastAsia="zh-CN"/>
        </w:rPr>
        <w:t>价</w:t>
      </w:r>
      <w:r>
        <w:rPr>
          <w:rFonts w:hint="eastAsia" w:ascii="仿宋_GB2312" w:hAnsi="宋体" w:eastAsia="仿宋_GB2312" w:cs="Times New Roman"/>
          <w:color w:val="auto"/>
          <w:sz w:val="28"/>
          <w:szCs w:val="28"/>
        </w:rPr>
        <w:t>，不允许分包或转包。</w:t>
      </w:r>
    </w:p>
    <w:p>
      <w:pPr>
        <w:keepNext w:val="0"/>
        <w:keepLines w:val="0"/>
        <w:pageBreakBefore w:val="0"/>
        <w:widowControl w:val="0"/>
        <w:tabs>
          <w:tab w:val="left" w:pos="1134"/>
          <w:tab w:val="left" w:pos="1701"/>
        </w:tabs>
        <w:kinsoku/>
        <w:overflowPunct/>
        <w:topLinePunct w:val="0"/>
        <w:autoSpaceDE/>
        <w:autoSpaceDN/>
        <w:bidi w:val="0"/>
        <w:adjustRightInd/>
        <w:snapToGrid/>
        <w:spacing w:line="360" w:lineRule="auto"/>
        <w:ind w:firstLine="560" w:firstLineChars="200"/>
        <w:textAlignment w:val="auto"/>
        <w:rPr>
          <w:rFonts w:ascii="仿宋_GB2312" w:hAnsi="宋体" w:eastAsia="仿宋_GB2312"/>
          <w:color w:val="auto"/>
          <w:sz w:val="28"/>
          <w:szCs w:val="28"/>
        </w:rPr>
      </w:pPr>
      <w:r>
        <w:rPr>
          <w:rFonts w:hint="eastAsia" w:ascii="仿宋_GB2312" w:hAnsi="宋体" w:eastAsia="仿宋_GB2312" w:cs="Times New Roman"/>
          <w:color w:val="auto"/>
          <w:sz w:val="28"/>
          <w:szCs w:val="28"/>
        </w:rPr>
        <w:t>9</w:t>
      </w:r>
      <w:r>
        <w:rPr>
          <w:rFonts w:hint="eastAsia" w:ascii="仿宋_GB2312" w:hAnsi="宋体" w:eastAsia="仿宋_GB2312" w:cs="Times New Roman"/>
          <w:color w:val="auto"/>
          <w:sz w:val="28"/>
          <w:szCs w:val="28"/>
          <w:lang w:eastAsia="zh-CN"/>
        </w:rPr>
        <w:t>、</w:t>
      </w:r>
      <w:r>
        <w:rPr>
          <w:rFonts w:hint="eastAsia" w:ascii="仿宋_GB2312" w:hAnsi="宋体" w:eastAsia="仿宋_GB2312" w:cs="Times New Roman"/>
          <w:color w:val="auto"/>
          <w:sz w:val="28"/>
          <w:szCs w:val="28"/>
        </w:rPr>
        <w:t>不接受中粮及蒙牛供应商黑名单（以蒙牛集团招投标管理部下发的黑名单为准）的企业参与竞争。</w:t>
      </w:r>
    </w:p>
    <w:p>
      <w:pPr>
        <w:keepNext w:val="0"/>
        <w:keepLines w:val="0"/>
        <w:pageBreakBefore w:val="0"/>
        <w:widowControl w:val="0"/>
        <w:kinsoku/>
        <w:overflowPunct/>
        <w:topLinePunct w:val="0"/>
        <w:autoSpaceDE/>
        <w:autoSpaceDN/>
        <w:bidi w:val="0"/>
        <w:adjustRightInd/>
        <w:snapToGrid/>
        <w:spacing w:line="360" w:lineRule="auto"/>
        <w:ind w:firstLine="562" w:firstLineChars="200"/>
        <w:jc w:val="left"/>
        <w:textAlignment w:val="auto"/>
        <w:rPr>
          <w:rFonts w:ascii="仿宋_GB2312" w:hAnsi="宋体" w:eastAsia="仿宋_GB2312"/>
          <w:b/>
          <w:i/>
          <w:color w:val="FF0000"/>
          <w:sz w:val="28"/>
          <w:szCs w:val="28"/>
        </w:rPr>
      </w:pPr>
      <w:r>
        <w:rPr>
          <w:rFonts w:hint="eastAsia" w:ascii="仿宋_GB2312" w:hAnsi="宋体" w:eastAsia="仿宋_GB2312"/>
          <w:b/>
          <w:color w:val="000000"/>
          <w:sz w:val="28"/>
          <w:szCs w:val="28"/>
        </w:rPr>
        <w:t>五、报名须知</w:t>
      </w:r>
    </w:p>
    <w:p>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ascii="仿宋_GB2312" w:hAnsi="宋体" w:eastAsia="仿宋_GB2312"/>
          <w:color w:val="FF0000"/>
          <w:sz w:val="28"/>
          <w:szCs w:val="28"/>
        </w:rPr>
      </w:pPr>
      <w:r>
        <w:rPr>
          <w:rFonts w:hint="eastAsia" w:ascii="仿宋_GB2312" w:hAnsi="宋体" w:eastAsia="仿宋_GB2312"/>
          <w:color w:val="FF0000"/>
          <w:sz w:val="28"/>
          <w:szCs w:val="28"/>
        </w:rPr>
        <w:t>1、报名资格文件的组成及顺序按照如下要求提供：</w:t>
      </w:r>
    </w:p>
    <w:p>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ascii="仿宋_GB2312" w:hAnsi="宋体" w:eastAsia="仿宋_GB2312"/>
          <w:color w:val="FF0000"/>
          <w:sz w:val="28"/>
          <w:szCs w:val="28"/>
        </w:rPr>
      </w:pPr>
      <w:r>
        <w:rPr>
          <w:rFonts w:hint="eastAsia" w:ascii="仿宋_GB2312" w:hAnsi="宋体" w:eastAsia="仿宋_GB2312"/>
          <w:color w:val="FF0000"/>
          <w:sz w:val="28"/>
          <w:szCs w:val="28"/>
        </w:rPr>
        <w:t>（1）有效的营业执照（副本）；</w:t>
      </w:r>
    </w:p>
    <w:p>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ascii="仿宋_GB2312" w:hAnsi="宋体" w:eastAsia="仿宋_GB2312"/>
          <w:color w:val="FF0000"/>
          <w:sz w:val="28"/>
          <w:szCs w:val="28"/>
        </w:rPr>
      </w:pPr>
      <w:r>
        <w:rPr>
          <w:rFonts w:hint="eastAsia" w:ascii="仿宋_GB2312" w:hAnsi="宋体" w:eastAsia="仿宋_GB2312"/>
          <w:color w:val="FF0000"/>
          <w:sz w:val="28"/>
          <w:szCs w:val="28"/>
        </w:rPr>
        <w:t>（2）法定代表人证明书或授权委托书原件扫描件；</w:t>
      </w:r>
    </w:p>
    <w:p>
      <w:pPr>
        <w:keepNext w:val="0"/>
        <w:keepLines w:val="0"/>
        <w:pageBreakBefore w:val="0"/>
        <w:widowControl w:val="0"/>
        <w:kinsoku/>
        <w:overflowPunct/>
        <w:topLinePunct w:val="0"/>
        <w:autoSpaceDE/>
        <w:autoSpaceDN/>
        <w:bidi w:val="0"/>
        <w:adjustRightInd/>
        <w:snapToGrid/>
        <w:spacing w:line="360" w:lineRule="auto"/>
        <w:jc w:val="left"/>
        <w:textAlignment w:val="auto"/>
        <w:rPr>
          <w:rFonts w:hint="eastAsia" w:ascii="仿宋_GB2312" w:hAnsi="宋体" w:eastAsia="仿宋_GB2312"/>
          <w:color w:val="FF0000"/>
          <w:sz w:val="28"/>
          <w:szCs w:val="28"/>
          <w:lang w:eastAsia="zh-CN"/>
        </w:rPr>
      </w:pPr>
      <w:r>
        <w:rPr>
          <w:rFonts w:hint="eastAsia" w:ascii="仿宋_GB2312" w:hAnsi="宋体" w:eastAsia="仿宋_GB2312"/>
          <w:color w:val="FF0000"/>
          <w:sz w:val="28"/>
          <w:szCs w:val="28"/>
        </w:rPr>
        <w:t>备注：法定代表人须上传法人证明材料及身份证原件扫描件，若为被授权人须上传一份法人授权委托书和身份证原件及被授权委托人近一年内在本单位的社保证明材料（附件1）</w:t>
      </w:r>
      <w:r>
        <w:rPr>
          <w:rFonts w:hint="eastAsia" w:ascii="仿宋_GB2312" w:hAnsi="宋体" w:eastAsia="仿宋_GB2312"/>
          <w:color w:val="FF0000"/>
          <w:sz w:val="28"/>
          <w:szCs w:val="28"/>
          <w:lang w:eastAsia="zh-CN"/>
        </w:rPr>
        <w:t>；</w:t>
      </w:r>
    </w:p>
    <w:p>
      <w:pPr>
        <w:pStyle w:val="8"/>
        <w:widowControl/>
        <w:numPr>
          <w:ilvl w:val="0"/>
          <w:numId w:val="1"/>
        </w:numPr>
        <w:shd w:val="clear" w:color="auto" w:fill="FFFFFF"/>
        <w:spacing w:beforeAutospacing="0" w:afterAutospacing="0" w:line="360" w:lineRule="auto"/>
        <w:ind w:firstLine="560" w:firstLineChars="200"/>
        <w:jc w:val="both"/>
        <w:rPr>
          <w:rFonts w:hint="eastAsia" w:ascii="仿宋_GB2312" w:hAnsi="宋体" w:eastAsia="仿宋_GB2312"/>
          <w:color w:val="FF0000"/>
          <w:sz w:val="28"/>
          <w:szCs w:val="28"/>
        </w:rPr>
      </w:pPr>
      <w:r>
        <w:rPr>
          <w:rFonts w:hint="eastAsia" w:ascii="仿宋" w:hAnsi="仿宋" w:eastAsia="仿宋" w:cs="仿宋"/>
          <w:sz w:val="28"/>
          <w:szCs w:val="28"/>
        </w:rPr>
        <w:t>提供</w:t>
      </w:r>
      <w:r>
        <w:rPr>
          <w:rFonts w:hint="eastAsia" w:ascii="仿宋" w:hAnsi="仿宋" w:eastAsia="仿宋"/>
          <w:sz w:val="28"/>
          <w:szCs w:val="28"/>
        </w:rPr>
        <w:t>本次采购设备</w:t>
      </w:r>
      <w:r>
        <w:rPr>
          <w:rFonts w:hint="eastAsia" w:ascii="仿宋" w:hAnsi="仿宋" w:eastAsia="仿宋" w:cs="仿宋"/>
          <w:sz w:val="28"/>
          <w:szCs w:val="28"/>
        </w:rPr>
        <w:t>销售和安装（以上两项需同时具备）能力的设备厂商承诺书，若是授权代理商，提供所投标货物生产制造商出具的书面授权书；采购方只接受生产厂家一份项目授权书</w:t>
      </w:r>
      <w:r>
        <w:rPr>
          <w:rFonts w:hint="eastAsia" w:ascii="仿宋" w:hAnsi="仿宋" w:eastAsia="仿宋" w:cs="仿宋"/>
          <w:sz w:val="28"/>
          <w:szCs w:val="28"/>
          <w:lang w:eastAsia="zh-CN"/>
        </w:rPr>
        <w:t>；</w:t>
      </w:r>
    </w:p>
    <w:p>
      <w:pPr>
        <w:keepNext w:val="0"/>
        <w:keepLines w:val="0"/>
        <w:pageBreakBefore w:val="0"/>
        <w:widowControl w:val="0"/>
        <w:kinsoku/>
        <w:overflowPunct/>
        <w:topLinePunct w:val="0"/>
        <w:autoSpaceDE/>
        <w:autoSpaceDN/>
        <w:bidi w:val="0"/>
        <w:adjustRightInd/>
        <w:snapToGrid/>
        <w:spacing w:line="360" w:lineRule="auto"/>
        <w:ind w:right="84" w:rightChars="40" w:firstLine="565" w:firstLineChars="202"/>
        <w:textAlignment w:val="auto"/>
        <w:rPr>
          <w:rFonts w:ascii="仿宋_GB2312" w:hAnsi="宋体" w:eastAsia="仿宋_GB2312"/>
          <w:color w:val="auto"/>
          <w:sz w:val="28"/>
          <w:szCs w:val="28"/>
        </w:rPr>
      </w:pPr>
      <w:r>
        <w:rPr>
          <w:rFonts w:hint="eastAsia" w:ascii="仿宋_GB2312" w:hAnsi="宋体" w:eastAsia="仿宋_GB2312"/>
          <w:color w:val="auto"/>
          <w:sz w:val="28"/>
          <w:szCs w:val="28"/>
        </w:rPr>
        <w:t>（</w:t>
      </w:r>
      <w:r>
        <w:rPr>
          <w:rFonts w:hint="eastAsia" w:ascii="仿宋_GB2312" w:hAnsi="宋体" w:eastAsia="仿宋_GB2312"/>
          <w:color w:val="auto"/>
          <w:sz w:val="28"/>
          <w:szCs w:val="28"/>
          <w:lang w:val="en-US" w:eastAsia="zh-CN"/>
        </w:rPr>
        <w:t>4</w:t>
      </w:r>
      <w:r>
        <w:rPr>
          <w:rFonts w:hint="eastAsia" w:ascii="仿宋_GB2312" w:hAnsi="宋体" w:eastAsia="仿宋_GB2312"/>
          <w:color w:val="auto"/>
          <w:sz w:val="28"/>
          <w:szCs w:val="28"/>
        </w:rPr>
        <w:t>）提供近</w:t>
      </w:r>
      <w:r>
        <w:rPr>
          <w:rFonts w:ascii="仿宋_GB2312" w:hAnsi="宋体" w:eastAsia="仿宋_GB2312"/>
          <w:color w:val="auto"/>
          <w:sz w:val="28"/>
          <w:szCs w:val="28"/>
        </w:rPr>
        <w:t>3</w:t>
      </w:r>
      <w:r>
        <w:rPr>
          <w:rFonts w:hint="eastAsia" w:ascii="仿宋_GB2312" w:hAnsi="宋体" w:eastAsia="仿宋_GB2312"/>
          <w:color w:val="auto"/>
          <w:sz w:val="28"/>
          <w:szCs w:val="28"/>
        </w:rPr>
        <w:t>年（2021 年-至今）类似</w:t>
      </w:r>
      <w:r>
        <w:rPr>
          <w:rFonts w:hint="eastAsia" w:ascii="仿宋_GB2312" w:hAnsi="宋体" w:eastAsia="仿宋_GB2312"/>
          <w:color w:val="auto"/>
          <w:sz w:val="28"/>
          <w:szCs w:val="28"/>
          <w:lang w:val="en-US" w:eastAsia="zh-CN"/>
        </w:rPr>
        <w:t>两</w:t>
      </w:r>
      <w:r>
        <w:rPr>
          <w:rFonts w:ascii="仿宋_GB2312" w:hAnsi="宋体" w:eastAsia="仿宋_GB2312"/>
          <w:color w:val="auto"/>
          <w:sz w:val="28"/>
          <w:szCs w:val="28"/>
        </w:rPr>
        <w:t>个</w:t>
      </w:r>
      <w:r>
        <w:rPr>
          <w:rFonts w:hint="eastAsia" w:ascii="仿宋_GB2312" w:hAnsi="宋体" w:eastAsia="仿宋_GB2312"/>
          <w:color w:val="auto"/>
          <w:sz w:val="28"/>
          <w:szCs w:val="28"/>
        </w:rPr>
        <w:t>项目业绩的证明材料（以合同以及订单或验收报告为准）；</w:t>
      </w:r>
      <w:bookmarkStart w:id="0" w:name="_GoBack"/>
      <w:bookmarkEnd w:id="0"/>
    </w:p>
    <w:p>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ascii="仿宋_GB2312" w:hAnsi="宋体" w:eastAsia="仿宋_GB2312"/>
          <w:color w:val="auto"/>
          <w:sz w:val="28"/>
          <w:szCs w:val="28"/>
        </w:rPr>
      </w:pPr>
      <w:r>
        <w:rPr>
          <w:rFonts w:hint="eastAsia" w:ascii="仿宋_GB2312" w:hAnsi="宋体" w:eastAsia="仿宋_GB2312"/>
          <w:color w:val="auto"/>
          <w:sz w:val="28"/>
          <w:szCs w:val="28"/>
        </w:rPr>
        <w:t>（</w:t>
      </w:r>
      <w:r>
        <w:rPr>
          <w:rFonts w:hint="eastAsia" w:ascii="仿宋_GB2312" w:hAnsi="宋体" w:eastAsia="仿宋_GB2312"/>
          <w:color w:val="auto"/>
          <w:sz w:val="28"/>
          <w:szCs w:val="28"/>
          <w:lang w:val="en-US" w:eastAsia="zh-CN"/>
        </w:rPr>
        <w:t>5</w:t>
      </w:r>
      <w:r>
        <w:rPr>
          <w:rFonts w:hint="eastAsia" w:ascii="仿宋_GB2312" w:hAnsi="宋体" w:eastAsia="仿宋_GB2312"/>
          <w:color w:val="auto"/>
          <w:sz w:val="28"/>
          <w:szCs w:val="28"/>
        </w:rPr>
        <w:t>）提供未被列入国家企业信用信息公示系统（http://www.gsxt.gov.cn/index.html）严重违法失信企业名单截图；</w:t>
      </w:r>
    </w:p>
    <w:p>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ascii="仿宋_GB2312" w:hAnsi="宋体" w:eastAsia="仿宋_GB2312"/>
          <w:color w:val="auto"/>
          <w:sz w:val="28"/>
          <w:szCs w:val="28"/>
        </w:rPr>
      </w:pPr>
      <w:r>
        <w:rPr>
          <w:rFonts w:hint="eastAsia" w:ascii="仿宋_GB2312" w:hAnsi="宋体" w:eastAsia="仿宋_GB2312"/>
          <w:color w:val="auto"/>
          <w:sz w:val="28"/>
          <w:szCs w:val="28"/>
        </w:rPr>
        <w:t>（</w:t>
      </w:r>
      <w:r>
        <w:rPr>
          <w:rFonts w:hint="eastAsia" w:ascii="仿宋_GB2312" w:hAnsi="宋体" w:eastAsia="仿宋_GB2312"/>
          <w:color w:val="auto"/>
          <w:sz w:val="28"/>
          <w:szCs w:val="28"/>
          <w:lang w:val="en-US" w:eastAsia="zh-CN"/>
        </w:rPr>
        <w:t>6</w:t>
      </w:r>
      <w:r>
        <w:rPr>
          <w:rFonts w:hint="eastAsia" w:ascii="仿宋_GB2312" w:hAnsi="宋体" w:eastAsia="仿宋_GB2312"/>
          <w:color w:val="auto"/>
          <w:sz w:val="28"/>
          <w:szCs w:val="28"/>
        </w:rPr>
        <w:t>）保密承诺书（附件2）。</w:t>
      </w:r>
    </w:p>
    <w:p>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ascii="仿宋_GB2312" w:hAnsi="宋体" w:eastAsia="仿宋_GB2312"/>
          <w:color w:val="auto"/>
          <w:sz w:val="28"/>
          <w:szCs w:val="28"/>
        </w:rPr>
      </w:pPr>
      <w:r>
        <w:rPr>
          <w:rFonts w:hint="eastAsia" w:ascii="仿宋_GB2312" w:hAnsi="宋体" w:eastAsia="仿宋_GB2312"/>
          <w:color w:val="auto"/>
          <w:sz w:val="28"/>
          <w:szCs w:val="28"/>
        </w:rPr>
        <w:t xml:space="preserve">本项目采用全流程电子化招标采购方式，以上各类证书、证明材料应为原件的扫描件或复印件且逐页加盖公章，并于报名截止时间前在“蒙牛集团电子采购招标平台（https://zbcg.mengniu.cn/#/home ）”进行线上提交，进行资格审查（过期提交不予受理），审查合格后方可购买谈判文件（仅作为发放谈判文件的依据）。                         </w:t>
      </w:r>
    </w:p>
    <w:p>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ascii="仿宋_GB2312" w:hAnsi="宋体" w:eastAsia="仿宋_GB2312"/>
          <w:color w:val="auto"/>
          <w:sz w:val="28"/>
          <w:szCs w:val="28"/>
        </w:rPr>
      </w:pPr>
      <w:r>
        <w:rPr>
          <w:rFonts w:hint="eastAsia" w:ascii="仿宋_GB2312" w:hAnsi="宋体" w:eastAsia="仿宋_GB2312"/>
          <w:color w:val="auto"/>
          <w:sz w:val="28"/>
          <w:szCs w:val="28"/>
        </w:rPr>
        <w:t>资料提供不全或者未按时间要求提报的将被拒绝接收，所提供的资质、业绩文件中如有虚假情况，一经发现将被取消竞谈资格。</w:t>
      </w:r>
    </w:p>
    <w:p>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ascii="仿宋_GB2312" w:hAnsi="宋体" w:eastAsia="仿宋_GB2312"/>
          <w:color w:val="auto"/>
          <w:sz w:val="28"/>
          <w:szCs w:val="28"/>
        </w:rPr>
      </w:pPr>
      <w:r>
        <w:rPr>
          <w:rFonts w:hint="eastAsia" w:ascii="仿宋_GB2312" w:hAnsi="宋体" w:eastAsia="仿宋_GB2312"/>
          <w:color w:val="auto"/>
          <w:sz w:val="28"/>
          <w:szCs w:val="28"/>
        </w:rPr>
        <w:t>竞谈人自购买谈判文件之日起，应确保其向采购方或采购代理机构提供的通讯手段（电话、邮箱）一直有效，以保证往来函件能及时传达并及时反馈信息，否则由此引起的一切后果由竞谈人承担。</w:t>
      </w:r>
    </w:p>
    <w:p>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ascii="仿宋_GB2312" w:hAnsi="宋体" w:eastAsia="仿宋_GB2312"/>
          <w:color w:val="auto"/>
          <w:sz w:val="28"/>
          <w:szCs w:val="28"/>
        </w:rPr>
      </w:pPr>
      <w:r>
        <w:rPr>
          <w:rFonts w:hint="eastAsia" w:ascii="仿宋_GB2312" w:hAnsi="宋体" w:eastAsia="仿宋_GB2312"/>
          <w:color w:val="auto"/>
          <w:sz w:val="28"/>
          <w:szCs w:val="28"/>
        </w:rPr>
        <w:t>2、报名方式：</w:t>
      </w:r>
    </w:p>
    <w:p>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ascii="仿宋_GB2312" w:hAnsi="宋体" w:eastAsia="仿宋_GB2312"/>
          <w:color w:val="auto"/>
          <w:sz w:val="28"/>
          <w:szCs w:val="28"/>
        </w:rPr>
      </w:pPr>
      <w:r>
        <w:rPr>
          <w:rFonts w:hint="eastAsia" w:ascii="仿宋_GB2312" w:hAnsi="宋体" w:eastAsia="仿宋_GB2312"/>
          <w:color w:val="auto"/>
          <w:sz w:val="28"/>
          <w:szCs w:val="28"/>
        </w:rPr>
        <w:t>潜在竞谈人依据资格要求自主评估，符合条件的登录“蒙牛集团电子采购招标平台”进行网上报名、资格验证、购买竞谈文件、澄清答疑和参与竞谈会等，过程中如有疑问可咨询平台服务支持，电话4008108111或咨询采购方业务咨询联系人。</w:t>
      </w:r>
    </w:p>
    <w:p>
      <w:pPr>
        <w:keepNext w:val="0"/>
        <w:keepLines w:val="0"/>
        <w:pageBreakBefore w:val="0"/>
        <w:widowControl w:val="0"/>
        <w:kinsoku/>
        <w:overflowPunct/>
        <w:topLinePunct w:val="0"/>
        <w:autoSpaceDE/>
        <w:autoSpaceDN/>
        <w:bidi w:val="0"/>
        <w:adjustRightInd/>
        <w:snapToGrid/>
        <w:spacing w:line="360" w:lineRule="auto"/>
        <w:jc w:val="left"/>
        <w:textAlignment w:val="auto"/>
        <w:rPr>
          <w:rFonts w:ascii="仿宋_GB2312" w:hAnsi="宋体" w:eastAsia="仿宋_GB2312"/>
          <w:color w:val="auto"/>
          <w:sz w:val="28"/>
          <w:szCs w:val="28"/>
        </w:rPr>
      </w:pPr>
      <w:r>
        <w:rPr>
          <w:rFonts w:hint="eastAsia" w:ascii="仿宋_GB2312" w:hAnsi="宋体" w:eastAsia="仿宋_GB2312"/>
          <w:color w:val="auto"/>
          <w:sz w:val="28"/>
          <w:szCs w:val="28"/>
        </w:rPr>
        <w:t>注：请先阅读【MN_SRM_用户操作手册_供应商管理 V1.1 - 供应商注册及信息修改操作指南】和【供应商入库-登录-参与项目-报名等流程说明】服务手册，再进行供应商注册、项目报名，供应商注册后应及时联系采购方进行准入，准入通过后才可参与项目并进行报名。如因办理注册和平台操作不及时或错误，影响参加招标采购活动的，责任自负。</w:t>
      </w:r>
    </w:p>
    <w:p>
      <w:pPr>
        <w:keepNext w:val="0"/>
        <w:keepLines w:val="0"/>
        <w:pageBreakBefore w:val="0"/>
        <w:widowControl w:val="0"/>
        <w:kinsoku/>
        <w:overflowPunct/>
        <w:topLinePunct w:val="0"/>
        <w:autoSpaceDE/>
        <w:autoSpaceDN/>
        <w:bidi w:val="0"/>
        <w:adjustRightInd/>
        <w:snapToGrid/>
        <w:spacing w:line="360" w:lineRule="auto"/>
        <w:ind w:firstLine="562" w:firstLineChars="200"/>
        <w:textAlignment w:val="auto"/>
        <w:rPr>
          <w:rFonts w:ascii="仿宋_GB2312" w:hAnsi="宋体" w:eastAsia="仿宋_GB2312"/>
          <w:b/>
          <w:sz w:val="28"/>
          <w:szCs w:val="28"/>
        </w:rPr>
      </w:pPr>
      <w:r>
        <w:rPr>
          <w:rFonts w:hint="eastAsia" w:ascii="仿宋_GB2312" w:hAnsi="宋体" w:eastAsia="仿宋_GB2312"/>
          <w:b/>
          <w:sz w:val="28"/>
          <w:szCs w:val="28"/>
        </w:rPr>
        <w:t>六、项目时间安排及要求：</w:t>
      </w:r>
    </w:p>
    <w:p>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ascii="仿宋_GB2312" w:hAnsi="宋体" w:eastAsia="仿宋_GB2312"/>
          <w:color w:val="FF0000"/>
          <w:sz w:val="28"/>
          <w:szCs w:val="28"/>
        </w:rPr>
      </w:pPr>
      <w:r>
        <w:rPr>
          <w:rFonts w:hint="eastAsia" w:ascii="仿宋_GB2312" w:hAnsi="宋体" w:eastAsia="仿宋_GB2312"/>
          <w:color w:val="FF0000"/>
          <w:sz w:val="28"/>
          <w:szCs w:val="28"/>
        </w:rPr>
        <w:t>1、报名时间：</w:t>
      </w:r>
      <w:r>
        <w:rPr>
          <w:rFonts w:ascii="仿宋_GB2312" w:hAnsi="宋体" w:eastAsia="仿宋_GB2312"/>
          <w:color w:val="FF0000"/>
          <w:sz w:val="28"/>
          <w:szCs w:val="28"/>
        </w:rPr>
        <w:t>2024</w:t>
      </w:r>
      <w:r>
        <w:rPr>
          <w:rFonts w:hint="eastAsia" w:ascii="仿宋_GB2312" w:hAnsi="宋体" w:eastAsia="仿宋_GB2312"/>
          <w:color w:val="FF0000"/>
          <w:sz w:val="28"/>
          <w:szCs w:val="28"/>
        </w:rPr>
        <w:t>年</w:t>
      </w:r>
      <w:r>
        <w:rPr>
          <w:rFonts w:ascii="仿宋_GB2312" w:hAnsi="宋体" w:eastAsia="仿宋_GB2312"/>
          <w:color w:val="FF0000"/>
          <w:sz w:val="28"/>
          <w:szCs w:val="28"/>
        </w:rPr>
        <w:t>5</w:t>
      </w:r>
      <w:r>
        <w:rPr>
          <w:rFonts w:hint="eastAsia" w:ascii="仿宋_GB2312" w:hAnsi="宋体" w:eastAsia="仿宋_GB2312"/>
          <w:color w:val="FF0000"/>
          <w:sz w:val="28"/>
          <w:szCs w:val="28"/>
        </w:rPr>
        <w:t>月</w:t>
      </w:r>
      <w:r>
        <w:rPr>
          <w:rFonts w:ascii="仿宋_GB2312" w:hAnsi="宋体" w:eastAsia="仿宋_GB2312"/>
          <w:color w:val="FF0000"/>
          <w:sz w:val="28"/>
          <w:szCs w:val="28"/>
        </w:rPr>
        <w:t>1</w:t>
      </w:r>
      <w:r>
        <w:rPr>
          <w:rFonts w:hint="eastAsia" w:ascii="仿宋_GB2312" w:hAnsi="宋体" w:eastAsia="仿宋_GB2312"/>
          <w:color w:val="FF0000"/>
          <w:sz w:val="28"/>
          <w:szCs w:val="28"/>
          <w:lang w:val="en-US" w:eastAsia="zh-CN"/>
        </w:rPr>
        <w:t>2</w:t>
      </w:r>
      <w:r>
        <w:rPr>
          <w:rFonts w:hint="eastAsia" w:ascii="仿宋_GB2312" w:hAnsi="宋体" w:eastAsia="仿宋_GB2312"/>
          <w:color w:val="FF0000"/>
          <w:sz w:val="28"/>
          <w:szCs w:val="28"/>
        </w:rPr>
        <w:t>日至</w:t>
      </w:r>
      <w:r>
        <w:rPr>
          <w:rFonts w:ascii="仿宋_GB2312" w:hAnsi="宋体" w:eastAsia="仿宋_GB2312"/>
          <w:color w:val="FF0000"/>
          <w:sz w:val="28"/>
          <w:szCs w:val="28"/>
        </w:rPr>
        <w:t>2024</w:t>
      </w:r>
      <w:r>
        <w:rPr>
          <w:rFonts w:hint="eastAsia" w:ascii="仿宋_GB2312" w:hAnsi="宋体" w:eastAsia="仿宋_GB2312"/>
          <w:color w:val="FF0000"/>
          <w:sz w:val="28"/>
          <w:szCs w:val="28"/>
        </w:rPr>
        <w:t>年</w:t>
      </w:r>
      <w:r>
        <w:rPr>
          <w:rFonts w:ascii="仿宋_GB2312" w:hAnsi="宋体" w:eastAsia="仿宋_GB2312"/>
          <w:color w:val="FF0000"/>
          <w:sz w:val="28"/>
          <w:szCs w:val="28"/>
        </w:rPr>
        <w:t>5</w:t>
      </w:r>
      <w:r>
        <w:rPr>
          <w:rFonts w:hint="eastAsia" w:ascii="仿宋_GB2312" w:hAnsi="宋体" w:eastAsia="仿宋_GB2312"/>
          <w:color w:val="FF0000"/>
          <w:sz w:val="28"/>
          <w:szCs w:val="28"/>
        </w:rPr>
        <w:t>月</w:t>
      </w:r>
      <w:r>
        <w:rPr>
          <w:rFonts w:ascii="仿宋_GB2312" w:hAnsi="宋体" w:eastAsia="仿宋_GB2312"/>
          <w:color w:val="FF0000"/>
          <w:sz w:val="28"/>
          <w:szCs w:val="28"/>
        </w:rPr>
        <w:t>15</w:t>
      </w:r>
      <w:r>
        <w:rPr>
          <w:rFonts w:hint="eastAsia" w:ascii="仿宋_GB2312" w:hAnsi="宋体" w:eastAsia="仿宋_GB2312"/>
          <w:color w:val="FF0000"/>
          <w:sz w:val="28"/>
          <w:szCs w:val="28"/>
        </w:rPr>
        <w:t>日</w:t>
      </w:r>
      <w:r>
        <w:rPr>
          <w:rFonts w:hint="eastAsia" w:ascii="仿宋_GB2312" w:hAnsi="宋体" w:eastAsia="仿宋_GB2312"/>
          <w:color w:val="FF0000"/>
          <w:sz w:val="28"/>
          <w:szCs w:val="28"/>
          <w:lang w:val="en-US" w:eastAsia="zh-CN"/>
        </w:rPr>
        <w:t>18时</w:t>
      </w:r>
      <w:r>
        <w:rPr>
          <w:rFonts w:hint="eastAsia" w:ascii="仿宋_GB2312" w:hAnsi="宋体" w:eastAsia="仿宋_GB2312"/>
          <w:color w:val="FF0000"/>
          <w:sz w:val="28"/>
          <w:szCs w:val="28"/>
        </w:rPr>
        <w:t>止；</w:t>
      </w:r>
    </w:p>
    <w:p>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ascii="仿宋_GB2312" w:hAnsi="宋体" w:eastAsia="仿宋_GB2312"/>
          <w:color w:val="FF0000"/>
          <w:sz w:val="28"/>
          <w:szCs w:val="28"/>
        </w:rPr>
      </w:pPr>
      <w:r>
        <w:rPr>
          <w:rFonts w:hint="eastAsia" w:ascii="仿宋_GB2312" w:hAnsi="宋体" w:eastAsia="仿宋_GB2312"/>
          <w:color w:val="FF0000"/>
          <w:sz w:val="28"/>
          <w:szCs w:val="28"/>
        </w:rPr>
        <w:t>2、资格预审时间：</w:t>
      </w:r>
      <w:r>
        <w:rPr>
          <w:rFonts w:ascii="仿宋_GB2312" w:hAnsi="宋体" w:eastAsia="仿宋_GB2312"/>
          <w:color w:val="FF0000"/>
          <w:sz w:val="28"/>
          <w:szCs w:val="28"/>
        </w:rPr>
        <w:t>2024</w:t>
      </w:r>
      <w:r>
        <w:rPr>
          <w:rFonts w:hint="eastAsia" w:ascii="仿宋_GB2312" w:hAnsi="宋体" w:eastAsia="仿宋_GB2312"/>
          <w:color w:val="FF0000"/>
          <w:sz w:val="28"/>
          <w:szCs w:val="28"/>
        </w:rPr>
        <w:t>年</w:t>
      </w:r>
      <w:r>
        <w:rPr>
          <w:rFonts w:ascii="仿宋_GB2312" w:hAnsi="宋体" w:eastAsia="仿宋_GB2312"/>
          <w:color w:val="FF0000"/>
          <w:sz w:val="28"/>
          <w:szCs w:val="28"/>
        </w:rPr>
        <w:t>5</w:t>
      </w:r>
      <w:r>
        <w:rPr>
          <w:rFonts w:hint="eastAsia" w:ascii="仿宋_GB2312" w:hAnsi="宋体" w:eastAsia="仿宋_GB2312"/>
          <w:color w:val="FF0000"/>
          <w:sz w:val="28"/>
          <w:szCs w:val="28"/>
        </w:rPr>
        <w:t>月</w:t>
      </w:r>
      <w:r>
        <w:rPr>
          <w:rFonts w:ascii="仿宋_GB2312" w:hAnsi="宋体" w:eastAsia="仿宋_GB2312"/>
          <w:color w:val="FF0000"/>
          <w:sz w:val="28"/>
          <w:szCs w:val="28"/>
        </w:rPr>
        <w:t>1</w:t>
      </w:r>
      <w:r>
        <w:rPr>
          <w:rFonts w:hint="eastAsia" w:ascii="仿宋_GB2312" w:hAnsi="宋体" w:eastAsia="仿宋_GB2312"/>
          <w:color w:val="FF0000"/>
          <w:sz w:val="28"/>
          <w:szCs w:val="28"/>
          <w:lang w:val="en-US" w:eastAsia="zh-CN"/>
        </w:rPr>
        <w:t>4</w:t>
      </w:r>
      <w:r>
        <w:rPr>
          <w:rFonts w:hint="eastAsia" w:ascii="仿宋_GB2312" w:hAnsi="宋体" w:eastAsia="仿宋_GB2312"/>
          <w:color w:val="FF0000"/>
          <w:sz w:val="28"/>
          <w:szCs w:val="28"/>
        </w:rPr>
        <w:t>日至</w:t>
      </w:r>
      <w:r>
        <w:rPr>
          <w:rFonts w:ascii="仿宋_GB2312" w:hAnsi="宋体" w:eastAsia="仿宋_GB2312"/>
          <w:color w:val="FF0000"/>
          <w:sz w:val="28"/>
          <w:szCs w:val="28"/>
        </w:rPr>
        <w:t>2024</w:t>
      </w:r>
      <w:r>
        <w:rPr>
          <w:rFonts w:hint="eastAsia" w:ascii="仿宋_GB2312" w:hAnsi="宋体" w:eastAsia="仿宋_GB2312"/>
          <w:color w:val="FF0000"/>
          <w:sz w:val="28"/>
          <w:szCs w:val="28"/>
        </w:rPr>
        <w:t>年</w:t>
      </w:r>
      <w:r>
        <w:rPr>
          <w:rFonts w:ascii="仿宋_GB2312" w:hAnsi="宋体" w:eastAsia="仿宋_GB2312"/>
          <w:color w:val="FF0000"/>
          <w:sz w:val="28"/>
          <w:szCs w:val="28"/>
        </w:rPr>
        <w:t>5</w:t>
      </w:r>
      <w:r>
        <w:rPr>
          <w:rFonts w:hint="eastAsia" w:ascii="仿宋_GB2312" w:hAnsi="宋体" w:eastAsia="仿宋_GB2312"/>
          <w:color w:val="FF0000"/>
          <w:sz w:val="28"/>
          <w:szCs w:val="28"/>
        </w:rPr>
        <w:t>月</w:t>
      </w:r>
      <w:r>
        <w:rPr>
          <w:rFonts w:ascii="仿宋_GB2312" w:hAnsi="宋体" w:eastAsia="仿宋_GB2312"/>
          <w:color w:val="FF0000"/>
          <w:sz w:val="28"/>
          <w:szCs w:val="28"/>
        </w:rPr>
        <w:t>1</w:t>
      </w:r>
      <w:r>
        <w:rPr>
          <w:rFonts w:hint="eastAsia" w:ascii="仿宋_GB2312" w:hAnsi="宋体" w:eastAsia="仿宋_GB2312"/>
          <w:color w:val="FF0000"/>
          <w:sz w:val="28"/>
          <w:szCs w:val="28"/>
          <w:lang w:val="en-US" w:eastAsia="zh-CN"/>
        </w:rPr>
        <w:t>6</w:t>
      </w:r>
      <w:r>
        <w:rPr>
          <w:rFonts w:hint="eastAsia" w:ascii="仿宋_GB2312" w:hAnsi="宋体" w:eastAsia="仿宋_GB2312"/>
          <w:color w:val="FF0000"/>
          <w:sz w:val="28"/>
          <w:szCs w:val="28"/>
        </w:rPr>
        <w:t>日</w:t>
      </w:r>
      <w:r>
        <w:rPr>
          <w:rFonts w:hint="eastAsia" w:ascii="仿宋_GB2312" w:hAnsi="宋体" w:eastAsia="仿宋_GB2312"/>
          <w:color w:val="FF0000"/>
          <w:sz w:val="28"/>
          <w:szCs w:val="28"/>
          <w:lang w:val="en-US" w:eastAsia="zh-CN"/>
        </w:rPr>
        <w:t>18时</w:t>
      </w:r>
      <w:r>
        <w:rPr>
          <w:rFonts w:hint="eastAsia" w:ascii="仿宋_GB2312" w:hAnsi="宋体" w:eastAsia="仿宋_GB2312"/>
          <w:color w:val="FF0000"/>
          <w:sz w:val="28"/>
          <w:szCs w:val="28"/>
        </w:rPr>
        <w:t>；</w:t>
      </w:r>
    </w:p>
    <w:p>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ascii="仿宋_GB2312" w:hAnsi="宋体" w:eastAsia="仿宋_GB2312"/>
          <w:color w:val="FF0000"/>
          <w:sz w:val="28"/>
          <w:szCs w:val="28"/>
        </w:rPr>
      </w:pPr>
      <w:r>
        <w:rPr>
          <w:rFonts w:hint="eastAsia" w:ascii="仿宋_GB2312" w:hAnsi="宋体" w:eastAsia="仿宋_GB2312"/>
          <w:color w:val="FF0000"/>
          <w:sz w:val="28"/>
          <w:szCs w:val="28"/>
        </w:rPr>
        <w:t>3、询价单发放时间：资格预审合格后于</w:t>
      </w:r>
      <w:r>
        <w:rPr>
          <w:rFonts w:ascii="仿宋_GB2312" w:hAnsi="宋体" w:eastAsia="仿宋_GB2312"/>
          <w:color w:val="FF0000"/>
          <w:sz w:val="28"/>
          <w:szCs w:val="28"/>
        </w:rPr>
        <w:t>2024</w:t>
      </w:r>
      <w:r>
        <w:rPr>
          <w:rFonts w:hint="eastAsia" w:ascii="仿宋_GB2312" w:hAnsi="宋体" w:eastAsia="仿宋_GB2312"/>
          <w:color w:val="FF0000"/>
          <w:sz w:val="28"/>
          <w:szCs w:val="28"/>
        </w:rPr>
        <w:t>年</w:t>
      </w:r>
      <w:r>
        <w:rPr>
          <w:rFonts w:ascii="仿宋_GB2312" w:hAnsi="宋体" w:eastAsia="仿宋_GB2312"/>
          <w:color w:val="FF0000"/>
          <w:sz w:val="28"/>
          <w:szCs w:val="28"/>
        </w:rPr>
        <w:t>5</w:t>
      </w:r>
      <w:r>
        <w:rPr>
          <w:rFonts w:hint="eastAsia" w:ascii="仿宋_GB2312" w:hAnsi="宋体" w:eastAsia="仿宋_GB2312"/>
          <w:color w:val="FF0000"/>
          <w:sz w:val="28"/>
          <w:szCs w:val="28"/>
        </w:rPr>
        <w:t>月</w:t>
      </w:r>
      <w:r>
        <w:rPr>
          <w:rFonts w:ascii="仿宋_GB2312" w:hAnsi="宋体" w:eastAsia="仿宋_GB2312"/>
          <w:color w:val="FF0000"/>
          <w:sz w:val="28"/>
          <w:szCs w:val="28"/>
        </w:rPr>
        <w:t>17</w:t>
      </w:r>
      <w:r>
        <w:rPr>
          <w:rFonts w:hint="eastAsia" w:ascii="仿宋_GB2312" w:hAnsi="宋体" w:eastAsia="仿宋_GB2312"/>
          <w:color w:val="FF0000"/>
          <w:sz w:val="28"/>
          <w:szCs w:val="28"/>
        </w:rPr>
        <w:t>日至    年</w:t>
      </w:r>
      <w:r>
        <w:rPr>
          <w:rFonts w:ascii="仿宋_GB2312" w:hAnsi="宋体" w:eastAsia="仿宋_GB2312"/>
          <w:color w:val="FF0000"/>
          <w:sz w:val="28"/>
          <w:szCs w:val="28"/>
        </w:rPr>
        <w:t>5</w:t>
      </w:r>
      <w:r>
        <w:rPr>
          <w:rFonts w:hint="eastAsia" w:ascii="仿宋_GB2312" w:hAnsi="宋体" w:eastAsia="仿宋_GB2312"/>
          <w:color w:val="FF0000"/>
          <w:sz w:val="28"/>
          <w:szCs w:val="28"/>
        </w:rPr>
        <w:t>月</w:t>
      </w:r>
      <w:r>
        <w:rPr>
          <w:rFonts w:ascii="仿宋_GB2312" w:hAnsi="宋体" w:eastAsia="仿宋_GB2312"/>
          <w:color w:val="FF0000"/>
          <w:sz w:val="28"/>
          <w:szCs w:val="28"/>
        </w:rPr>
        <w:t>1</w:t>
      </w:r>
      <w:r>
        <w:rPr>
          <w:rFonts w:hint="eastAsia" w:ascii="仿宋_GB2312" w:hAnsi="宋体" w:eastAsia="仿宋_GB2312"/>
          <w:color w:val="FF0000"/>
          <w:sz w:val="28"/>
          <w:szCs w:val="28"/>
          <w:lang w:val="en-US" w:eastAsia="zh-CN"/>
        </w:rPr>
        <w:t>9</w:t>
      </w:r>
      <w:r>
        <w:rPr>
          <w:rFonts w:hint="eastAsia" w:ascii="仿宋_GB2312" w:hAnsi="宋体" w:eastAsia="仿宋_GB2312"/>
          <w:color w:val="FF0000"/>
          <w:sz w:val="28"/>
          <w:szCs w:val="28"/>
        </w:rPr>
        <w:t>日</w:t>
      </w:r>
      <w:r>
        <w:rPr>
          <w:rFonts w:hint="eastAsia" w:ascii="仿宋_GB2312" w:hAnsi="宋体" w:eastAsia="仿宋_GB2312"/>
          <w:color w:val="FF0000"/>
          <w:sz w:val="28"/>
          <w:szCs w:val="28"/>
          <w:lang w:val="en-US" w:eastAsia="zh-CN"/>
        </w:rPr>
        <w:t>18时</w:t>
      </w:r>
      <w:r>
        <w:rPr>
          <w:rFonts w:hint="eastAsia" w:ascii="仿宋_GB2312" w:hAnsi="宋体" w:eastAsia="仿宋_GB2312"/>
          <w:color w:val="FF0000"/>
          <w:sz w:val="28"/>
          <w:szCs w:val="28"/>
        </w:rPr>
        <w:t>发放询价单。</w:t>
      </w:r>
    </w:p>
    <w:p>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ascii="仿宋_GB2312" w:hAnsi="宋体" w:eastAsia="仿宋_GB2312"/>
          <w:color w:val="FF0000"/>
          <w:sz w:val="28"/>
          <w:szCs w:val="28"/>
        </w:rPr>
      </w:pPr>
      <w:r>
        <w:rPr>
          <w:rFonts w:hint="eastAsia" w:ascii="仿宋_GB2312" w:hAnsi="宋体" w:eastAsia="仿宋_GB2312"/>
          <w:color w:val="FF0000"/>
          <w:sz w:val="28"/>
          <w:szCs w:val="28"/>
        </w:rPr>
        <w:t>4、比价时间：</w:t>
      </w:r>
      <w:r>
        <w:rPr>
          <w:rFonts w:ascii="仿宋_GB2312" w:hAnsi="宋体" w:eastAsia="仿宋_GB2312"/>
          <w:color w:val="FF0000"/>
          <w:sz w:val="28"/>
          <w:szCs w:val="28"/>
        </w:rPr>
        <w:t>2024</w:t>
      </w:r>
      <w:r>
        <w:rPr>
          <w:rFonts w:hint="eastAsia" w:ascii="仿宋_GB2312" w:hAnsi="宋体" w:eastAsia="仿宋_GB2312"/>
          <w:color w:val="FF0000"/>
          <w:sz w:val="28"/>
          <w:szCs w:val="28"/>
        </w:rPr>
        <w:t>年</w:t>
      </w:r>
      <w:r>
        <w:rPr>
          <w:rFonts w:ascii="仿宋_GB2312" w:hAnsi="宋体" w:eastAsia="仿宋_GB2312"/>
          <w:color w:val="FF0000"/>
          <w:sz w:val="28"/>
          <w:szCs w:val="28"/>
          <w:u w:val="single"/>
        </w:rPr>
        <w:t>5</w:t>
      </w:r>
      <w:r>
        <w:rPr>
          <w:rFonts w:hint="eastAsia" w:ascii="仿宋_GB2312" w:hAnsi="宋体" w:eastAsia="仿宋_GB2312"/>
          <w:color w:val="FF0000"/>
          <w:sz w:val="28"/>
          <w:szCs w:val="28"/>
          <w:u w:val="single"/>
        </w:rPr>
        <w:t>月</w:t>
      </w:r>
      <w:r>
        <w:rPr>
          <w:rFonts w:ascii="仿宋_GB2312" w:hAnsi="宋体" w:eastAsia="仿宋_GB2312"/>
          <w:color w:val="FF0000"/>
          <w:sz w:val="28"/>
          <w:szCs w:val="28"/>
          <w:u w:val="single"/>
        </w:rPr>
        <w:t>2</w:t>
      </w:r>
      <w:r>
        <w:rPr>
          <w:rFonts w:hint="eastAsia" w:ascii="仿宋_GB2312" w:hAnsi="宋体" w:eastAsia="仿宋_GB2312"/>
          <w:color w:val="FF0000"/>
          <w:sz w:val="28"/>
          <w:szCs w:val="28"/>
          <w:u w:val="single"/>
          <w:lang w:val="en-US" w:eastAsia="zh-CN"/>
        </w:rPr>
        <w:t>2</w:t>
      </w:r>
      <w:r>
        <w:rPr>
          <w:rFonts w:hint="eastAsia" w:ascii="仿宋_GB2312" w:hAnsi="宋体" w:eastAsia="仿宋_GB2312"/>
          <w:color w:val="FF0000"/>
          <w:sz w:val="28"/>
          <w:szCs w:val="28"/>
          <w:u w:val="single"/>
        </w:rPr>
        <w:t>日</w:t>
      </w:r>
      <w:r>
        <w:rPr>
          <w:rFonts w:ascii="仿宋_GB2312" w:hAnsi="宋体" w:eastAsia="仿宋_GB2312"/>
          <w:color w:val="FF0000"/>
          <w:sz w:val="28"/>
          <w:szCs w:val="28"/>
          <w:u w:val="single"/>
        </w:rPr>
        <w:t>9</w:t>
      </w:r>
      <w:r>
        <w:rPr>
          <w:rFonts w:hint="eastAsia" w:ascii="仿宋_GB2312" w:hAnsi="宋体" w:eastAsia="仿宋_GB2312"/>
          <w:color w:val="FF0000"/>
          <w:sz w:val="28"/>
          <w:szCs w:val="28"/>
          <w:u w:val="single"/>
        </w:rPr>
        <w:t>：3</w:t>
      </w:r>
      <w:r>
        <w:rPr>
          <w:rFonts w:ascii="仿宋_GB2312" w:hAnsi="宋体" w:eastAsia="仿宋_GB2312"/>
          <w:color w:val="FF0000"/>
          <w:sz w:val="28"/>
          <w:szCs w:val="28"/>
          <w:u w:val="single"/>
        </w:rPr>
        <w:t>0</w:t>
      </w:r>
      <w:r>
        <w:rPr>
          <w:rFonts w:hint="eastAsia" w:ascii="仿宋_GB2312" w:hAnsi="宋体" w:eastAsia="仿宋_GB2312"/>
          <w:color w:val="FF0000"/>
          <w:sz w:val="28"/>
          <w:szCs w:val="28"/>
          <w:u w:val="single"/>
        </w:rPr>
        <w:t>时</w:t>
      </w:r>
      <w:r>
        <w:rPr>
          <w:rFonts w:hint="eastAsia" w:ascii="仿宋_GB2312" w:hAnsi="宋体" w:eastAsia="仿宋_GB2312"/>
          <w:color w:val="FF0000"/>
          <w:sz w:val="28"/>
          <w:szCs w:val="28"/>
        </w:rPr>
        <w:t>；（以发出的询价单为准）</w:t>
      </w:r>
    </w:p>
    <w:p>
      <w:pPr>
        <w:keepNext w:val="0"/>
        <w:keepLines w:val="0"/>
        <w:pageBreakBefore w:val="0"/>
        <w:widowControl w:val="0"/>
        <w:kinsoku/>
        <w:overflowPunct/>
        <w:topLinePunct w:val="0"/>
        <w:autoSpaceDE/>
        <w:autoSpaceDN/>
        <w:bidi w:val="0"/>
        <w:adjustRightInd/>
        <w:snapToGrid/>
        <w:spacing w:line="360" w:lineRule="auto"/>
        <w:ind w:firstLine="562" w:firstLineChars="200"/>
        <w:textAlignment w:val="auto"/>
        <w:rPr>
          <w:rFonts w:ascii="仿宋_GB2312" w:hAnsi="宋体" w:eastAsia="仿宋_GB2312"/>
          <w:b/>
          <w:sz w:val="28"/>
          <w:szCs w:val="28"/>
          <w:u w:val="single"/>
        </w:rPr>
      </w:pPr>
      <w:r>
        <w:rPr>
          <w:rFonts w:hint="eastAsia" w:ascii="仿宋_GB2312" w:hAnsi="宋体" w:eastAsia="仿宋_GB2312"/>
          <w:b/>
          <w:sz w:val="28"/>
          <w:szCs w:val="28"/>
        </w:rPr>
        <w:t>七、询比价地点：</w:t>
      </w:r>
      <w:r>
        <w:rPr>
          <w:rFonts w:hint="eastAsia" w:ascii="仿宋_GB2312" w:hAnsi="宋体" w:eastAsia="仿宋_GB2312"/>
          <w:sz w:val="28"/>
          <w:szCs w:val="28"/>
          <w:u w:val="single"/>
        </w:rPr>
        <w:t>蒙牛集团电子采购招标（https://zbcg.mengniu.cn/）</w:t>
      </w:r>
      <w:r>
        <w:rPr>
          <w:rFonts w:ascii="仿宋_GB2312" w:hAnsi="宋体" w:eastAsia="仿宋_GB2312"/>
          <w:sz w:val="28"/>
          <w:szCs w:val="28"/>
          <w:u w:val="single"/>
        </w:rPr>
        <w:t>（</w:t>
      </w:r>
      <w:r>
        <w:rPr>
          <w:rFonts w:hint="eastAsia" w:ascii="仿宋_GB2312" w:hAnsi="宋体" w:eastAsia="仿宋_GB2312"/>
          <w:sz w:val="28"/>
          <w:szCs w:val="28"/>
        </w:rPr>
        <w:t>以发出的询价单为准）</w:t>
      </w:r>
    </w:p>
    <w:p>
      <w:pPr>
        <w:keepNext w:val="0"/>
        <w:keepLines w:val="0"/>
        <w:pageBreakBefore w:val="0"/>
        <w:widowControl w:val="0"/>
        <w:kinsoku/>
        <w:overflowPunct/>
        <w:topLinePunct w:val="0"/>
        <w:autoSpaceDE/>
        <w:autoSpaceDN/>
        <w:bidi w:val="0"/>
        <w:adjustRightInd/>
        <w:snapToGrid/>
        <w:spacing w:line="360" w:lineRule="auto"/>
        <w:ind w:firstLine="562" w:firstLineChars="200"/>
        <w:textAlignment w:val="auto"/>
        <w:rPr>
          <w:rFonts w:ascii="仿宋_GB2312" w:hAnsi="宋体" w:eastAsia="仿宋_GB2312"/>
          <w:b/>
          <w:color w:val="000000"/>
          <w:sz w:val="28"/>
          <w:szCs w:val="28"/>
        </w:rPr>
      </w:pPr>
      <w:r>
        <w:rPr>
          <w:rFonts w:hint="eastAsia" w:ascii="仿宋_GB2312" w:hAnsi="宋体" w:eastAsia="仿宋_GB2312"/>
          <w:b/>
          <w:color w:val="000000"/>
          <w:sz w:val="28"/>
          <w:szCs w:val="28"/>
        </w:rPr>
        <w:t>八、发布媒体：</w:t>
      </w:r>
    </w:p>
    <w:p>
      <w:pPr>
        <w:keepNext w:val="0"/>
        <w:keepLines w:val="0"/>
        <w:pageBreakBefore w:val="0"/>
        <w:widowControl w:val="0"/>
        <w:kinsoku/>
        <w:overflowPunct/>
        <w:topLinePunct w:val="0"/>
        <w:autoSpaceDE/>
        <w:autoSpaceDN/>
        <w:bidi w:val="0"/>
        <w:adjustRightInd/>
        <w:snapToGrid/>
        <w:spacing w:line="360" w:lineRule="auto"/>
        <w:ind w:firstLine="562" w:firstLineChars="200"/>
        <w:textAlignment w:val="auto"/>
        <w:rPr>
          <w:rFonts w:hint="eastAsia" w:ascii="仿宋_GB2312" w:hAnsi="宋体" w:eastAsia="仿宋_GB2312"/>
          <w:b/>
          <w:sz w:val="28"/>
          <w:szCs w:val="28"/>
        </w:rPr>
      </w:pPr>
      <w:r>
        <w:rPr>
          <w:rFonts w:hint="eastAsia" w:ascii="仿宋_GB2312" w:hAnsi="宋体" w:eastAsia="仿宋_GB2312"/>
          <w:b/>
          <w:sz w:val="28"/>
          <w:szCs w:val="28"/>
        </w:rPr>
        <w:t>蒙牛官网（http://www.mengniu.com.cn）</w:t>
      </w:r>
    </w:p>
    <w:p>
      <w:pPr>
        <w:keepNext w:val="0"/>
        <w:keepLines w:val="0"/>
        <w:pageBreakBefore w:val="0"/>
        <w:widowControl w:val="0"/>
        <w:kinsoku/>
        <w:overflowPunct/>
        <w:topLinePunct w:val="0"/>
        <w:autoSpaceDE/>
        <w:autoSpaceDN/>
        <w:bidi w:val="0"/>
        <w:adjustRightInd/>
        <w:snapToGrid/>
        <w:spacing w:line="360" w:lineRule="auto"/>
        <w:ind w:firstLine="562" w:firstLineChars="200"/>
        <w:textAlignment w:val="auto"/>
        <w:rPr>
          <w:rFonts w:ascii="仿宋_GB2312" w:hAnsi="宋体" w:eastAsia="仿宋_GB2312"/>
          <w:b/>
          <w:sz w:val="28"/>
          <w:szCs w:val="28"/>
        </w:rPr>
      </w:pPr>
      <w:r>
        <w:rPr>
          <w:rFonts w:hint="eastAsia" w:ascii="仿宋_GB2312" w:hAnsi="宋体" w:eastAsia="仿宋_GB2312"/>
          <w:b/>
          <w:sz w:val="28"/>
          <w:szCs w:val="28"/>
        </w:rPr>
        <w:t>蒙牛内部OA平台</w:t>
      </w:r>
    </w:p>
    <w:p>
      <w:pPr>
        <w:keepNext w:val="0"/>
        <w:keepLines w:val="0"/>
        <w:pageBreakBefore w:val="0"/>
        <w:widowControl w:val="0"/>
        <w:kinsoku/>
        <w:overflowPunct/>
        <w:topLinePunct w:val="0"/>
        <w:autoSpaceDE/>
        <w:autoSpaceDN/>
        <w:bidi w:val="0"/>
        <w:adjustRightInd/>
        <w:snapToGrid/>
        <w:spacing w:line="360" w:lineRule="auto"/>
        <w:ind w:firstLine="562" w:firstLineChars="200"/>
        <w:textAlignment w:val="auto"/>
        <w:rPr>
          <w:rFonts w:ascii="仿宋_GB2312" w:hAnsi="宋体" w:eastAsia="仿宋_GB2312"/>
          <w:b/>
          <w:sz w:val="28"/>
          <w:szCs w:val="28"/>
        </w:rPr>
      </w:pPr>
      <w:r>
        <w:rPr>
          <w:rFonts w:hint="eastAsia" w:ascii="仿宋_GB2312" w:hAnsi="宋体" w:eastAsia="仿宋_GB2312"/>
          <w:b/>
          <w:sz w:val="28"/>
          <w:szCs w:val="28"/>
        </w:rPr>
        <w:t>蒙牛集团电子招标采购交易平台（https://zbcg.mengniu.cn）</w:t>
      </w:r>
    </w:p>
    <w:p>
      <w:pPr>
        <w:keepNext w:val="0"/>
        <w:keepLines w:val="0"/>
        <w:pageBreakBefore w:val="0"/>
        <w:widowControl w:val="0"/>
        <w:kinsoku/>
        <w:overflowPunct/>
        <w:topLinePunct w:val="0"/>
        <w:autoSpaceDE/>
        <w:autoSpaceDN/>
        <w:bidi w:val="0"/>
        <w:adjustRightInd/>
        <w:snapToGrid/>
        <w:spacing w:line="360" w:lineRule="auto"/>
        <w:ind w:firstLine="562" w:firstLineChars="200"/>
        <w:textAlignment w:val="auto"/>
        <w:rPr>
          <w:rFonts w:ascii="仿宋_GB2312" w:hAnsi="宋体" w:eastAsia="仿宋_GB2312"/>
          <w:b/>
          <w:sz w:val="28"/>
          <w:szCs w:val="28"/>
        </w:rPr>
      </w:pPr>
      <w:r>
        <w:rPr>
          <w:rFonts w:hint="eastAsia" w:ascii="仿宋_GB2312" w:hAnsi="宋体" w:eastAsia="仿宋_GB2312"/>
          <w:b/>
          <w:sz w:val="28"/>
          <w:szCs w:val="28"/>
        </w:rPr>
        <w:t>此公告只在以上平台发布，其他任何媒体转载无效。</w:t>
      </w:r>
    </w:p>
    <w:p>
      <w:pPr>
        <w:keepNext w:val="0"/>
        <w:keepLines w:val="0"/>
        <w:pageBreakBefore w:val="0"/>
        <w:widowControl w:val="0"/>
        <w:kinsoku/>
        <w:overflowPunct/>
        <w:topLinePunct w:val="0"/>
        <w:autoSpaceDE/>
        <w:autoSpaceDN/>
        <w:bidi w:val="0"/>
        <w:adjustRightInd/>
        <w:snapToGrid/>
        <w:spacing w:line="360" w:lineRule="auto"/>
        <w:ind w:firstLine="562" w:firstLineChars="200"/>
        <w:textAlignment w:val="auto"/>
        <w:rPr>
          <w:rFonts w:ascii="仿宋_GB2312" w:hAnsi="宋体" w:eastAsia="仿宋_GB2312"/>
          <w:b/>
          <w:sz w:val="28"/>
          <w:szCs w:val="28"/>
        </w:rPr>
      </w:pPr>
      <w:r>
        <w:rPr>
          <w:rFonts w:hint="eastAsia" w:ascii="仿宋_GB2312" w:hAnsi="宋体" w:eastAsia="仿宋_GB2312"/>
          <w:b/>
          <w:sz w:val="28"/>
          <w:szCs w:val="28"/>
        </w:rPr>
        <w:t>九、采购招标实施方及联系方式：</w:t>
      </w:r>
    </w:p>
    <w:p>
      <w:pPr>
        <w:keepNext w:val="0"/>
        <w:keepLines w:val="0"/>
        <w:pageBreakBefore w:val="0"/>
        <w:widowControl w:val="0"/>
        <w:kinsoku/>
        <w:overflowPunct/>
        <w:topLinePunct w:val="0"/>
        <w:autoSpaceDE/>
        <w:autoSpaceDN/>
        <w:bidi w:val="0"/>
        <w:adjustRightInd/>
        <w:snapToGrid/>
        <w:spacing w:line="360" w:lineRule="auto"/>
        <w:ind w:firstLine="560" w:firstLineChars="200"/>
        <w:textAlignment w:val="auto"/>
        <w:rPr>
          <w:rFonts w:ascii="仿宋_GB2312" w:hAnsi="宋体" w:eastAsia="仿宋_GB2312"/>
          <w:color w:val="FF0000"/>
          <w:sz w:val="28"/>
          <w:szCs w:val="28"/>
        </w:rPr>
      </w:pPr>
      <w:r>
        <w:rPr>
          <w:rFonts w:hint="eastAsia" w:ascii="仿宋_GB2312" w:hAnsi="宋体" w:eastAsia="仿宋_GB2312"/>
          <w:color w:val="FF0000"/>
          <w:sz w:val="28"/>
          <w:szCs w:val="28"/>
        </w:rPr>
        <w:t>采购方：</w:t>
      </w:r>
      <w:r>
        <w:rPr>
          <w:rFonts w:hint="eastAsia" w:ascii="仿宋_GB2312" w:hAnsi="宋体" w:eastAsia="仿宋_GB2312"/>
          <w:color w:val="FF0000"/>
          <w:sz w:val="28"/>
          <w:szCs w:val="28"/>
          <w:u w:val="single"/>
        </w:rPr>
        <w:t>内蒙古蒙牛乳业（集团）股份有限公司</w:t>
      </w:r>
    </w:p>
    <w:p>
      <w:pPr>
        <w:keepNext w:val="0"/>
        <w:keepLines w:val="0"/>
        <w:pageBreakBefore w:val="0"/>
        <w:widowControl w:val="0"/>
        <w:kinsoku/>
        <w:overflowPunct/>
        <w:topLinePunct w:val="0"/>
        <w:autoSpaceDE/>
        <w:autoSpaceDN/>
        <w:bidi w:val="0"/>
        <w:adjustRightInd/>
        <w:snapToGrid/>
        <w:spacing w:line="360" w:lineRule="auto"/>
        <w:ind w:firstLine="560" w:firstLineChars="200"/>
        <w:textAlignment w:val="auto"/>
        <w:rPr>
          <w:rFonts w:ascii="仿宋_GB2312" w:hAnsi="宋体" w:eastAsia="仿宋_GB2312"/>
          <w:color w:val="FF0000"/>
          <w:sz w:val="28"/>
          <w:szCs w:val="28"/>
        </w:rPr>
      </w:pPr>
      <w:r>
        <w:rPr>
          <w:rFonts w:hint="eastAsia" w:ascii="仿宋_GB2312" w:hAnsi="宋体" w:eastAsia="仿宋_GB2312"/>
          <w:color w:val="FF0000"/>
          <w:sz w:val="28"/>
          <w:szCs w:val="28"/>
        </w:rPr>
        <w:t>业务咨询联系人：</w:t>
      </w:r>
      <w:r>
        <w:rPr>
          <w:rFonts w:hint="eastAsia" w:ascii="仿宋_GB2312" w:hAnsi="宋体" w:eastAsia="仿宋_GB2312"/>
          <w:color w:val="FF0000"/>
          <w:sz w:val="28"/>
          <w:szCs w:val="28"/>
          <w:lang w:val="en-US" w:eastAsia="zh-CN"/>
        </w:rPr>
        <w:t>刘杰</w:t>
      </w:r>
      <w:r>
        <w:rPr>
          <w:rFonts w:ascii="仿宋_GB2312" w:hAnsi="宋体" w:eastAsia="仿宋_GB2312"/>
          <w:color w:val="FF0000"/>
          <w:sz w:val="28"/>
          <w:szCs w:val="28"/>
        </w:rPr>
        <w:t xml:space="preserve">                </w:t>
      </w:r>
    </w:p>
    <w:p>
      <w:pPr>
        <w:keepNext w:val="0"/>
        <w:keepLines w:val="0"/>
        <w:pageBreakBefore w:val="0"/>
        <w:widowControl w:val="0"/>
        <w:kinsoku/>
        <w:overflowPunct/>
        <w:topLinePunct w:val="0"/>
        <w:autoSpaceDE/>
        <w:autoSpaceDN/>
        <w:bidi w:val="0"/>
        <w:adjustRightInd/>
        <w:snapToGrid/>
        <w:spacing w:line="360" w:lineRule="auto"/>
        <w:ind w:firstLine="560" w:firstLineChars="200"/>
        <w:textAlignment w:val="auto"/>
        <w:rPr>
          <w:rFonts w:hint="default" w:ascii="仿宋_GB2312" w:hAnsi="宋体" w:eastAsia="仿宋_GB2312"/>
          <w:color w:val="FF0000"/>
          <w:sz w:val="28"/>
          <w:szCs w:val="28"/>
          <w:lang w:val="en-US" w:eastAsia="zh-CN"/>
        </w:rPr>
      </w:pPr>
      <w:r>
        <w:rPr>
          <w:rFonts w:hint="eastAsia" w:ascii="仿宋_GB2312" w:hAnsi="宋体" w:eastAsia="仿宋_GB2312"/>
          <w:color w:val="FF0000"/>
          <w:sz w:val="28"/>
          <w:szCs w:val="28"/>
        </w:rPr>
        <w:t>联系方式：1</w:t>
      </w:r>
      <w:r>
        <w:rPr>
          <w:rFonts w:ascii="仿宋_GB2312" w:hAnsi="宋体" w:eastAsia="仿宋_GB2312"/>
          <w:color w:val="FF0000"/>
          <w:sz w:val="28"/>
          <w:szCs w:val="28"/>
        </w:rPr>
        <w:t>8</w:t>
      </w:r>
      <w:r>
        <w:rPr>
          <w:rFonts w:hint="eastAsia" w:ascii="仿宋_GB2312" w:hAnsi="宋体" w:eastAsia="仿宋_GB2312"/>
          <w:color w:val="FF0000"/>
          <w:sz w:val="28"/>
          <w:szCs w:val="28"/>
          <w:lang w:val="en-US" w:eastAsia="zh-CN"/>
        </w:rPr>
        <w:t>548185057</w:t>
      </w:r>
    </w:p>
    <w:p>
      <w:pPr>
        <w:keepNext w:val="0"/>
        <w:keepLines w:val="0"/>
        <w:pageBreakBefore w:val="0"/>
        <w:widowControl w:val="0"/>
        <w:kinsoku/>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color w:val="FF0000"/>
          <w:sz w:val="28"/>
          <w:szCs w:val="28"/>
          <w:lang w:eastAsia="zh-CN"/>
        </w:rPr>
      </w:pPr>
      <w:r>
        <w:rPr>
          <w:rFonts w:hint="eastAsia" w:ascii="仿宋_GB2312" w:hAnsi="宋体" w:eastAsia="仿宋_GB2312"/>
          <w:color w:val="FF0000"/>
          <w:sz w:val="28"/>
          <w:szCs w:val="28"/>
        </w:rPr>
        <w:t>技术咨询联系人：</w:t>
      </w:r>
      <w:r>
        <w:rPr>
          <w:rFonts w:hint="eastAsia" w:ascii="仿宋_GB2312" w:hAnsi="宋体" w:eastAsia="仿宋_GB2312"/>
          <w:color w:val="FF0000"/>
          <w:sz w:val="28"/>
          <w:szCs w:val="28"/>
          <w:lang w:val="en-US" w:eastAsia="zh-CN"/>
        </w:rPr>
        <w:t>吴海岩</w:t>
      </w:r>
    </w:p>
    <w:p>
      <w:pPr>
        <w:keepNext w:val="0"/>
        <w:keepLines w:val="0"/>
        <w:pageBreakBefore w:val="0"/>
        <w:widowControl w:val="0"/>
        <w:kinsoku/>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cs="Times New Roman"/>
          <w:color w:val="FF0000"/>
          <w:sz w:val="28"/>
          <w:szCs w:val="28"/>
        </w:rPr>
      </w:pPr>
      <w:r>
        <w:rPr>
          <w:rFonts w:hint="eastAsia" w:ascii="仿宋_GB2312" w:hAnsi="宋体" w:eastAsia="仿宋_GB2312"/>
          <w:color w:val="FF0000"/>
          <w:sz w:val="28"/>
          <w:szCs w:val="28"/>
        </w:rPr>
        <w:t>联系方式：</w:t>
      </w:r>
      <w:r>
        <w:rPr>
          <w:rFonts w:hint="eastAsia" w:ascii="仿宋_GB2312" w:hAnsi="宋体" w:eastAsia="仿宋_GB2312" w:cs="Times New Roman"/>
          <w:color w:val="FF0000"/>
          <w:sz w:val="28"/>
          <w:szCs w:val="28"/>
        </w:rPr>
        <w:t>18103911855</w:t>
      </w:r>
    </w:p>
    <w:p>
      <w:pPr>
        <w:keepNext w:val="0"/>
        <w:keepLines w:val="0"/>
        <w:pageBreakBefore w:val="0"/>
        <w:widowControl w:val="0"/>
        <w:kinsoku/>
        <w:overflowPunct/>
        <w:topLinePunct w:val="0"/>
        <w:autoSpaceDE/>
        <w:autoSpaceDN/>
        <w:bidi w:val="0"/>
        <w:adjustRightInd/>
        <w:snapToGrid/>
        <w:spacing w:line="360" w:lineRule="auto"/>
        <w:ind w:firstLine="562" w:firstLineChars="200"/>
        <w:textAlignment w:val="auto"/>
        <w:rPr>
          <w:rFonts w:ascii="仿宋_GB2312" w:hAnsi="宋体" w:eastAsia="仿宋_GB2312"/>
          <w:b/>
          <w:sz w:val="28"/>
          <w:szCs w:val="28"/>
        </w:rPr>
      </w:pPr>
      <w:r>
        <w:rPr>
          <w:rFonts w:hint="eastAsia" w:ascii="仿宋_GB2312" w:hAnsi="宋体" w:eastAsia="仿宋_GB2312"/>
          <w:b/>
          <w:sz w:val="28"/>
          <w:szCs w:val="28"/>
        </w:rPr>
        <w:t>十、监督单位及联系方式：</w:t>
      </w:r>
    </w:p>
    <w:p>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ascii="仿宋_GB2312" w:hAnsi="宋体" w:eastAsia="仿宋_GB2312"/>
          <w:sz w:val="28"/>
          <w:szCs w:val="28"/>
        </w:rPr>
      </w:pPr>
      <w:r>
        <w:rPr>
          <w:rFonts w:hint="eastAsia" w:ascii="仿宋_GB2312" w:hAnsi="宋体" w:eastAsia="仿宋_GB2312"/>
          <w:sz w:val="28"/>
          <w:szCs w:val="28"/>
        </w:rPr>
        <w:t>监督单位：内蒙古蒙牛乳业（集团）股份有限公司采购招标管理部</w:t>
      </w:r>
    </w:p>
    <w:p>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ascii="仿宋_GB2312" w:hAnsi="宋体" w:eastAsia="仿宋_GB2312"/>
          <w:sz w:val="28"/>
          <w:szCs w:val="28"/>
        </w:rPr>
      </w:pPr>
      <w:r>
        <w:rPr>
          <w:rFonts w:hint="eastAsia" w:ascii="仿宋_GB2312" w:hAnsi="宋体" w:eastAsia="仿宋_GB2312"/>
          <w:sz w:val="28"/>
          <w:szCs w:val="28"/>
        </w:rPr>
        <w:t>异议/投诉服务网址：https://zbcg.mengniu.cn/#/home</w:t>
      </w:r>
    </w:p>
    <w:p>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ascii="仿宋_GB2312" w:hAnsi="宋体" w:eastAsia="仿宋_GB2312"/>
          <w:sz w:val="28"/>
          <w:szCs w:val="28"/>
        </w:rPr>
      </w:pPr>
      <w:r>
        <w:rPr>
          <w:rFonts w:hint="eastAsia" w:ascii="仿宋_GB2312" w:hAnsi="宋体" w:eastAsia="仿宋_GB2312"/>
          <w:sz w:val="28"/>
          <w:szCs w:val="28"/>
        </w:rPr>
        <w:t xml:space="preserve">监 督 人:郑建东                        </w:t>
      </w:r>
    </w:p>
    <w:p>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ascii="仿宋_GB2312" w:hAnsi="宋体" w:eastAsia="仿宋_GB2312"/>
          <w:sz w:val="28"/>
          <w:szCs w:val="28"/>
        </w:rPr>
      </w:pPr>
      <w:r>
        <w:rPr>
          <w:rFonts w:hint="eastAsia" w:ascii="仿宋_GB2312" w:hAnsi="宋体" w:eastAsia="仿宋_GB2312"/>
          <w:sz w:val="28"/>
          <w:szCs w:val="28"/>
        </w:rPr>
        <w:t>联系方式：0471-7393642/15034927966</w:t>
      </w:r>
    </w:p>
    <w:p>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sz w:val="28"/>
          <w:szCs w:val="28"/>
        </w:rPr>
        <w:t>电子邮件：</w:t>
      </w:r>
      <w:r>
        <w:rPr>
          <w:sz w:val="28"/>
          <w:szCs w:val="28"/>
        </w:rPr>
        <w:fldChar w:fldCharType="begin"/>
      </w:r>
      <w:r>
        <w:rPr>
          <w:sz w:val="28"/>
          <w:szCs w:val="28"/>
        </w:rPr>
        <w:instrText xml:space="preserve"> HYPERLINK "mailto:zhengjiandong@mengniu.cn" </w:instrText>
      </w:r>
      <w:r>
        <w:rPr>
          <w:sz w:val="28"/>
          <w:szCs w:val="28"/>
        </w:rPr>
        <w:fldChar w:fldCharType="separate"/>
      </w:r>
      <w:r>
        <w:rPr>
          <w:rStyle w:val="11"/>
          <w:rFonts w:ascii="仿宋_GB2312" w:hAnsi="宋体" w:eastAsia="仿宋_GB2312"/>
          <w:color w:val="000000" w:themeColor="text1"/>
          <w:sz w:val="28"/>
          <w:szCs w:val="28"/>
          <w14:textFill>
            <w14:solidFill>
              <w14:schemeClr w14:val="tx1"/>
            </w14:solidFill>
          </w14:textFill>
        </w:rPr>
        <w:t>zhengjiandong</w:t>
      </w:r>
      <w:r>
        <w:rPr>
          <w:rStyle w:val="11"/>
          <w:rFonts w:hint="eastAsia" w:ascii="仿宋_GB2312" w:hAnsi="宋体" w:eastAsia="仿宋_GB2312"/>
          <w:color w:val="000000" w:themeColor="text1"/>
          <w:sz w:val="28"/>
          <w:szCs w:val="28"/>
          <w14:textFill>
            <w14:solidFill>
              <w14:schemeClr w14:val="tx1"/>
            </w14:solidFill>
          </w14:textFill>
        </w:rPr>
        <w:t>@mengniu.cn</w:t>
      </w:r>
      <w:r>
        <w:rPr>
          <w:rStyle w:val="11"/>
          <w:rFonts w:hint="eastAsia" w:ascii="仿宋_GB2312" w:hAnsi="宋体" w:eastAsia="仿宋_GB2312"/>
          <w:color w:val="000000" w:themeColor="text1"/>
          <w:sz w:val="28"/>
          <w:szCs w:val="28"/>
          <w14:textFill>
            <w14:solidFill>
              <w14:schemeClr w14:val="tx1"/>
            </w14:solidFill>
          </w14:textFill>
        </w:rPr>
        <w:fldChar w:fldCharType="end"/>
      </w:r>
    </w:p>
    <w:p>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ascii="仿宋" w:hAnsi="仿宋" w:eastAsia="仿宋" w:cs="仿宋"/>
          <w:sz w:val="28"/>
          <w:szCs w:val="28"/>
        </w:rPr>
      </w:pPr>
    </w:p>
    <w:p>
      <w:pPr>
        <w:keepNext w:val="0"/>
        <w:keepLines w:val="0"/>
        <w:pageBreakBefore w:val="0"/>
        <w:widowControl w:val="0"/>
        <w:kinsoku/>
        <w:overflowPunct/>
        <w:topLinePunct w:val="0"/>
        <w:autoSpaceDE/>
        <w:autoSpaceDN/>
        <w:bidi w:val="0"/>
        <w:adjustRightInd/>
        <w:snapToGrid/>
        <w:spacing w:line="360" w:lineRule="auto"/>
        <w:ind w:right="640" w:firstLine="565" w:firstLineChars="202"/>
        <w:jc w:val="left"/>
        <w:textAlignment w:val="auto"/>
        <w:rPr>
          <w:rFonts w:ascii="仿宋_GB2312" w:hAnsi="宋体" w:eastAsia="仿宋_GB2312" w:cs="仿宋"/>
          <w:sz w:val="28"/>
          <w:szCs w:val="28"/>
        </w:rPr>
      </w:pPr>
      <w:r>
        <w:rPr>
          <w:rFonts w:hint="eastAsia" w:ascii="仿宋_GB2312" w:hAnsi="宋体" w:eastAsia="仿宋_GB2312" w:cs="仿宋"/>
          <w:sz w:val="28"/>
          <w:szCs w:val="28"/>
        </w:rPr>
        <w:t xml:space="preserve">附件： 1.法人证明、授权人证明 </w:t>
      </w:r>
    </w:p>
    <w:p>
      <w:pPr>
        <w:keepNext w:val="0"/>
        <w:keepLines w:val="0"/>
        <w:pageBreakBefore w:val="0"/>
        <w:widowControl w:val="0"/>
        <w:kinsoku/>
        <w:overflowPunct/>
        <w:topLinePunct w:val="0"/>
        <w:autoSpaceDE/>
        <w:autoSpaceDN/>
        <w:bidi w:val="0"/>
        <w:adjustRightInd/>
        <w:snapToGrid/>
        <w:spacing w:line="360" w:lineRule="auto"/>
        <w:ind w:right="640" w:firstLine="565" w:firstLineChars="202"/>
        <w:jc w:val="left"/>
        <w:textAlignment w:val="auto"/>
        <w:rPr>
          <w:rFonts w:ascii="仿宋_GB2312" w:hAnsi="宋体" w:eastAsia="仿宋_GB2312" w:cs="仿宋"/>
          <w:sz w:val="28"/>
          <w:szCs w:val="28"/>
        </w:rPr>
      </w:pPr>
      <w:r>
        <w:rPr>
          <w:rFonts w:hint="eastAsia" w:ascii="仿宋_GB2312" w:hAnsi="宋体" w:eastAsia="仿宋_GB2312" w:cs="仿宋"/>
          <w:sz w:val="28"/>
          <w:szCs w:val="28"/>
        </w:rPr>
        <w:t xml:space="preserve">      </w:t>
      </w:r>
      <w:r>
        <w:rPr>
          <w:rFonts w:ascii="仿宋_GB2312" w:hAnsi="宋体" w:eastAsia="仿宋_GB2312" w:cs="仿宋"/>
          <w:sz w:val="28"/>
          <w:szCs w:val="28"/>
        </w:rPr>
        <w:t xml:space="preserve"> </w:t>
      </w:r>
      <w:r>
        <w:rPr>
          <w:rFonts w:hint="eastAsia" w:ascii="仿宋_GB2312" w:hAnsi="宋体" w:eastAsia="仿宋_GB2312" w:cs="仿宋"/>
          <w:sz w:val="28"/>
          <w:szCs w:val="28"/>
        </w:rPr>
        <w:t>2.保密承诺书</w:t>
      </w:r>
    </w:p>
    <w:p>
      <w:pPr>
        <w:keepNext w:val="0"/>
        <w:keepLines w:val="0"/>
        <w:pageBreakBefore w:val="0"/>
        <w:widowControl w:val="0"/>
        <w:kinsoku/>
        <w:overflowPunct/>
        <w:topLinePunct w:val="0"/>
        <w:autoSpaceDE/>
        <w:autoSpaceDN/>
        <w:bidi w:val="0"/>
        <w:adjustRightInd/>
        <w:snapToGrid/>
        <w:spacing w:line="360" w:lineRule="auto"/>
        <w:ind w:right="2140"/>
        <w:textAlignment w:val="auto"/>
        <w:rPr>
          <w:rFonts w:ascii="仿宋_GB2312" w:hAnsi="宋体" w:eastAsia="仿宋_GB2312" w:cs="仿宋"/>
          <w:sz w:val="28"/>
          <w:szCs w:val="28"/>
        </w:rPr>
      </w:pPr>
    </w:p>
    <w:p>
      <w:pPr>
        <w:keepNext w:val="0"/>
        <w:keepLines w:val="0"/>
        <w:pageBreakBefore w:val="0"/>
        <w:widowControl w:val="0"/>
        <w:kinsoku/>
        <w:overflowPunct/>
        <w:topLinePunct w:val="0"/>
        <w:autoSpaceDE/>
        <w:autoSpaceDN/>
        <w:bidi w:val="0"/>
        <w:adjustRightInd/>
        <w:snapToGrid/>
        <w:spacing w:line="360" w:lineRule="auto"/>
        <w:ind w:right="40"/>
        <w:jc w:val="right"/>
        <w:textAlignment w:val="auto"/>
        <w:rPr>
          <w:rFonts w:ascii="仿宋_GB2312" w:hAnsi="宋体" w:eastAsia="仿宋_GB2312" w:cs="仿宋"/>
          <w:sz w:val="28"/>
          <w:szCs w:val="28"/>
        </w:rPr>
      </w:pPr>
      <w:r>
        <w:rPr>
          <w:rFonts w:hint="eastAsia" w:ascii="仿宋_GB2312" w:hAnsi="宋体" w:eastAsia="仿宋_GB2312" w:cs="仿宋"/>
          <w:sz w:val="28"/>
          <w:szCs w:val="28"/>
        </w:rPr>
        <w:t xml:space="preserve"> </w:t>
      </w:r>
      <w:r>
        <w:rPr>
          <w:rFonts w:ascii="仿宋_GB2312" w:hAnsi="宋体" w:eastAsia="仿宋_GB2312" w:cs="仿宋"/>
          <w:sz w:val="28"/>
          <w:szCs w:val="28"/>
        </w:rPr>
        <w:t xml:space="preserve">  </w:t>
      </w:r>
      <w:r>
        <w:rPr>
          <w:rFonts w:hint="eastAsia" w:ascii="仿宋_GB2312" w:hAnsi="宋体" w:eastAsia="仿宋_GB2312" w:cs="仿宋"/>
          <w:sz w:val="28"/>
          <w:szCs w:val="28"/>
        </w:rPr>
        <w:t>采购方：内蒙古蒙牛乳业（集团）股份有限公司</w:t>
      </w:r>
    </w:p>
    <w:p>
      <w:pPr>
        <w:keepNext w:val="0"/>
        <w:keepLines w:val="0"/>
        <w:pageBreakBefore w:val="0"/>
        <w:widowControl w:val="0"/>
        <w:kinsoku/>
        <w:wordWrap w:val="0"/>
        <w:overflowPunct/>
        <w:topLinePunct w:val="0"/>
        <w:autoSpaceDE/>
        <w:autoSpaceDN/>
        <w:bidi w:val="0"/>
        <w:adjustRightInd/>
        <w:snapToGrid/>
        <w:spacing w:line="360" w:lineRule="auto"/>
        <w:ind w:right="509"/>
        <w:jc w:val="right"/>
        <w:textAlignment w:val="auto"/>
        <w:rPr>
          <w:rFonts w:ascii="华文仿宋" w:hAnsi="华文仿宋" w:eastAsia="华文仿宋"/>
          <w:sz w:val="28"/>
          <w:szCs w:val="28"/>
        </w:rPr>
      </w:pPr>
      <w:r>
        <w:rPr>
          <w:rFonts w:hint="eastAsia" w:ascii="仿宋_GB2312" w:hAnsi="宋体" w:eastAsia="仿宋_GB2312"/>
          <w:sz w:val="28"/>
          <w:szCs w:val="28"/>
        </w:rPr>
        <w:t xml:space="preserve">                                </w:t>
      </w:r>
      <w:r>
        <w:rPr>
          <w:rFonts w:ascii="华文仿宋" w:hAnsi="华文仿宋" w:eastAsia="华文仿宋"/>
          <w:sz w:val="28"/>
          <w:szCs w:val="28"/>
        </w:rPr>
        <w:t>2024</w:t>
      </w:r>
      <w:r>
        <w:rPr>
          <w:rFonts w:hint="eastAsia" w:ascii="华文仿宋" w:hAnsi="华文仿宋" w:eastAsia="华文仿宋"/>
          <w:sz w:val="28"/>
          <w:szCs w:val="28"/>
        </w:rPr>
        <w:t>年</w:t>
      </w:r>
      <w:r>
        <w:rPr>
          <w:rFonts w:ascii="华文仿宋" w:hAnsi="华文仿宋" w:eastAsia="华文仿宋"/>
          <w:sz w:val="28"/>
          <w:szCs w:val="28"/>
        </w:rPr>
        <w:t>5</w:t>
      </w:r>
      <w:r>
        <w:rPr>
          <w:rFonts w:hint="eastAsia" w:ascii="华文仿宋" w:hAnsi="华文仿宋" w:eastAsia="华文仿宋"/>
          <w:sz w:val="28"/>
          <w:szCs w:val="28"/>
        </w:rPr>
        <w:t>月</w:t>
      </w:r>
      <w:r>
        <w:rPr>
          <w:rFonts w:ascii="华文仿宋" w:hAnsi="华文仿宋" w:eastAsia="华文仿宋"/>
          <w:sz w:val="28"/>
          <w:szCs w:val="28"/>
        </w:rPr>
        <w:t>1</w:t>
      </w:r>
      <w:r>
        <w:rPr>
          <w:rFonts w:hint="eastAsia" w:ascii="华文仿宋" w:hAnsi="华文仿宋" w:eastAsia="华文仿宋"/>
          <w:sz w:val="28"/>
          <w:szCs w:val="28"/>
          <w:lang w:val="en-US" w:eastAsia="zh-CN"/>
        </w:rPr>
        <w:t>1</w:t>
      </w:r>
      <w:r>
        <w:rPr>
          <w:rFonts w:hint="eastAsia" w:ascii="华文仿宋" w:hAnsi="华文仿宋" w:eastAsia="华文仿宋"/>
          <w:sz w:val="28"/>
          <w:szCs w:val="28"/>
        </w:rPr>
        <w:t>日</w:t>
      </w:r>
    </w:p>
    <w:p>
      <w:pPr>
        <w:spacing w:line="360" w:lineRule="auto"/>
        <w:jc w:val="left"/>
        <w:rPr>
          <w:rFonts w:ascii="仿宋" w:hAnsi="仿宋" w:eastAsia="仿宋" w:cs="仿宋"/>
          <w:sz w:val="28"/>
          <w:szCs w:val="28"/>
        </w:rPr>
      </w:pPr>
    </w:p>
    <w:p>
      <w:pPr>
        <w:spacing w:line="360" w:lineRule="auto"/>
        <w:jc w:val="left"/>
        <w:rPr>
          <w:rFonts w:ascii="仿宋" w:hAnsi="仿宋" w:eastAsia="仿宋" w:cs="仿宋"/>
          <w:sz w:val="28"/>
          <w:szCs w:val="28"/>
        </w:rPr>
      </w:pPr>
    </w:p>
    <w:p>
      <w:pPr>
        <w:spacing w:line="360" w:lineRule="auto"/>
        <w:jc w:val="left"/>
        <w:rPr>
          <w:rFonts w:ascii="仿宋" w:hAnsi="仿宋" w:eastAsia="仿宋" w:cs="仿宋"/>
          <w:sz w:val="28"/>
          <w:szCs w:val="28"/>
        </w:rPr>
      </w:pPr>
    </w:p>
    <w:p>
      <w:pPr>
        <w:spacing w:line="360" w:lineRule="auto"/>
        <w:jc w:val="left"/>
        <w:rPr>
          <w:rFonts w:ascii="仿宋" w:hAnsi="仿宋" w:eastAsia="仿宋" w:cs="仿宋"/>
          <w:sz w:val="28"/>
          <w:szCs w:val="28"/>
        </w:rPr>
      </w:pPr>
    </w:p>
    <w:p>
      <w:pPr>
        <w:spacing w:line="360" w:lineRule="auto"/>
        <w:jc w:val="left"/>
        <w:rPr>
          <w:rFonts w:ascii="仿宋" w:hAnsi="仿宋" w:eastAsia="仿宋" w:cs="仿宋"/>
          <w:sz w:val="28"/>
          <w:szCs w:val="28"/>
        </w:rPr>
      </w:pPr>
      <w:r>
        <w:rPr>
          <w:rFonts w:hint="eastAsia" w:ascii="仿宋" w:hAnsi="仿宋" w:eastAsia="仿宋" w:cs="仿宋"/>
          <w:sz w:val="28"/>
          <w:szCs w:val="28"/>
        </w:rPr>
        <w:t>附件1：</w:t>
      </w:r>
    </w:p>
    <w:p>
      <w:pPr>
        <w:spacing w:line="360" w:lineRule="auto"/>
        <w:jc w:val="center"/>
        <w:rPr>
          <w:rFonts w:ascii="仿宋" w:hAnsi="仿宋" w:eastAsia="仿宋" w:cs="仿宋"/>
          <w:b/>
          <w:kern w:val="0"/>
          <w:sz w:val="28"/>
          <w:szCs w:val="28"/>
        </w:rPr>
      </w:pPr>
      <w:r>
        <w:rPr>
          <w:rFonts w:hint="eastAsia" w:ascii="仿宋" w:hAnsi="仿宋" w:eastAsia="仿宋" w:cs="仿宋"/>
          <w:b/>
          <w:kern w:val="0"/>
          <w:sz w:val="28"/>
          <w:szCs w:val="28"/>
        </w:rPr>
        <w:t>法定代表人身份证明</w:t>
      </w:r>
    </w:p>
    <w:p>
      <w:pPr>
        <w:spacing w:line="360" w:lineRule="auto"/>
        <w:jc w:val="center"/>
        <w:rPr>
          <w:rFonts w:ascii="仿宋" w:hAnsi="仿宋" w:eastAsia="仿宋" w:cs="仿宋"/>
          <w:b/>
          <w:sz w:val="28"/>
          <w:szCs w:val="28"/>
        </w:rPr>
      </w:pPr>
    </w:p>
    <w:p>
      <w:pPr>
        <w:spacing w:line="360" w:lineRule="auto"/>
        <w:ind w:firstLine="826" w:firstLineChars="295"/>
        <w:rPr>
          <w:rFonts w:ascii="仿宋" w:hAnsi="仿宋" w:eastAsia="仿宋" w:cs="仿宋"/>
          <w:color w:val="000000"/>
          <w:sz w:val="28"/>
          <w:szCs w:val="28"/>
          <w:u w:val="single"/>
        </w:rPr>
      </w:pPr>
      <w:r>
        <w:rPr>
          <w:rFonts w:hint="eastAsia" w:ascii="仿宋" w:hAnsi="仿宋" w:eastAsia="仿宋" w:cs="仿宋"/>
          <w:color w:val="000000"/>
          <w:sz w:val="28"/>
          <w:szCs w:val="28"/>
        </w:rPr>
        <w:t>竞谈人名称：</w:t>
      </w:r>
      <w:r>
        <w:rPr>
          <w:rFonts w:hint="eastAsia" w:ascii="仿宋" w:hAnsi="仿宋" w:eastAsia="仿宋" w:cs="仿宋"/>
          <w:color w:val="000000"/>
          <w:sz w:val="28"/>
          <w:szCs w:val="28"/>
          <w:u w:val="single"/>
        </w:rPr>
        <w:t xml:space="preserve">                             </w:t>
      </w:r>
    </w:p>
    <w:p>
      <w:pPr>
        <w:spacing w:line="360" w:lineRule="auto"/>
        <w:ind w:firstLine="826" w:firstLineChars="295"/>
        <w:rPr>
          <w:rFonts w:ascii="仿宋" w:hAnsi="仿宋" w:eastAsia="仿宋" w:cs="仿宋"/>
          <w:color w:val="000000"/>
          <w:sz w:val="28"/>
          <w:szCs w:val="28"/>
        </w:rPr>
      </w:pPr>
      <w:r>
        <w:rPr>
          <w:rFonts w:hint="eastAsia" w:ascii="仿宋" w:hAnsi="仿宋" w:eastAsia="仿宋" w:cs="仿宋"/>
          <w:color w:val="000000"/>
          <w:sz w:val="28"/>
          <w:szCs w:val="28"/>
        </w:rPr>
        <w:t>单位性质：</w:t>
      </w:r>
      <w:r>
        <w:rPr>
          <w:rFonts w:hint="eastAsia" w:ascii="仿宋" w:hAnsi="仿宋" w:eastAsia="仿宋" w:cs="仿宋"/>
          <w:color w:val="000000"/>
          <w:sz w:val="28"/>
          <w:szCs w:val="28"/>
          <w:u w:val="single"/>
        </w:rPr>
        <w:t xml:space="preserve">                                </w:t>
      </w:r>
    </w:p>
    <w:p>
      <w:pPr>
        <w:spacing w:line="360" w:lineRule="auto"/>
        <w:ind w:firstLine="826" w:firstLineChars="295"/>
        <w:rPr>
          <w:rFonts w:ascii="仿宋" w:hAnsi="仿宋" w:eastAsia="仿宋" w:cs="仿宋"/>
          <w:color w:val="000000"/>
          <w:sz w:val="28"/>
          <w:szCs w:val="28"/>
          <w:u w:val="single"/>
        </w:rPr>
      </w:pPr>
      <w:r>
        <w:rPr>
          <w:rFonts w:hint="eastAsia" w:ascii="仿宋" w:hAnsi="仿宋" w:eastAsia="仿宋" w:cs="仿宋"/>
          <w:color w:val="000000"/>
          <w:sz w:val="28"/>
          <w:szCs w:val="28"/>
        </w:rPr>
        <w:t>地    址：</w:t>
      </w:r>
      <w:r>
        <w:rPr>
          <w:rFonts w:hint="eastAsia" w:ascii="仿宋" w:hAnsi="仿宋" w:eastAsia="仿宋" w:cs="仿宋"/>
          <w:color w:val="000000"/>
          <w:sz w:val="28"/>
          <w:szCs w:val="28"/>
          <w:u w:val="single"/>
        </w:rPr>
        <w:t xml:space="preserve">                                   </w:t>
      </w:r>
    </w:p>
    <w:p>
      <w:pPr>
        <w:spacing w:line="360" w:lineRule="auto"/>
        <w:ind w:firstLine="826" w:firstLineChars="295"/>
        <w:rPr>
          <w:rFonts w:ascii="仿宋" w:hAnsi="仿宋" w:eastAsia="仿宋" w:cs="仿宋"/>
          <w:color w:val="000000"/>
          <w:sz w:val="28"/>
          <w:szCs w:val="28"/>
        </w:rPr>
      </w:pPr>
      <w:r>
        <w:rPr>
          <w:rFonts w:hint="eastAsia" w:ascii="仿宋" w:hAnsi="仿宋" w:eastAsia="仿宋" w:cs="仿宋"/>
          <w:color w:val="000000"/>
          <w:sz w:val="28"/>
          <w:szCs w:val="28"/>
        </w:rPr>
        <w:t>成立时间：</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年</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月</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日</w:t>
      </w:r>
    </w:p>
    <w:p>
      <w:pPr>
        <w:spacing w:line="360" w:lineRule="auto"/>
        <w:ind w:firstLine="826" w:firstLineChars="295"/>
        <w:rPr>
          <w:rFonts w:ascii="仿宋" w:hAnsi="仿宋" w:eastAsia="仿宋" w:cs="仿宋"/>
          <w:color w:val="000000"/>
          <w:sz w:val="28"/>
          <w:szCs w:val="28"/>
        </w:rPr>
      </w:pPr>
      <w:r>
        <w:rPr>
          <w:rFonts w:hint="eastAsia" w:ascii="仿宋" w:hAnsi="仿宋" w:eastAsia="仿宋" w:cs="仿宋"/>
          <w:color w:val="000000"/>
          <w:sz w:val="28"/>
          <w:szCs w:val="28"/>
        </w:rPr>
        <w:t>经营期限：</w:t>
      </w:r>
      <w:r>
        <w:rPr>
          <w:rFonts w:hint="eastAsia" w:ascii="仿宋" w:hAnsi="仿宋" w:eastAsia="仿宋" w:cs="仿宋"/>
          <w:color w:val="000000"/>
          <w:sz w:val="28"/>
          <w:szCs w:val="28"/>
          <w:u w:val="single"/>
        </w:rPr>
        <w:t xml:space="preserve">                               </w:t>
      </w:r>
    </w:p>
    <w:p>
      <w:pPr>
        <w:spacing w:line="360" w:lineRule="auto"/>
        <w:ind w:left="708" w:leftChars="337" w:firstLine="1"/>
        <w:rPr>
          <w:rFonts w:ascii="仿宋" w:hAnsi="仿宋" w:eastAsia="仿宋" w:cs="仿宋"/>
          <w:color w:val="000000"/>
          <w:sz w:val="28"/>
          <w:szCs w:val="28"/>
        </w:rPr>
      </w:pPr>
      <w:r>
        <w:rPr>
          <w:rFonts w:hint="eastAsia" w:ascii="仿宋" w:hAnsi="仿宋" w:eastAsia="仿宋" w:cs="仿宋"/>
          <w:color w:val="000000"/>
          <w:sz w:val="28"/>
          <w:szCs w:val="28"/>
        </w:rPr>
        <w:t>姓名：</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性别：</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，身份证号码：</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，职务：</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 系  </w:t>
      </w:r>
      <w:r>
        <w:rPr>
          <w:rFonts w:hint="eastAsia" w:ascii="仿宋" w:hAnsi="仿宋" w:eastAsia="仿宋" w:cs="仿宋"/>
          <w:color w:val="FF0000"/>
          <w:sz w:val="28"/>
          <w:szCs w:val="28"/>
          <w:u w:val="single"/>
        </w:rPr>
        <w:t>竞 谈 人 全 称</w:t>
      </w:r>
      <w:r>
        <w:rPr>
          <w:rFonts w:hint="eastAsia" w:ascii="仿宋" w:hAnsi="仿宋" w:eastAsia="仿宋" w:cs="仿宋"/>
          <w:color w:val="000000"/>
          <w:sz w:val="28"/>
          <w:szCs w:val="28"/>
        </w:rPr>
        <w:t>的法定代表人。</w:t>
      </w:r>
    </w:p>
    <w:p>
      <w:pPr>
        <w:spacing w:line="360" w:lineRule="auto"/>
        <w:ind w:left="708" w:leftChars="337" w:firstLine="1"/>
        <w:rPr>
          <w:rFonts w:ascii="仿宋" w:hAnsi="仿宋" w:eastAsia="仿宋" w:cs="仿宋"/>
          <w:color w:val="000000"/>
          <w:sz w:val="28"/>
          <w:szCs w:val="28"/>
        </w:rPr>
      </w:pPr>
      <w:r>
        <w:rPr>
          <w:rFonts w:hint="eastAsia" w:ascii="仿宋" w:hAnsi="仿宋" w:eastAsia="仿宋" w:cs="仿宋"/>
          <w:color w:val="000000"/>
          <w:sz w:val="28"/>
          <w:szCs w:val="28"/>
        </w:rPr>
        <w:t>特此证明。</w:t>
      </w:r>
    </w:p>
    <w:p>
      <w:pPr>
        <w:spacing w:line="360" w:lineRule="auto"/>
        <w:ind w:right="1556" w:rightChars="741"/>
        <w:jc w:val="right"/>
        <w:rPr>
          <w:rFonts w:ascii="仿宋" w:hAnsi="仿宋" w:eastAsia="仿宋" w:cs="仿宋"/>
          <w:sz w:val="28"/>
          <w:szCs w:val="28"/>
        </w:rPr>
      </w:pPr>
      <w:r>
        <w:rPr>
          <w:rFonts w:hint="eastAsia" w:ascii="仿宋" w:hAnsi="仿宋" w:eastAsia="仿宋" w:cs="仿宋"/>
          <w:sz w:val="28"/>
          <w:szCs w:val="28"/>
        </w:rPr>
        <w:t>竞谈人：</w:t>
      </w:r>
      <w:r>
        <w:rPr>
          <w:rFonts w:hint="eastAsia" w:ascii="仿宋" w:hAnsi="仿宋" w:eastAsia="仿宋" w:cs="仿宋"/>
          <w:sz w:val="28"/>
          <w:szCs w:val="28"/>
          <w:u w:val="single"/>
        </w:rPr>
        <w:t xml:space="preserve">                 </w:t>
      </w:r>
      <w:r>
        <w:rPr>
          <w:rFonts w:hint="eastAsia" w:ascii="仿宋" w:hAnsi="仿宋" w:eastAsia="仿宋" w:cs="仿宋"/>
          <w:sz w:val="28"/>
          <w:szCs w:val="28"/>
        </w:rPr>
        <w:t>（盖公章）</w:t>
      </w:r>
    </w:p>
    <w:p>
      <w:pPr>
        <w:spacing w:line="360" w:lineRule="auto"/>
        <w:ind w:right="1556" w:rightChars="741"/>
        <w:jc w:val="right"/>
        <w:rPr>
          <w:rFonts w:ascii="仿宋" w:hAnsi="仿宋" w:eastAsia="仿宋" w:cs="仿宋"/>
          <w:sz w:val="28"/>
          <w:szCs w:val="28"/>
        </w:rPr>
      </w:pPr>
    </w:p>
    <w:p>
      <w:pPr>
        <w:spacing w:line="360" w:lineRule="auto"/>
        <w:ind w:right="1556" w:rightChars="741"/>
        <w:jc w:val="right"/>
        <w:rPr>
          <w:rFonts w:ascii="仿宋" w:hAnsi="仿宋" w:eastAsia="仿宋" w:cs="仿宋"/>
          <w:sz w:val="28"/>
          <w:szCs w:val="28"/>
        </w:rPr>
      </w:pPr>
      <w:r>
        <w:rPr>
          <w:rFonts w:hint="eastAsia" w:ascii="仿宋" w:hAnsi="仿宋" w:eastAsia="仿宋" w:cs="仿宋"/>
          <w:sz w:val="28"/>
          <w:szCs w:val="28"/>
          <w:u w:val="single"/>
        </w:rPr>
        <w:t>2024</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pPr>
        <w:spacing w:line="360" w:lineRule="auto"/>
        <w:rPr>
          <w:rFonts w:ascii="仿宋" w:hAnsi="仿宋" w:eastAsia="仿宋" w:cs="仿宋"/>
          <w:b/>
          <w:kern w:val="0"/>
          <w:sz w:val="28"/>
          <w:szCs w:val="28"/>
        </w:rPr>
      </w:pPr>
    </w:p>
    <w:p>
      <w:pPr>
        <w:spacing w:line="360" w:lineRule="auto"/>
        <w:rPr>
          <w:rFonts w:ascii="仿宋" w:hAnsi="仿宋" w:eastAsia="仿宋" w:cs="仿宋"/>
          <w:b/>
          <w:kern w:val="0"/>
          <w:sz w:val="28"/>
          <w:szCs w:val="28"/>
        </w:rPr>
      </w:pPr>
    </w:p>
    <w:tbl>
      <w:tblPr>
        <w:tblStyle w:val="9"/>
        <w:tblW w:w="87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0"/>
        <w:gridCol w:w="4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4350" w:type="dxa"/>
            <w:shd w:val="clear" w:color="auto" w:fill="auto"/>
          </w:tcPr>
          <w:p>
            <w:pPr>
              <w:spacing w:line="360" w:lineRule="auto"/>
              <w:jc w:val="center"/>
              <w:rPr>
                <w:rFonts w:ascii="仿宋" w:hAnsi="仿宋" w:eastAsia="仿宋" w:cs="仿宋"/>
                <w:b/>
                <w:kern w:val="0"/>
                <w:sz w:val="28"/>
                <w:szCs w:val="28"/>
              </w:rPr>
            </w:pPr>
            <w:r>
              <w:rPr>
                <w:rFonts w:hint="eastAsia" w:ascii="仿宋" w:hAnsi="仿宋" w:eastAsia="仿宋" w:cs="仿宋"/>
                <w:kern w:val="0"/>
                <w:sz w:val="28"/>
                <w:szCs w:val="28"/>
              </w:rPr>
              <w:t xml:space="preserve">法人身份证正面  </w:t>
            </w:r>
          </w:p>
        </w:tc>
        <w:tc>
          <w:tcPr>
            <w:tcW w:w="4350" w:type="dxa"/>
            <w:shd w:val="clear" w:color="auto" w:fill="auto"/>
          </w:tcPr>
          <w:p>
            <w:pPr>
              <w:spacing w:line="360" w:lineRule="auto"/>
              <w:jc w:val="center"/>
              <w:rPr>
                <w:rFonts w:ascii="仿宋" w:hAnsi="仿宋" w:eastAsia="仿宋" w:cs="仿宋"/>
                <w:kern w:val="0"/>
                <w:sz w:val="28"/>
                <w:szCs w:val="28"/>
              </w:rPr>
            </w:pPr>
            <w:r>
              <w:rPr>
                <w:rFonts w:hint="eastAsia" w:ascii="仿宋" w:hAnsi="仿宋" w:eastAsia="仿宋" w:cs="仿宋"/>
                <w:kern w:val="0"/>
                <w:sz w:val="28"/>
                <w:szCs w:val="28"/>
              </w:rPr>
              <w:t xml:space="preserve">  法人身份证反面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6" w:hRule="atLeast"/>
        </w:trPr>
        <w:tc>
          <w:tcPr>
            <w:tcW w:w="4350" w:type="dxa"/>
            <w:shd w:val="clear" w:color="auto" w:fill="auto"/>
          </w:tcPr>
          <w:p>
            <w:pPr>
              <w:spacing w:line="360" w:lineRule="auto"/>
              <w:jc w:val="center"/>
              <w:rPr>
                <w:rFonts w:ascii="仿宋" w:hAnsi="仿宋" w:eastAsia="仿宋" w:cs="仿宋"/>
                <w:b/>
                <w:kern w:val="0"/>
                <w:sz w:val="28"/>
                <w:szCs w:val="28"/>
              </w:rPr>
            </w:pPr>
          </w:p>
        </w:tc>
        <w:tc>
          <w:tcPr>
            <w:tcW w:w="4350" w:type="dxa"/>
            <w:shd w:val="clear" w:color="auto" w:fill="auto"/>
          </w:tcPr>
          <w:p>
            <w:pPr>
              <w:spacing w:line="360" w:lineRule="auto"/>
              <w:jc w:val="center"/>
              <w:rPr>
                <w:rFonts w:ascii="仿宋" w:hAnsi="仿宋" w:eastAsia="仿宋" w:cs="仿宋"/>
                <w:b/>
                <w:kern w:val="0"/>
                <w:sz w:val="28"/>
                <w:szCs w:val="28"/>
              </w:rPr>
            </w:pPr>
          </w:p>
        </w:tc>
      </w:tr>
    </w:tbl>
    <w:p>
      <w:pPr>
        <w:spacing w:line="360" w:lineRule="auto"/>
        <w:rPr>
          <w:rFonts w:ascii="仿宋" w:hAnsi="仿宋" w:eastAsia="仿宋" w:cs="仿宋"/>
          <w:sz w:val="28"/>
          <w:szCs w:val="28"/>
        </w:rPr>
      </w:pPr>
    </w:p>
    <w:p>
      <w:pPr>
        <w:spacing w:line="360" w:lineRule="auto"/>
        <w:jc w:val="center"/>
        <w:rPr>
          <w:rFonts w:ascii="仿宋" w:hAnsi="仿宋" w:eastAsia="仿宋" w:cs="仿宋"/>
          <w:b/>
          <w:kern w:val="0"/>
          <w:sz w:val="28"/>
          <w:szCs w:val="28"/>
        </w:rPr>
      </w:pPr>
      <w:r>
        <w:rPr>
          <w:rFonts w:hint="eastAsia" w:ascii="仿宋" w:hAnsi="仿宋" w:eastAsia="仿宋" w:cs="仿宋"/>
          <w:b/>
          <w:kern w:val="0"/>
          <w:sz w:val="28"/>
          <w:szCs w:val="28"/>
        </w:rPr>
        <w:t>法定代表人授权委托书</w:t>
      </w:r>
    </w:p>
    <w:p>
      <w:pPr>
        <w:spacing w:line="360" w:lineRule="auto"/>
        <w:jc w:val="center"/>
        <w:rPr>
          <w:rFonts w:ascii="仿宋" w:hAnsi="仿宋" w:eastAsia="仿宋" w:cs="仿宋"/>
          <w:color w:val="000000"/>
          <w:sz w:val="28"/>
          <w:szCs w:val="28"/>
        </w:rPr>
      </w:pPr>
    </w:p>
    <w:p>
      <w:pPr>
        <w:spacing w:line="360" w:lineRule="auto"/>
        <w:ind w:right="594" w:rightChars="283"/>
        <w:jc w:val="left"/>
        <w:rPr>
          <w:rFonts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u w:val="single"/>
        </w:rPr>
        <w:t>（采购人名称）</w:t>
      </w:r>
      <w:r>
        <w:rPr>
          <w:rFonts w:hint="eastAsia" w:ascii="仿宋" w:hAnsi="仿宋" w:eastAsia="仿宋" w:cs="仿宋"/>
          <w:sz w:val="28"/>
          <w:szCs w:val="28"/>
        </w:rPr>
        <w:t>：</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u w:val="single"/>
        </w:rPr>
        <w:t xml:space="preserve">         （竞谈人全称）</w:t>
      </w:r>
      <w:r>
        <w:rPr>
          <w:rFonts w:hint="eastAsia" w:ascii="仿宋" w:hAnsi="仿宋" w:eastAsia="仿宋" w:cs="仿宋"/>
          <w:sz w:val="28"/>
          <w:szCs w:val="28"/>
        </w:rPr>
        <w:t>法定代表人</w:t>
      </w:r>
      <w:r>
        <w:rPr>
          <w:rFonts w:hint="eastAsia" w:ascii="仿宋" w:hAnsi="仿宋" w:eastAsia="仿宋" w:cs="仿宋"/>
          <w:sz w:val="28"/>
          <w:szCs w:val="28"/>
          <w:u w:val="single"/>
        </w:rPr>
        <w:t xml:space="preserve">           </w:t>
      </w:r>
      <w:r>
        <w:rPr>
          <w:rFonts w:hint="eastAsia" w:ascii="仿宋" w:hAnsi="仿宋" w:eastAsia="仿宋" w:cs="仿宋"/>
          <w:sz w:val="28"/>
          <w:szCs w:val="28"/>
        </w:rPr>
        <w:t>授权</w:t>
      </w:r>
      <w:r>
        <w:rPr>
          <w:rFonts w:hint="eastAsia" w:ascii="仿宋" w:hAnsi="仿宋" w:eastAsia="仿宋" w:cs="仿宋"/>
          <w:sz w:val="28"/>
          <w:szCs w:val="28"/>
          <w:u w:val="single"/>
        </w:rPr>
        <w:t>（代表姓名）</w:t>
      </w:r>
      <w:r>
        <w:rPr>
          <w:rFonts w:hint="eastAsia" w:ascii="仿宋" w:hAnsi="仿宋" w:eastAsia="仿宋" w:cs="仿宋"/>
          <w:sz w:val="28"/>
          <w:szCs w:val="28"/>
        </w:rPr>
        <w:t>为全权代表法定代表人，参加贵方组织的</w:t>
      </w:r>
      <w:r>
        <w:rPr>
          <w:rFonts w:hint="eastAsia" w:ascii="仿宋" w:hAnsi="仿宋" w:eastAsia="仿宋" w:cs="仿宋"/>
          <w:sz w:val="28"/>
          <w:szCs w:val="28"/>
          <w:u w:val="single"/>
        </w:rPr>
        <w:t xml:space="preserve">                  标段（如有）   </w:t>
      </w:r>
      <w:r>
        <w:rPr>
          <w:rFonts w:hint="eastAsia" w:ascii="仿宋" w:hAnsi="仿宋" w:eastAsia="仿宋" w:cs="仿宋"/>
          <w:sz w:val="28"/>
          <w:szCs w:val="28"/>
        </w:rPr>
        <w:t>竞谈活动中的一切事宜。</w:t>
      </w:r>
    </w:p>
    <w:p>
      <w:pPr>
        <w:spacing w:line="360" w:lineRule="auto"/>
        <w:rPr>
          <w:rFonts w:ascii="仿宋" w:hAnsi="仿宋" w:eastAsia="仿宋" w:cs="仿宋"/>
          <w:sz w:val="28"/>
          <w:szCs w:val="28"/>
        </w:rPr>
      </w:pPr>
      <w:r>
        <w:rPr>
          <w:rFonts w:hint="eastAsia" w:ascii="仿宋" w:hAnsi="仿宋" w:eastAsia="仿宋" w:cs="仿宋"/>
          <w:sz w:val="28"/>
          <w:szCs w:val="28"/>
        </w:rPr>
        <w:t>法定代表人授权委托书有效期_</w:t>
      </w:r>
      <w:r>
        <w:rPr>
          <w:rFonts w:hint="eastAsia" w:ascii="仿宋" w:hAnsi="仿宋" w:eastAsia="仿宋" w:cs="仿宋"/>
          <w:sz w:val="28"/>
          <w:szCs w:val="28"/>
          <w:u w:val="single"/>
        </w:rPr>
        <w:t>2024</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日至</w:t>
      </w:r>
      <w:r>
        <w:rPr>
          <w:rFonts w:hint="eastAsia" w:ascii="仿宋" w:hAnsi="仿宋" w:eastAsia="仿宋" w:cs="仿宋"/>
          <w:sz w:val="28"/>
          <w:szCs w:val="28"/>
          <w:u w:val="single"/>
        </w:rPr>
        <w:t>2024</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pPr>
        <w:spacing w:line="360" w:lineRule="auto"/>
        <w:jc w:val="left"/>
        <w:rPr>
          <w:rFonts w:ascii="仿宋" w:hAnsi="仿宋" w:eastAsia="仿宋" w:cs="仿宋"/>
          <w:sz w:val="28"/>
          <w:szCs w:val="28"/>
        </w:rPr>
      </w:pPr>
      <w:r>
        <w:rPr>
          <w:rFonts w:hint="eastAsia" w:ascii="仿宋" w:hAnsi="仿宋" w:eastAsia="仿宋" w:cs="仿宋"/>
          <w:sz w:val="28"/>
          <w:szCs w:val="28"/>
        </w:rPr>
        <w:t>竞谈人全称（公章）：</w:t>
      </w:r>
    </w:p>
    <w:p>
      <w:pPr>
        <w:spacing w:line="360" w:lineRule="auto"/>
        <w:jc w:val="left"/>
        <w:rPr>
          <w:rFonts w:ascii="仿宋" w:hAnsi="仿宋" w:eastAsia="仿宋" w:cs="仿宋"/>
          <w:sz w:val="28"/>
          <w:szCs w:val="28"/>
        </w:rPr>
      </w:pPr>
      <w:r>
        <w:rPr>
          <w:rFonts w:hint="eastAsia" w:ascii="仿宋" w:hAnsi="仿宋" w:eastAsia="仿宋" w:cs="仿宋"/>
          <w:sz w:val="28"/>
          <w:szCs w:val="28"/>
        </w:rPr>
        <w:t xml:space="preserve">法定代表人（签字）： </w:t>
      </w:r>
    </w:p>
    <w:p>
      <w:pPr>
        <w:spacing w:line="360" w:lineRule="auto"/>
        <w:jc w:val="left"/>
        <w:rPr>
          <w:rFonts w:ascii="仿宋" w:hAnsi="仿宋" w:eastAsia="仿宋" w:cs="仿宋"/>
          <w:sz w:val="28"/>
          <w:szCs w:val="28"/>
        </w:rPr>
      </w:pPr>
      <w:r>
        <w:rPr>
          <w:rFonts w:hint="eastAsia" w:ascii="仿宋" w:hAnsi="仿宋" w:eastAsia="仿宋" w:cs="仿宋"/>
          <w:sz w:val="28"/>
          <w:szCs w:val="28"/>
        </w:rPr>
        <w:t xml:space="preserve">授权委托人（签字）：  </w:t>
      </w:r>
    </w:p>
    <w:p>
      <w:pPr>
        <w:spacing w:line="360" w:lineRule="auto"/>
        <w:jc w:val="left"/>
        <w:rPr>
          <w:rFonts w:ascii="仿宋" w:hAnsi="仿宋" w:eastAsia="仿宋" w:cs="仿宋"/>
          <w:sz w:val="28"/>
          <w:szCs w:val="28"/>
        </w:rPr>
      </w:pPr>
      <w:r>
        <w:rPr>
          <w:rFonts w:hint="eastAsia" w:ascii="仿宋" w:hAnsi="仿宋" w:eastAsia="仿宋" w:cs="仿宋"/>
          <w:sz w:val="28"/>
          <w:szCs w:val="28"/>
        </w:rPr>
        <w:t>身份证号码：</w:t>
      </w:r>
    </w:p>
    <w:p>
      <w:pPr>
        <w:spacing w:line="360" w:lineRule="auto"/>
        <w:jc w:val="left"/>
        <w:rPr>
          <w:rFonts w:ascii="仿宋" w:hAnsi="仿宋" w:eastAsia="仿宋" w:cs="仿宋"/>
          <w:color w:val="000000"/>
          <w:sz w:val="28"/>
          <w:szCs w:val="28"/>
        </w:rPr>
      </w:pPr>
      <w:r>
        <w:rPr>
          <w:rFonts w:hint="eastAsia" w:ascii="仿宋" w:hAnsi="仿宋" w:eastAsia="仿宋" w:cs="仿宋"/>
          <w:color w:val="000000"/>
          <w:sz w:val="28"/>
          <w:szCs w:val="28"/>
        </w:rPr>
        <w:t>联系电话：</w:t>
      </w:r>
    </w:p>
    <w:p>
      <w:pPr>
        <w:spacing w:line="360" w:lineRule="auto"/>
        <w:jc w:val="left"/>
        <w:rPr>
          <w:rFonts w:ascii="仿宋" w:hAnsi="仿宋" w:eastAsia="仿宋" w:cs="仿宋"/>
          <w:color w:val="000000"/>
          <w:sz w:val="28"/>
          <w:szCs w:val="28"/>
        </w:rPr>
      </w:pPr>
      <w:r>
        <w:rPr>
          <w:rFonts w:hint="eastAsia" w:ascii="仿宋" w:hAnsi="仿宋" w:eastAsia="仿宋" w:cs="仿宋"/>
          <w:color w:val="000000"/>
          <w:sz w:val="28"/>
          <w:szCs w:val="28"/>
        </w:rPr>
        <w:t>职      务：</w:t>
      </w:r>
    </w:p>
    <w:p>
      <w:pPr>
        <w:spacing w:line="360" w:lineRule="auto"/>
        <w:ind w:left="850" w:leftChars="405" w:firstLine="569"/>
        <w:jc w:val="right"/>
        <w:rPr>
          <w:rFonts w:ascii="仿宋" w:hAnsi="仿宋" w:eastAsia="仿宋" w:cs="仿宋"/>
          <w:color w:val="000000"/>
          <w:sz w:val="28"/>
          <w:szCs w:val="28"/>
        </w:rPr>
      </w:pPr>
      <w:r>
        <w:rPr>
          <w:rFonts w:hint="eastAsia" w:ascii="仿宋" w:hAnsi="仿宋" w:eastAsia="仿宋" w:cs="仿宋"/>
          <w:color w:val="000000"/>
          <w:sz w:val="28"/>
          <w:szCs w:val="28"/>
        </w:rPr>
        <w:t xml:space="preserve">2024年  月  日    </w:t>
      </w:r>
    </w:p>
    <w:p>
      <w:pPr>
        <w:spacing w:line="360" w:lineRule="auto"/>
        <w:ind w:firstLine="992" w:firstLineChars="353"/>
        <w:rPr>
          <w:rFonts w:ascii="仿宋" w:hAnsi="仿宋" w:eastAsia="仿宋" w:cs="仿宋"/>
          <w:b/>
          <w:bCs/>
          <w:color w:val="000000"/>
          <w:sz w:val="28"/>
          <w:szCs w:val="28"/>
        </w:rPr>
      </w:pPr>
      <w:r>
        <w:rPr>
          <w:rFonts w:hint="eastAsia" w:ascii="仿宋" w:hAnsi="仿宋" w:eastAsia="仿宋" w:cs="仿宋"/>
          <w:b/>
          <w:bCs/>
          <w:color w:val="000000"/>
          <w:sz w:val="28"/>
          <w:szCs w:val="28"/>
        </w:rPr>
        <w:t>附：</w:t>
      </w:r>
    </w:p>
    <w:tbl>
      <w:tblPr>
        <w:tblStyle w:val="9"/>
        <w:tblW w:w="823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235"/>
        <w:gridCol w:w="40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11" w:hRule="atLeast"/>
          <w:jc w:val="center"/>
        </w:trPr>
        <w:tc>
          <w:tcPr>
            <w:tcW w:w="4235" w:type="dxa"/>
          </w:tcPr>
          <w:p>
            <w:pPr>
              <w:spacing w:line="360" w:lineRule="auto"/>
              <w:ind w:left="128" w:leftChars="61"/>
              <w:jc w:val="center"/>
              <w:rPr>
                <w:rFonts w:ascii="仿宋" w:hAnsi="仿宋" w:eastAsia="仿宋" w:cs="仿宋"/>
                <w:color w:val="000000"/>
                <w:sz w:val="28"/>
                <w:szCs w:val="28"/>
              </w:rPr>
            </w:pPr>
            <w:r>
              <w:rPr>
                <w:rFonts w:hint="eastAsia" w:ascii="仿宋" w:hAnsi="仿宋" w:eastAsia="仿宋" w:cs="仿宋"/>
                <w:color w:val="000000"/>
                <w:sz w:val="28"/>
                <w:szCs w:val="28"/>
              </w:rPr>
              <w:t>法定代表人身份证复印件（正反面）</w:t>
            </w:r>
          </w:p>
        </w:tc>
        <w:tc>
          <w:tcPr>
            <w:tcW w:w="4004" w:type="dxa"/>
          </w:tcPr>
          <w:p>
            <w:pPr>
              <w:spacing w:line="360" w:lineRule="auto"/>
              <w:ind w:left="128" w:leftChars="61"/>
              <w:jc w:val="center"/>
              <w:rPr>
                <w:rFonts w:ascii="仿宋" w:hAnsi="仿宋" w:eastAsia="仿宋" w:cs="仿宋"/>
                <w:color w:val="000000"/>
                <w:sz w:val="28"/>
                <w:szCs w:val="28"/>
              </w:rPr>
            </w:pPr>
            <w:r>
              <w:rPr>
                <w:rFonts w:hint="eastAsia" w:ascii="仿宋" w:hAnsi="仿宋" w:eastAsia="仿宋" w:cs="仿宋"/>
                <w:color w:val="000000"/>
                <w:sz w:val="28"/>
                <w:szCs w:val="28"/>
              </w:rPr>
              <w:t>授权委托人身份证复印件（正反面）</w:t>
            </w:r>
          </w:p>
        </w:tc>
      </w:tr>
    </w:tbl>
    <w:p>
      <w:pPr>
        <w:spacing w:line="360" w:lineRule="auto"/>
        <w:jc w:val="center"/>
        <w:rPr>
          <w:rFonts w:ascii="仿宋" w:hAnsi="仿宋" w:eastAsia="仿宋" w:cs="仿宋"/>
          <w:b/>
          <w:sz w:val="28"/>
          <w:szCs w:val="28"/>
        </w:rPr>
      </w:pPr>
      <w:r>
        <w:rPr>
          <w:rFonts w:hint="eastAsia" w:ascii="仿宋" w:hAnsi="仿宋" w:eastAsia="仿宋" w:cs="仿宋"/>
          <w:b/>
          <w:sz w:val="28"/>
          <w:szCs w:val="28"/>
        </w:rPr>
        <w:br w:type="textWrapping"/>
      </w:r>
      <w:r>
        <w:rPr>
          <w:rFonts w:hint="eastAsia" w:ascii="仿宋" w:hAnsi="仿宋" w:eastAsia="仿宋" w:cs="仿宋"/>
          <w:b/>
          <w:sz w:val="28"/>
          <w:szCs w:val="28"/>
        </w:rPr>
        <w:br w:type="textWrapping"/>
      </w:r>
      <w:r>
        <w:rPr>
          <w:rFonts w:hint="eastAsia" w:ascii="仿宋" w:hAnsi="仿宋" w:eastAsia="仿宋" w:cs="仿宋"/>
          <w:b/>
          <w:sz w:val="28"/>
          <w:szCs w:val="28"/>
        </w:rPr>
        <w:t>授权委托人社保证明材料</w:t>
      </w:r>
    </w:p>
    <w:p>
      <w:pPr>
        <w:spacing w:line="360" w:lineRule="auto"/>
        <w:jc w:val="left"/>
        <w:rPr>
          <w:rFonts w:ascii="仿宋" w:hAnsi="仿宋" w:eastAsia="仿宋" w:cs="仿宋"/>
          <w:sz w:val="28"/>
          <w:szCs w:val="28"/>
        </w:rPr>
      </w:pPr>
      <w:r>
        <w:rPr>
          <w:rFonts w:hint="eastAsia" w:ascii="仿宋" w:hAnsi="仿宋" w:eastAsia="仿宋" w:cs="仿宋"/>
          <w:i/>
          <w:color w:val="FF0000"/>
          <w:sz w:val="28"/>
          <w:szCs w:val="28"/>
          <w:shd w:val="clear" w:color="auto" w:fill="FFFFFF"/>
        </w:rPr>
        <w:t>（要求：1、具备社保局出具的材料；2、具备本单位名称及授权委托人姓名，近一年）</w:t>
      </w:r>
    </w:p>
    <w:p>
      <w:pPr>
        <w:spacing w:line="360" w:lineRule="auto"/>
        <w:rPr>
          <w:rFonts w:ascii="仿宋" w:hAnsi="仿宋" w:eastAsia="仿宋" w:cs="仿宋"/>
          <w:sz w:val="28"/>
          <w:szCs w:val="28"/>
        </w:rPr>
      </w:pPr>
      <w:r>
        <w:rPr>
          <w:rFonts w:hint="eastAsia" w:ascii="仿宋" w:hAnsi="仿宋" w:eastAsia="仿宋" w:cs="仿宋"/>
          <w:sz w:val="28"/>
          <w:szCs w:val="28"/>
        </w:rPr>
        <w:t>附件2：</w:t>
      </w:r>
    </w:p>
    <w:p>
      <w:pPr>
        <w:spacing w:line="360" w:lineRule="auto"/>
        <w:jc w:val="center"/>
        <w:rPr>
          <w:rFonts w:ascii="仿宋" w:hAnsi="仿宋" w:eastAsia="仿宋" w:cs="仿宋"/>
          <w:b/>
          <w:kern w:val="0"/>
          <w:sz w:val="28"/>
          <w:szCs w:val="28"/>
        </w:rPr>
      </w:pPr>
      <w:r>
        <w:rPr>
          <w:rFonts w:hint="eastAsia" w:ascii="仿宋" w:hAnsi="仿宋" w:eastAsia="仿宋" w:cs="仿宋"/>
          <w:b/>
          <w:sz w:val="28"/>
          <w:szCs w:val="28"/>
        </w:rPr>
        <w:t>保密承诺书</w:t>
      </w:r>
    </w:p>
    <w:p>
      <w:pPr>
        <w:widowControl/>
        <w:adjustRightInd w:val="0"/>
        <w:snapToGrid w:val="0"/>
        <w:spacing w:line="360" w:lineRule="auto"/>
        <w:jc w:val="left"/>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甲方：内蒙古蒙牛乳业（集团）股份有限公司</w:t>
      </w:r>
    </w:p>
    <w:p>
      <w:pPr>
        <w:widowControl/>
        <w:adjustRightInd w:val="0"/>
        <w:snapToGrid w:val="0"/>
        <w:spacing w:line="360" w:lineRule="auto"/>
        <w:jc w:val="left"/>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地址：内蒙古呼和浩特市和林格尔县盛乐经济园区</w:t>
      </w:r>
    </w:p>
    <w:p>
      <w:pPr>
        <w:widowControl/>
        <w:adjustRightInd w:val="0"/>
        <w:snapToGrid w:val="0"/>
        <w:spacing w:line="360" w:lineRule="auto"/>
        <w:jc w:val="left"/>
        <w:textAlignment w:val="baseline"/>
        <w:rPr>
          <w:rFonts w:ascii="仿宋" w:hAnsi="仿宋" w:eastAsia="仿宋" w:cs="仿宋"/>
          <w:color w:val="000000"/>
          <w:kern w:val="0"/>
          <w:sz w:val="28"/>
          <w:szCs w:val="28"/>
        </w:rPr>
      </w:pPr>
    </w:p>
    <w:p>
      <w:pPr>
        <w:widowControl/>
        <w:adjustRightInd w:val="0"/>
        <w:snapToGrid w:val="0"/>
        <w:spacing w:line="360" w:lineRule="auto"/>
        <w:jc w:val="left"/>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乙方（承诺方）：</w:t>
      </w:r>
    </w:p>
    <w:p>
      <w:pPr>
        <w:widowControl/>
        <w:adjustRightInd w:val="0"/>
        <w:snapToGrid w:val="0"/>
        <w:spacing w:line="360" w:lineRule="auto"/>
        <w:jc w:val="left"/>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地址：</w:t>
      </w:r>
    </w:p>
    <w:p>
      <w:pPr>
        <w:widowControl/>
        <w:adjustRightInd w:val="0"/>
        <w:snapToGrid w:val="0"/>
        <w:spacing w:line="360" w:lineRule="auto"/>
        <w:jc w:val="left"/>
        <w:textAlignment w:val="baseline"/>
        <w:rPr>
          <w:rFonts w:ascii="仿宋" w:hAnsi="仿宋" w:eastAsia="仿宋" w:cs="仿宋"/>
          <w:color w:val="000000"/>
          <w:kern w:val="0"/>
          <w:sz w:val="28"/>
          <w:szCs w:val="28"/>
        </w:rPr>
      </w:pPr>
    </w:p>
    <w:p>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甲乙双方就</w:t>
      </w:r>
      <w:r>
        <w:rPr>
          <w:rFonts w:hint="eastAsia" w:ascii="仿宋_GB2312" w:hAnsi="宋体" w:eastAsia="仿宋_GB2312"/>
          <w:color w:val="000000"/>
          <w:sz w:val="28"/>
          <w:szCs w:val="28"/>
        </w:rPr>
        <w:t>蒙牛乳业冰品当阳工厂酱料锅管路输送改造项目</w:t>
      </w:r>
      <w:r>
        <w:rPr>
          <w:rFonts w:hint="eastAsia" w:ascii="仿宋" w:hAnsi="仿宋" w:eastAsia="仿宋" w:cs="仿宋"/>
          <w:color w:val="000000"/>
          <w:kern w:val="0"/>
          <w:sz w:val="28"/>
          <w:szCs w:val="28"/>
        </w:rPr>
        <w:t>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一、定义</w:t>
      </w:r>
    </w:p>
    <w:p>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（一）由乙方以书面文件证明：该等信息已于披露之前已由乙方所持有；</w:t>
      </w:r>
    </w:p>
    <w:p>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（二）已公开发表或非因乙方作为或不作为的原因，已向公众披露；</w:t>
      </w:r>
    </w:p>
    <w:p>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（三）已由甲方书面同意乙方公开；</w:t>
      </w:r>
    </w:p>
    <w:p>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（四）由乙方在未使用该等机密信息的情形下独立开发；</w:t>
      </w:r>
    </w:p>
    <w:p>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（五）乙方从第三方处合法、正当地取得，且该第三方对该等机密信息不承担保密义务。</w:t>
      </w:r>
    </w:p>
    <w:p>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二、保密</w:t>
      </w:r>
    </w:p>
    <w:p>
      <w:pPr>
        <w:pStyle w:val="7"/>
        <w:spacing w:line="360" w:lineRule="auto"/>
        <w:ind w:left="0" w:firstLine="560" w:firstLineChars="200"/>
        <w:rPr>
          <w:rFonts w:ascii="仿宋" w:hAnsi="仿宋" w:eastAsia="仿宋" w:cs="仿宋"/>
          <w:sz w:val="28"/>
          <w:szCs w:val="28"/>
        </w:rPr>
      </w:pPr>
      <w:r>
        <w:rPr>
          <w:rFonts w:hint="eastAsia" w:ascii="仿宋" w:hAnsi="仿宋" w:eastAsia="仿宋" w:cs="仿宋"/>
          <w:color w:val="000000"/>
          <w:kern w:val="0"/>
          <w:sz w:val="28"/>
          <w:szCs w:val="28"/>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r>
        <w:rPr>
          <w:rFonts w:hint="eastAsia" w:ascii="仿宋" w:hAnsi="仿宋" w:eastAsia="仿宋" w:cs="仿宋"/>
          <w:sz w:val="28"/>
          <w:szCs w:val="28"/>
        </w:rPr>
        <w:t xml:space="preserve">  </w:t>
      </w:r>
    </w:p>
    <w:p>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三、公开</w:t>
      </w:r>
    </w:p>
    <w:p>
      <w:pPr>
        <w:pStyle w:val="7"/>
        <w:spacing w:line="360" w:lineRule="auto"/>
        <w:ind w:left="239" w:leftChars="114" w:firstLine="420" w:firstLineChars="150"/>
        <w:rPr>
          <w:rFonts w:ascii="仿宋" w:hAnsi="仿宋" w:eastAsia="仿宋" w:cs="仿宋"/>
          <w:sz w:val="28"/>
          <w:szCs w:val="28"/>
        </w:rPr>
      </w:pPr>
      <w:r>
        <w:rPr>
          <w:rFonts w:hint="eastAsia" w:ascii="仿宋" w:hAnsi="仿宋" w:eastAsia="仿宋" w:cs="仿宋"/>
          <w:color w:val="000000"/>
          <w:kern w:val="0"/>
          <w:sz w:val="28"/>
          <w:szCs w:val="28"/>
        </w:rPr>
        <w:t>乙方或其代表人员无权擅自将甲方的公司名称、商号、商标及其他名称用作广告宣传或对外公开。未经甲方的事先书面同意，乙方或其代表人员不得透露本承诺书及其相关内容，本承诺书第4条“强制性披露”条款所述情形除外。</w:t>
      </w:r>
      <w:r>
        <w:rPr>
          <w:rFonts w:hint="eastAsia" w:ascii="仿宋" w:hAnsi="仿宋" w:eastAsia="仿宋" w:cs="仿宋"/>
          <w:sz w:val="28"/>
          <w:szCs w:val="28"/>
        </w:rPr>
        <w:t xml:space="preserve">                                                                                                                                                               </w:t>
      </w:r>
    </w:p>
    <w:p>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四、强制性披露</w:t>
      </w:r>
    </w:p>
    <w:p>
      <w:pPr>
        <w:spacing w:line="360" w:lineRule="auto"/>
        <w:ind w:firstLine="635" w:firstLineChars="227"/>
        <w:rPr>
          <w:rFonts w:ascii="仿宋" w:hAnsi="仿宋" w:eastAsia="仿宋" w:cs="仿宋"/>
          <w:color w:val="000000"/>
          <w:kern w:val="0"/>
          <w:sz w:val="28"/>
          <w:szCs w:val="28"/>
        </w:rPr>
      </w:pPr>
      <w:r>
        <w:rPr>
          <w:rFonts w:hint="eastAsia" w:ascii="仿宋" w:hAnsi="仿宋" w:eastAsia="仿宋" w:cs="仿宋"/>
          <w:color w:val="000000"/>
          <w:kern w:val="0"/>
          <w:sz w:val="28"/>
          <w:szCs w:val="28"/>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五、返还资料</w:t>
      </w:r>
    </w:p>
    <w:p>
      <w:pPr>
        <w:pStyle w:val="4"/>
        <w:spacing w:line="360" w:lineRule="auto"/>
        <w:ind w:left="0" w:leftChars="0"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在承诺书目的终止、撤消、完成、被拒绝或以其他方式解除后，根据甲方的书面要求，乙方应在项目谈判协商终止后的</w:t>
      </w:r>
      <w:r>
        <w:rPr>
          <w:rFonts w:hint="eastAsia" w:ascii="仿宋" w:hAnsi="仿宋" w:eastAsia="仿宋" w:cs="仿宋"/>
          <w:color w:val="000000"/>
          <w:kern w:val="0"/>
          <w:sz w:val="28"/>
          <w:szCs w:val="28"/>
          <w:u w:val="single"/>
        </w:rPr>
        <w:t xml:space="preserve"> </w:t>
      </w:r>
      <w:r>
        <w:rPr>
          <w:rFonts w:ascii="仿宋" w:hAnsi="仿宋" w:eastAsia="仿宋" w:cs="仿宋"/>
          <w:color w:val="000000"/>
          <w:kern w:val="0"/>
          <w:sz w:val="28"/>
          <w:szCs w:val="28"/>
          <w:u w:val="single"/>
        </w:rPr>
        <w:t>15</w:t>
      </w:r>
      <w:r>
        <w:rPr>
          <w:rFonts w:hint="eastAsia" w:ascii="仿宋" w:hAnsi="仿宋" w:eastAsia="仿宋" w:cs="仿宋"/>
          <w:color w:val="000000"/>
          <w:kern w:val="0"/>
          <w:sz w:val="28"/>
          <w:szCs w:val="28"/>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六、非授权许可</w:t>
      </w:r>
    </w:p>
    <w:p>
      <w:pPr>
        <w:spacing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除为查阅或使用机密信息以达成本承诺书目的之权利外，本承诺书中甲方未将专利权、版权、商业秘密或其他知识产权项下权利转让给乙方，同时也未将甲方的机密信息内所含或所属的权利转让给乙方。</w:t>
      </w:r>
    </w:p>
    <w:p>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七、义务限定</w:t>
      </w:r>
    </w:p>
    <w:p>
      <w:pPr>
        <w:spacing w:line="360" w:lineRule="auto"/>
        <w:ind w:left="1"/>
        <w:rPr>
          <w:rFonts w:ascii="仿宋" w:hAnsi="仿宋" w:eastAsia="仿宋" w:cs="仿宋"/>
          <w:sz w:val="28"/>
          <w:szCs w:val="28"/>
        </w:rPr>
      </w:pPr>
      <w:r>
        <w:rPr>
          <w:rFonts w:hint="eastAsia" w:ascii="仿宋" w:hAnsi="仿宋" w:eastAsia="仿宋" w:cs="仿宋"/>
          <w:b/>
          <w:bCs/>
          <w:sz w:val="28"/>
          <w:szCs w:val="28"/>
        </w:rPr>
        <w:t xml:space="preserve">   </w:t>
      </w:r>
      <w:r>
        <w:rPr>
          <w:rFonts w:hint="eastAsia" w:ascii="仿宋" w:hAnsi="仿宋" w:eastAsia="仿宋" w:cs="仿宋"/>
          <w:color w:val="000000"/>
          <w:kern w:val="0"/>
          <w:sz w:val="28"/>
          <w:szCs w:val="28"/>
        </w:rPr>
        <w:t xml:space="preserve"> 本承诺书不得被视作或解释为甲方有义务向乙方提供任何信息、与乙方进行商业交易或签订任何最终协议，除非甲方决定向乙方提供信息或与其签订与交易有关的最终协议。</w:t>
      </w:r>
    </w:p>
    <w:p>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八、信息准确性</w:t>
      </w:r>
    </w:p>
    <w:p>
      <w:pPr>
        <w:spacing w:line="360" w:lineRule="auto"/>
        <w:ind w:left="1" w:leftChars="-266" w:hanging="560" w:hangingChars="200"/>
        <w:rPr>
          <w:rFonts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color w:val="000000"/>
          <w:kern w:val="0"/>
          <w:sz w:val="28"/>
          <w:szCs w:val="28"/>
        </w:rPr>
        <w:t>甲方、甲方的子公司及分公司并未就其向乙方披露的任何机密信息的准确性、可靠性及完整性作出明示或暗示的声明或保证，且对乙方、其代表人员或其他使用该等机密信息的人员不承担任何责任。</w:t>
      </w:r>
    </w:p>
    <w:p>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九、期限</w:t>
      </w:r>
    </w:p>
    <w:p>
      <w:pPr>
        <w:pStyle w:val="4"/>
        <w:spacing w:line="360" w:lineRule="auto"/>
        <w:rPr>
          <w:rFonts w:ascii="仿宋" w:hAnsi="仿宋" w:eastAsia="仿宋" w:cs="仿宋"/>
          <w:color w:val="000000"/>
          <w:kern w:val="0"/>
          <w:sz w:val="28"/>
          <w:szCs w:val="28"/>
        </w:rPr>
      </w:pPr>
      <w:r>
        <w:rPr>
          <w:rFonts w:hint="eastAsia" w:ascii="仿宋" w:hAnsi="仿宋" w:eastAsia="仿宋" w:cs="仿宋"/>
          <w:color w:val="000000"/>
          <w:kern w:val="0"/>
          <w:sz w:val="28"/>
          <w:szCs w:val="28"/>
        </w:rPr>
        <w:t>本承诺书中乙方之保密义务应自乙方收到机密信息之日起</w:t>
      </w:r>
      <w:r>
        <w:rPr>
          <w:rFonts w:hint="eastAsia" w:ascii="仿宋" w:hAnsi="仿宋" w:eastAsia="仿宋" w:cs="仿宋"/>
          <w:color w:val="000000"/>
          <w:kern w:val="0"/>
          <w:sz w:val="28"/>
          <w:szCs w:val="28"/>
          <w:u w:val="single"/>
        </w:rPr>
        <w:t xml:space="preserve">  </w:t>
      </w:r>
      <w:r>
        <w:rPr>
          <w:rFonts w:ascii="仿宋" w:hAnsi="仿宋" w:eastAsia="仿宋" w:cs="仿宋"/>
          <w:color w:val="000000"/>
          <w:kern w:val="0"/>
          <w:sz w:val="28"/>
          <w:szCs w:val="28"/>
          <w:u w:val="single"/>
        </w:rPr>
        <w:t>5</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rPr>
        <w:t>年内持续有效，且不因承诺书目的之达成而终止。</w:t>
      </w:r>
    </w:p>
    <w:p>
      <w:pPr>
        <w:pStyle w:val="4"/>
        <w:spacing w:line="360" w:lineRule="auto"/>
        <w:rPr>
          <w:rFonts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（说明：保密期限请业务按照实际需求进行约定，建议最低期限不得低于五年。）</w:t>
      </w:r>
    </w:p>
    <w:p>
      <w:pPr>
        <w:pStyle w:val="3"/>
        <w:spacing w:before="156" w:beforeLines="50" w:after="156" w:afterLines="50"/>
        <w:ind w:firstLine="562"/>
        <w:rPr>
          <w:rFonts w:ascii="仿宋" w:hAnsi="仿宋" w:eastAsia="仿宋" w:cs="仿宋"/>
          <w:b/>
          <w:color w:val="000000"/>
          <w:sz w:val="28"/>
          <w:szCs w:val="28"/>
        </w:rPr>
      </w:pPr>
      <w:r>
        <w:rPr>
          <w:rFonts w:hint="eastAsia" w:ascii="仿宋" w:hAnsi="仿宋" w:eastAsia="仿宋" w:cs="仿宋"/>
          <w:b/>
          <w:color w:val="000000"/>
          <w:sz w:val="28"/>
          <w:szCs w:val="28"/>
        </w:rPr>
        <w:t>十、补充条款</w:t>
      </w:r>
    </w:p>
    <w:p>
      <w:pPr>
        <w:pStyle w:val="3"/>
        <w:spacing w:after="0"/>
        <w:ind w:firstLine="562"/>
        <w:rPr>
          <w:rFonts w:ascii="仿宋" w:hAnsi="仿宋" w:eastAsia="仿宋" w:cs="仿宋"/>
          <w:b/>
          <w:color w:val="000000"/>
          <w:sz w:val="28"/>
          <w:szCs w:val="28"/>
        </w:rPr>
      </w:pPr>
      <w:r>
        <w:rPr>
          <w:rFonts w:hint="eastAsia" w:ascii="仿宋" w:hAnsi="仿宋" w:eastAsia="仿宋" w:cs="仿宋"/>
          <w:b/>
          <w:color w:val="000000"/>
          <w:sz w:val="28"/>
          <w:szCs w:val="28"/>
        </w:rPr>
        <w:t>（一）合规条款</w:t>
      </w:r>
    </w:p>
    <w:p>
      <w:pPr>
        <w:pStyle w:val="3"/>
        <w:spacing w:after="0"/>
        <w:ind w:firstLine="560"/>
        <w:rPr>
          <w:rFonts w:ascii="仿宋" w:hAnsi="仿宋" w:eastAsia="仿宋" w:cs="仿宋"/>
          <w:color w:val="000000"/>
          <w:sz w:val="28"/>
          <w:szCs w:val="28"/>
        </w:rPr>
      </w:pPr>
      <w:r>
        <w:rPr>
          <w:rFonts w:hint="eastAsia" w:ascii="仿宋" w:hAnsi="仿宋" w:eastAsia="仿宋" w:cs="仿宋"/>
          <w:color w:val="000000"/>
          <w:sz w:val="28"/>
          <w:szCs w:val="28"/>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pPr>
        <w:pStyle w:val="3"/>
        <w:spacing w:after="0"/>
        <w:ind w:firstLine="560"/>
        <w:rPr>
          <w:rFonts w:ascii="仿宋" w:hAnsi="仿宋" w:eastAsia="仿宋" w:cs="仿宋"/>
          <w:color w:val="000000"/>
          <w:sz w:val="28"/>
          <w:szCs w:val="28"/>
        </w:rPr>
      </w:pPr>
      <w:r>
        <w:rPr>
          <w:rFonts w:hint="eastAsia" w:ascii="仿宋" w:hAnsi="仿宋" w:eastAsia="仿宋" w:cs="仿宋"/>
          <w:color w:val="000000"/>
          <w:sz w:val="28"/>
          <w:szCs w:val="28"/>
        </w:rPr>
        <w:t>2、履约行为合规承诺：乙方承诺具有履行本承诺书约定的能力，且履行行为符合现行法律法规等规范性文件的要求。</w:t>
      </w:r>
    </w:p>
    <w:p>
      <w:pPr>
        <w:pStyle w:val="3"/>
        <w:spacing w:after="0"/>
        <w:ind w:firstLine="560"/>
        <w:rPr>
          <w:rFonts w:ascii="仿宋" w:hAnsi="仿宋" w:eastAsia="仿宋" w:cs="仿宋"/>
          <w:color w:val="000000"/>
          <w:sz w:val="28"/>
          <w:szCs w:val="28"/>
        </w:rPr>
      </w:pPr>
      <w:r>
        <w:rPr>
          <w:rFonts w:hint="eastAsia" w:ascii="仿宋" w:hAnsi="仿宋" w:eastAsia="仿宋" w:cs="仿宋"/>
          <w:color w:val="000000"/>
          <w:sz w:val="28"/>
          <w:szCs w:val="28"/>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pPr>
        <w:pStyle w:val="3"/>
        <w:spacing w:after="0"/>
        <w:ind w:firstLine="560"/>
        <w:rPr>
          <w:rFonts w:ascii="仿宋" w:hAnsi="仿宋" w:eastAsia="仿宋" w:cs="仿宋"/>
          <w:color w:val="000000"/>
          <w:sz w:val="28"/>
          <w:szCs w:val="28"/>
        </w:rPr>
      </w:pPr>
      <w:r>
        <w:rPr>
          <w:rFonts w:hint="eastAsia" w:ascii="仿宋" w:hAnsi="仿宋" w:eastAsia="仿宋" w:cs="仿宋"/>
          <w:color w:val="000000"/>
          <w:sz w:val="28"/>
          <w:szCs w:val="28"/>
        </w:rPr>
        <w:t>4、合规检查：乙方应积极配合甲方的合规检查，理解并接受甲方对乙方的合规管理要求，同意配合合规检查，并不得隐瞒任何可能对甲方利益造成影响的信息。</w:t>
      </w:r>
    </w:p>
    <w:p>
      <w:pPr>
        <w:pStyle w:val="3"/>
        <w:spacing w:after="0"/>
        <w:ind w:firstLine="560"/>
        <w:rPr>
          <w:rFonts w:ascii="仿宋" w:hAnsi="仿宋" w:eastAsia="仿宋" w:cs="仿宋"/>
          <w:color w:val="000000"/>
          <w:sz w:val="28"/>
          <w:szCs w:val="28"/>
        </w:rPr>
      </w:pPr>
      <w:r>
        <w:rPr>
          <w:rFonts w:hint="eastAsia" w:ascii="仿宋" w:hAnsi="仿宋" w:eastAsia="仿宋" w:cs="仿宋"/>
          <w:color w:val="000000"/>
          <w:sz w:val="28"/>
          <w:szCs w:val="28"/>
        </w:rPr>
        <w:t>5、劳动用工:</w:t>
      </w:r>
      <w:r>
        <w:rPr>
          <w:rFonts w:hint="eastAsia" w:ascii="仿宋" w:hAnsi="仿宋" w:eastAsia="仿宋" w:cs="仿宋"/>
          <w:sz w:val="28"/>
          <w:szCs w:val="28"/>
        </w:rPr>
        <w:t xml:space="preserve"> </w:t>
      </w:r>
      <w:r>
        <w:rPr>
          <w:rFonts w:hint="eastAsia" w:ascii="仿宋" w:hAnsi="仿宋" w:eastAsia="仿宋" w:cs="仿宋"/>
          <w:color w:val="000000"/>
          <w:sz w:val="28"/>
          <w:szCs w:val="28"/>
        </w:rPr>
        <w:t>乙方承诺不雇佣、使用童工，保障其员工的劳动合法权益，不纵容、支持、实施歧视、威胁员工的行为或发布相关言论。</w:t>
      </w:r>
    </w:p>
    <w:p>
      <w:pPr>
        <w:pStyle w:val="3"/>
        <w:spacing w:after="0"/>
        <w:ind w:firstLine="560"/>
        <w:rPr>
          <w:rFonts w:ascii="仿宋" w:hAnsi="仿宋" w:eastAsia="仿宋" w:cs="仿宋"/>
          <w:color w:val="000000"/>
          <w:sz w:val="28"/>
          <w:szCs w:val="28"/>
        </w:rPr>
      </w:pPr>
      <w:r>
        <w:rPr>
          <w:rFonts w:hint="eastAsia" w:ascii="仿宋" w:hAnsi="仿宋" w:eastAsia="仿宋" w:cs="仿宋"/>
          <w:color w:val="000000"/>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pPr>
        <w:pStyle w:val="3"/>
        <w:spacing w:after="0"/>
        <w:ind w:firstLine="560"/>
        <w:rPr>
          <w:rFonts w:ascii="仿宋" w:hAnsi="仿宋" w:eastAsia="仿宋" w:cs="仿宋"/>
          <w:color w:val="000000"/>
          <w:sz w:val="28"/>
          <w:szCs w:val="28"/>
        </w:rPr>
      </w:pPr>
      <w:r>
        <w:rPr>
          <w:rFonts w:hint="eastAsia" w:ascii="仿宋" w:hAnsi="仿宋" w:eastAsia="仿宋" w:cs="仿宋"/>
          <w:color w:val="000000"/>
          <w:sz w:val="28"/>
          <w:szCs w:val="28"/>
        </w:rPr>
        <w:t>7、严格约束乙方员工及其代理人：乙方承诺严格遵守合规承诺条款，若乙方员工及乙方的代理人或代理机构违反相关承诺即视为乙方违反。</w:t>
      </w:r>
    </w:p>
    <w:p>
      <w:pPr>
        <w:pStyle w:val="3"/>
        <w:spacing w:after="0"/>
        <w:ind w:firstLine="560"/>
        <w:rPr>
          <w:rFonts w:ascii="仿宋" w:hAnsi="仿宋" w:eastAsia="仿宋" w:cs="仿宋"/>
          <w:color w:val="000000"/>
          <w:sz w:val="28"/>
          <w:szCs w:val="28"/>
        </w:rPr>
      </w:pPr>
      <w:r>
        <w:rPr>
          <w:rFonts w:hint="eastAsia" w:ascii="仿宋" w:hAnsi="仿宋" w:eastAsia="仿宋" w:cs="仿宋"/>
          <w:color w:val="000000"/>
          <w:sz w:val="28"/>
          <w:szCs w:val="28"/>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pPr>
        <w:pStyle w:val="3"/>
        <w:spacing w:after="0"/>
        <w:ind w:firstLine="560"/>
        <w:rPr>
          <w:rFonts w:ascii="仿宋" w:hAnsi="仿宋" w:eastAsia="仿宋" w:cs="仿宋"/>
          <w:color w:val="000000"/>
          <w:sz w:val="28"/>
          <w:szCs w:val="28"/>
        </w:rPr>
      </w:pPr>
      <w:r>
        <w:rPr>
          <w:rFonts w:hint="eastAsia" w:ascii="仿宋" w:hAnsi="仿宋" w:eastAsia="仿宋" w:cs="仿宋"/>
          <w:color w:val="000000"/>
          <w:sz w:val="28"/>
          <w:szCs w:val="28"/>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pPr>
        <w:pStyle w:val="3"/>
        <w:spacing w:after="0"/>
        <w:ind w:firstLine="560"/>
        <w:rPr>
          <w:rFonts w:ascii="仿宋" w:hAnsi="仿宋" w:eastAsia="仿宋" w:cs="仿宋"/>
          <w:color w:val="000000"/>
          <w:sz w:val="28"/>
          <w:szCs w:val="28"/>
        </w:rPr>
      </w:pPr>
      <w:r>
        <w:rPr>
          <w:rFonts w:hint="eastAsia" w:ascii="仿宋" w:hAnsi="仿宋" w:eastAsia="仿宋" w:cs="仿宋"/>
          <w:color w:val="000000"/>
          <w:sz w:val="28"/>
          <w:szCs w:val="28"/>
        </w:rPr>
        <w:t>10、责任承担：如果乙方违反前述合规承诺条款，甲方有权要求乙方承担因此而给甲方造成的全部损失。</w:t>
      </w:r>
    </w:p>
    <w:p>
      <w:pPr>
        <w:pStyle w:val="3"/>
        <w:spacing w:after="0"/>
        <w:ind w:firstLine="560"/>
        <w:rPr>
          <w:rFonts w:ascii="仿宋" w:hAnsi="仿宋" w:eastAsia="仿宋" w:cs="仿宋"/>
          <w:color w:val="000000"/>
          <w:sz w:val="28"/>
          <w:szCs w:val="28"/>
        </w:rPr>
      </w:pPr>
      <w:r>
        <w:rPr>
          <w:rFonts w:hint="eastAsia" w:ascii="仿宋" w:hAnsi="仿宋" w:eastAsia="仿宋" w:cs="仿宋"/>
          <w:color w:val="000000"/>
          <w:sz w:val="28"/>
          <w:szCs w:val="28"/>
        </w:rPr>
        <w:t>12、适用原则：本承诺书中合规条款对乙方的要求与承诺书中其他条款不一致的，以对乙方要求更高的条款为准。</w:t>
      </w:r>
    </w:p>
    <w:p>
      <w:pPr>
        <w:pStyle w:val="3"/>
        <w:spacing w:after="0"/>
        <w:ind w:firstLine="562"/>
        <w:rPr>
          <w:rFonts w:ascii="仿宋" w:hAnsi="仿宋" w:eastAsia="仿宋" w:cs="仿宋"/>
          <w:b/>
          <w:color w:val="000000"/>
          <w:sz w:val="28"/>
          <w:szCs w:val="28"/>
        </w:rPr>
      </w:pPr>
      <w:r>
        <w:rPr>
          <w:rFonts w:hint="eastAsia" w:ascii="仿宋" w:hAnsi="仿宋" w:eastAsia="仿宋" w:cs="仿宋"/>
          <w:b/>
          <w:color w:val="000000"/>
          <w:sz w:val="28"/>
          <w:szCs w:val="28"/>
        </w:rPr>
        <w:t>（二）环境保护</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pPr>
        <w:spacing w:line="360" w:lineRule="auto"/>
        <w:ind w:firstLine="562" w:firstLineChars="200"/>
        <w:rPr>
          <w:rFonts w:ascii="仿宋" w:hAnsi="仿宋" w:eastAsia="仿宋" w:cs="仿宋"/>
          <w:b/>
          <w:sz w:val="28"/>
          <w:szCs w:val="28"/>
        </w:rPr>
      </w:pPr>
      <w:r>
        <w:rPr>
          <w:rFonts w:hint="eastAsia" w:ascii="仿宋" w:hAnsi="仿宋" w:eastAsia="仿宋" w:cs="仿宋"/>
          <w:b/>
          <w:sz w:val="28"/>
          <w:szCs w:val="28"/>
        </w:rPr>
        <w:t>（三）附件法律效力条款</w:t>
      </w:r>
    </w:p>
    <w:p>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sz w:val="28"/>
          <w:szCs w:val="28"/>
        </w:rPr>
        <w:t>本着接受法律上之约束的意向，双方特此同意本承诺书全部附录、附件等均为本承诺书不可分割的部分，共同构成双方就达成的全部承诺书，与本承诺书具有同等法律效力。</w:t>
      </w:r>
    </w:p>
    <w:p>
      <w:pPr>
        <w:pStyle w:val="3"/>
        <w:spacing w:before="156" w:beforeLines="50" w:after="156" w:afterLines="50"/>
        <w:ind w:firstLine="562"/>
        <w:rPr>
          <w:rFonts w:ascii="仿宋" w:hAnsi="仿宋" w:eastAsia="仿宋" w:cs="仿宋"/>
          <w:b/>
          <w:color w:val="000000"/>
          <w:sz w:val="28"/>
          <w:szCs w:val="28"/>
        </w:rPr>
      </w:pPr>
      <w:r>
        <w:rPr>
          <w:rFonts w:hint="eastAsia" w:ascii="仿宋" w:hAnsi="仿宋" w:eastAsia="仿宋" w:cs="仿宋"/>
          <w:b/>
          <w:color w:val="000000"/>
          <w:sz w:val="28"/>
          <w:szCs w:val="28"/>
        </w:rPr>
        <w:t>十一、适用法律</w:t>
      </w:r>
    </w:p>
    <w:p>
      <w:pPr>
        <w:spacing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本承诺书适用中华人民共和国法律，因本承诺书引起或与本承诺书有关的任何争议，应由双方友好协商解决，协商不成的，双方同意选择第</w:t>
      </w:r>
      <w:r>
        <w:rPr>
          <w:rFonts w:hint="eastAsia" w:ascii="仿宋" w:hAnsi="仿宋" w:eastAsia="仿宋" w:cs="仿宋"/>
          <w:color w:val="000000"/>
          <w:kern w:val="0"/>
          <w:sz w:val="28"/>
          <w:szCs w:val="28"/>
          <w:u w:val="single"/>
        </w:rPr>
        <w:t>【二】</w:t>
      </w:r>
      <w:r>
        <w:rPr>
          <w:rFonts w:hint="eastAsia" w:ascii="仿宋" w:hAnsi="仿宋" w:eastAsia="仿宋" w:cs="仿宋"/>
          <w:color w:val="000000"/>
          <w:kern w:val="0"/>
          <w:sz w:val="28"/>
          <w:szCs w:val="28"/>
        </w:rPr>
        <w:t>种方式解决：</w:t>
      </w:r>
    </w:p>
    <w:p>
      <w:pPr>
        <w:spacing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（一）向呼和浩特仲裁委员会申请仲裁。因仲裁产生的包括但不限于仲裁费、律师费、调查费、差旅费等，由乙方承担。</w:t>
      </w:r>
    </w:p>
    <w:p>
      <w:pPr>
        <w:spacing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（二）向甲方所在地有管辖权的人民法院提起诉讼。因诉讼产生的包括但不限于诉讼费、律师费、调查费、差旅费等，由乙方承担。</w:t>
      </w:r>
    </w:p>
    <w:p>
      <w:pPr>
        <w:spacing w:line="360" w:lineRule="auto"/>
        <w:ind w:firstLine="560" w:firstLineChars="200"/>
        <w:rPr>
          <w:rFonts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（说明：签署主体为内蒙古蒙牛乳业（集团）股份有限公司，地址为内蒙古呼市和林格尔县盛乐经济园区时，争议解决方式应选择第（二）种方式解决；其他主体签署时应选择第（一）种方式解决。）</w:t>
      </w:r>
    </w:p>
    <w:p>
      <w:pPr>
        <w:pStyle w:val="3"/>
        <w:spacing w:before="156" w:beforeLines="50" w:after="156" w:afterLines="50"/>
        <w:ind w:firstLine="562"/>
        <w:rPr>
          <w:rFonts w:ascii="仿宋" w:hAnsi="仿宋" w:eastAsia="仿宋" w:cs="仿宋"/>
          <w:b/>
          <w:color w:val="000000"/>
          <w:sz w:val="28"/>
          <w:szCs w:val="28"/>
        </w:rPr>
      </w:pPr>
      <w:r>
        <w:rPr>
          <w:rFonts w:hint="eastAsia" w:ascii="仿宋" w:hAnsi="仿宋" w:eastAsia="仿宋" w:cs="仿宋"/>
          <w:b/>
          <w:color w:val="000000"/>
          <w:sz w:val="28"/>
          <w:szCs w:val="28"/>
        </w:rPr>
        <w:t>十二、违约责任及救济</w:t>
      </w:r>
    </w:p>
    <w:p>
      <w:pPr>
        <w:spacing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pPr>
        <w:spacing w:line="360" w:lineRule="auto"/>
        <w:ind w:firstLine="562" w:firstLineChars="200"/>
        <w:rPr>
          <w:rFonts w:ascii="仿宋" w:hAnsi="仿宋" w:eastAsia="仿宋" w:cs="仿宋"/>
          <w:color w:val="000000"/>
          <w:kern w:val="0"/>
          <w:sz w:val="28"/>
          <w:szCs w:val="28"/>
        </w:rPr>
      </w:pPr>
      <w:r>
        <w:rPr>
          <w:rFonts w:hint="eastAsia" w:ascii="仿宋" w:hAnsi="仿宋" w:eastAsia="仿宋" w:cs="仿宋"/>
          <w:b/>
          <w:color w:val="000000"/>
          <w:kern w:val="0"/>
          <w:sz w:val="28"/>
          <w:szCs w:val="28"/>
        </w:rPr>
        <w:t>如果</w:t>
      </w:r>
      <w:r>
        <w:rPr>
          <w:rFonts w:hint="eastAsia" w:ascii="仿宋" w:hAnsi="仿宋" w:eastAsia="仿宋" w:cs="仿宋"/>
          <w:b/>
          <w:bCs/>
          <w:color w:val="000000"/>
          <w:kern w:val="0"/>
          <w:sz w:val="28"/>
          <w:szCs w:val="28"/>
        </w:rPr>
        <w:t>乙方</w:t>
      </w:r>
      <w:r>
        <w:rPr>
          <w:rFonts w:hint="eastAsia" w:ascii="仿宋" w:hAnsi="仿宋" w:eastAsia="仿宋" w:cs="仿宋"/>
          <w:b/>
          <w:color w:val="000000"/>
          <w:kern w:val="0"/>
          <w:sz w:val="28"/>
          <w:szCs w:val="28"/>
        </w:rPr>
        <w:t>违反本承诺书的任何规定情形,则甲方有权将乙方拉入蒙牛供应商黑名单，乙方应积极配合甲方在10个工作日内收回已经泄露的信息。</w:t>
      </w:r>
    </w:p>
    <w:p>
      <w:pPr>
        <w:pStyle w:val="3"/>
        <w:spacing w:before="156" w:beforeLines="50" w:after="156" w:afterLines="50"/>
        <w:ind w:firstLine="562"/>
        <w:rPr>
          <w:rFonts w:ascii="仿宋" w:hAnsi="仿宋" w:eastAsia="仿宋" w:cs="仿宋"/>
          <w:b/>
          <w:color w:val="000000"/>
          <w:sz w:val="28"/>
          <w:szCs w:val="28"/>
        </w:rPr>
      </w:pPr>
      <w:r>
        <w:rPr>
          <w:rFonts w:hint="eastAsia" w:ascii="仿宋" w:hAnsi="仿宋" w:eastAsia="仿宋" w:cs="仿宋"/>
          <w:b/>
          <w:color w:val="000000"/>
          <w:sz w:val="28"/>
          <w:szCs w:val="28"/>
        </w:rPr>
        <w:t>十三、生效及份数</w:t>
      </w:r>
    </w:p>
    <w:p>
      <w:pPr>
        <w:pStyle w:val="3"/>
        <w:spacing w:before="156" w:beforeLines="50" w:after="156" w:afterLines="50"/>
        <w:ind w:firstLine="560"/>
        <w:rPr>
          <w:rFonts w:ascii="仿宋" w:hAnsi="仿宋" w:eastAsia="仿宋" w:cs="仿宋"/>
          <w:color w:val="000000"/>
          <w:sz w:val="28"/>
          <w:szCs w:val="28"/>
        </w:rPr>
      </w:pPr>
      <w:r>
        <w:rPr>
          <w:rFonts w:hint="eastAsia" w:ascii="仿宋" w:hAnsi="仿宋" w:eastAsia="仿宋" w:cs="仿宋"/>
          <w:color w:val="000000"/>
          <w:sz w:val="28"/>
          <w:szCs w:val="28"/>
        </w:rPr>
        <w:t>本承诺书经乙方签字盖章之日起生效。</w:t>
      </w:r>
    </w:p>
    <w:p>
      <w:pPr>
        <w:spacing w:line="360" w:lineRule="auto"/>
        <w:ind w:left="360"/>
        <w:rPr>
          <w:rFonts w:ascii="仿宋" w:hAnsi="仿宋" w:eastAsia="仿宋" w:cs="仿宋"/>
          <w:b/>
          <w:bCs/>
          <w:sz w:val="28"/>
          <w:szCs w:val="28"/>
        </w:rPr>
      </w:pPr>
    </w:p>
    <w:p>
      <w:pPr>
        <w:widowControl/>
        <w:adjustRightInd w:val="0"/>
        <w:snapToGrid w:val="0"/>
        <w:spacing w:line="360" w:lineRule="auto"/>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（以下无正文）</w:t>
      </w:r>
    </w:p>
    <w:p>
      <w:pPr>
        <w:widowControl/>
        <w:adjustRightInd w:val="0"/>
        <w:snapToGrid w:val="0"/>
        <w:spacing w:line="360" w:lineRule="auto"/>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 xml:space="preserve">    </w:t>
      </w:r>
      <w:r>
        <w:rPr>
          <w:rFonts w:hint="eastAsia" w:ascii="仿宋" w:hAnsi="仿宋" w:eastAsia="仿宋" w:cs="仿宋"/>
          <w:color w:val="000000"/>
          <w:kern w:val="0"/>
          <w:sz w:val="28"/>
          <w:szCs w:val="28"/>
        </w:rPr>
        <w:tab/>
      </w:r>
      <w:r>
        <w:rPr>
          <w:rFonts w:hint="eastAsia" w:ascii="仿宋" w:hAnsi="仿宋" w:eastAsia="仿宋" w:cs="仿宋"/>
          <w:color w:val="000000"/>
          <w:kern w:val="0"/>
          <w:sz w:val="28"/>
          <w:szCs w:val="28"/>
        </w:rPr>
        <w:tab/>
      </w:r>
      <w:r>
        <w:rPr>
          <w:rFonts w:hint="eastAsia" w:ascii="仿宋" w:hAnsi="仿宋" w:eastAsia="仿宋" w:cs="仿宋"/>
          <w:color w:val="000000"/>
          <w:kern w:val="0"/>
          <w:sz w:val="28"/>
          <w:szCs w:val="28"/>
        </w:rPr>
        <w:t xml:space="preserve">                            </w:t>
      </w:r>
    </w:p>
    <w:p>
      <w:pPr>
        <w:widowControl/>
        <w:adjustRightInd w:val="0"/>
        <w:snapToGrid w:val="0"/>
        <w:spacing w:line="360" w:lineRule="auto"/>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乙方（承诺方）：</w:t>
      </w:r>
    </w:p>
    <w:p>
      <w:pPr>
        <w:widowControl/>
        <w:adjustRightInd w:val="0"/>
        <w:snapToGrid w:val="0"/>
        <w:spacing w:line="360" w:lineRule="auto"/>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代表人：</w:t>
      </w:r>
    </w:p>
    <w:p>
      <w:pPr>
        <w:widowControl/>
        <w:adjustRightInd w:val="0"/>
        <w:snapToGrid w:val="0"/>
        <w:spacing w:line="360" w:lineRule="auto"/>
        <w:textAlignment w:val="baseline"/>
        <w:rPr>
          <w:rFonts w:ascii="仿宋" w:hAnsi="仿宋" w:eastAsia="仿宋" w:cs="仿宋"/>
          <w:sz w:val="28"/>
          <w:szCs w:val="28"/>
        </w:rPr>
      </w:pPr>
      <w:r>
        <w:rPr>
          <w:rFonts w:hint="eastAsia" w:ascii="仿宋" w:hAnsi="仿宋" w:eastAsia="仿宋" w:cs="仿宋"/>
          <w:color w:val="000000"/>
          <w:kern w:val="0"/>
          <w:sz w:val="28"/>
          <w:szCs w:val="28"/>
        </w:rPr>
        <w:t>日期：</w:t>
      </w:r>
    </w:p>
    <w:p>
      <w:pPr>
        <w:ind w:firstLine="420" w:firstLineChars="20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0EB904"/>
    <w:multiLevelType w:val="singleLevel"/>
    <w:tmpl w:val="EF0EB904"/>
    <w:lvl w:ilvl="0" w:tentative="0">
      <w:start w:val="3"/>
      <w:numFmt w:val="decimal"/>
      <w:suff w:val="nothing"/>
      <w:lvlText w:val="（%1）"/>
      <w:lvlJc w:val="left"/>
      <w:rPr>
        <w:rFonts w:hint="default"/>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BhMzU1N2IwMjc0NzAwZGQzMWExMDVhNzdhYTQxM2EifQ=="/>
  </w:docVars>
  <w:rsids>
    <w:rsidRoot w:val="000F4331"/>
    <w:rsid w:val="000522AE"/>
    <w:rsid w:val="000F4331"/>
    <w:rsid w:val="00106509"/>
    <w:rsid w:val="00125794"/>
    <w:rsid w:val="001478E3"/>
    <w:rsid w:val="00173167"/>
    <w:rsid w:val="001829AD"/>
    <w:rsid w:val="00183DDE"/>
    <w:rsid w:val="001B6352"/>
    <w:rsid w:val="001C0779"/>
    <w:rsid w:val="001C4BF4"/>
    <w:rsid w:val="001C54AE"/>
    <w:rsid w:val="0021010E"/>
    <w:rsid w:val="002278E9"/>
    <w:rsid w:val="0023151B"/>
    <w:rsid w:val="0024228C"/>
    <w:rsid w:val="00262E5F"/>
    <w:rsid w:val="003230ED"/>
    <w:rsid w:val="003669DA"/>
    <w:rsid w:val="0038487B"/>
    <w:rsid w:val="003B6EF3"/>
    <w:rsid w:val="003E26EB"/>
    <w:rsid w:val="003F4823"/>
    <w:rsid w:val="00405BE5"/>
    <w:rsid w:val="0041481A"/>
    <w:rsid w:val="004329CE"/>
    <w:rsid w:val="0045254F"/>
    <w:rsid w:val="00453875"/>
    <w:rsid w:val="004631BA"/>
    <w:rsid w:val="00467241"/>
    <w:rsid w:val="00470053"/>
    <w:rsid w:val="00494820"/>
    <w:rsid w:val="004C38AE"/>
    <w:rsid w:val="005025E7"/>
    <w:rsid w:val="005214BF"/>
    <w:rsid w:val="00574DF7"/>
    <w:rsid w:val="005831E4"/>
    <w:rsid w:val="005A2613"/>
    <w:rsid w:val="005A31DD"/>
    <w:rsid w:val="005D6697"/>
    <w:rsid w:val="00600622"/>
    <w:rsid w:val="00662AAB"/>
    <w:rsid w:val="00666EE6"/>
    <w:rsid w:val="00667FF2"/>
    <w:rsid w:val="00671957"/>
    <w:rsid w:val="00693368"/>
    <w:rsid w:val="006A068A"/>
    <w:rsid w:val="006A5F2C"/>
    <w:rsid w:val="006B6C3A"/>
    <w:rsid w:val="006C345F"/>
    <w:rsid w:val="00727111"/>
    <w:rsid w:val="00741943"/>
    <w:rsid w:val="007939A3"/>
    <w:rsid w:val="007F1209"/>
    <w:rsid w:val="0080323E"/>
    <w:rsid w:val="008107ED"/>
    <w:rsid w:val="0082709A"/>
    <w:rsid w:val="008E6BBE"/>
    <w:rsid w:val="00902120"/>
    <w:rsid w:val="00921E54"/>
    <w:rsid w:val="00964DED"/>
    <w:rsid w:val="00967BD7"/>
    <w:rsid w:val="0098500F"/>
    <w:rsid w:val="009A53E0"/>
    <w:rsid w:val="009C0E42"/>
    <w:rsid w:val="009E0A16"/>
    <w:rsid w:val="00A03053"/>
    <w:rsid w:val="00A3720A"/>
    <w:rsid w:val="00A4341F"/>
    <w:rsid w:val="00AB418C"/>
    <w:rsid w:val="00AC49D0"/>
    <w:rsid w:val="00AD0824"/>
    <w:rsid w:val="00AF61E6"/>
    <w:rsid w:val="00B05555"/>
    <w:rsid w:val="00B3033E"/>
    <w:rsid w:val="00B54A99"/>
    <w:rsid w:val="00B746BC"/>
    <w:rsid w:val="00BB598C"/>
    <w:rsid w:val="00BE311D"/>
    <w:rsid w:val="00C23AF0"/>
    <w:rsid w:val="00C42B89"/>
    <w:rsid w:val="00C75E48"/>
    <w:rsid w:val="00D2223E"/>
    <w:rsid w:val="00DC0575"/>
    <w:rsid w:val="00DE1ABE"/>
    <w:rsid w:val="00E03B81"/>
    <w:rsid w:val="00E10B02"/>
    <w:rsid w:val="00E13822"/>
    <w:rsid w:val="00E56BDA"/>
    <w:rsid w:val="00E76EB1"/>
    <w:rsid w:val="00EA1469"/>
    <w:rsid w:val="00EA389B"/>
    <w:rsid w:val="00ED6E48"/>
    <w:rsid w:val="00EF028A"/>
    <w:rsid w:val="00F1123A"/>
    <w:rsid w:val="00F61D28"/>
    <w:rsid w:val="00F87EB3"/>
    <w:rsid w:val="00FD24A5"/>
    <w:rsid w:val="0AFD1351"/>
    <w:rsid w:val="1F62638E"/>
    <w:rsid w:val="2F892728"/>
    <w:rsid w:val="38A47697"/>
    <w:rsid w:val="39E7589A"/>
    <w:rsid w:val="41771449"/>
    <w:rsid w:val="44C00577"/>
    <w:rsid w:val="4C147838"/>
    <w:rsid w:val="503733CC"/>
    <w:rsid w:val="698067CB"/>
    <w:rsid w:val="6F7F7523"/>
    <w:rsid w:val="70603795"/>
    <w:rsid w:val="721F48DD"/>
    <w:rsid w:val="742C3C59"/>
    <w:rsid w:val="7BC826F7"/>
    <w:rsid w:val="7DBE7175"/>
    <w:rsid w:val="7FDB4748"/>
    <w:rsid w:val="7FE7881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customStyle="1" w:styleId="2">
    <w:name w:val="Default"/>
    <w:autoRedefine/>
    <w:qFormat/>
    <w:uiPriority w:val="0"/>
    <w:pPr>
      <w:widowControl w:val="0"/>
      <w:autoSpaceDE w:val="0"/>
      <w:autoSpaceDN w:val="0"/>
      <w:adjustRightInd w:val="0"/>
      <w:spacing w:line="192" w:lineRule="auto"/>
    </w:pPr>
    <w:rPr>
      <w:rFonts w:ascii="Times New Roman" w:hAnsi="Times New Roman" w:eastAsia="宋体" w:cs="Times New Roman"/>
      <w:color w:val="000000"/>
      <w:sz w:val="24"/>
      <w:szCs w:val="24"/>
      <w:lang w:val="en-US" w:eastAsia="zh-CN" w:bidi="ar-SA"/>
    </w:rPr>
  </w:style>
  <w:style w:type="paragraph" w:styleId="3">
    <w:name w:val="Body Text"/>
    <w:basedOn w:val="1"/>
    <w:next w:val="1"/>
    <w:link w:val="14"/>
    <w:autoRedefine/>
    <w:qFormat/>
    <w:uiPriority w:val="0"/>
    <w:pPr>
      <w:widowControl/>
      <w:spacing w:after="120" w:line="360" w:lineRule="auto"/>
      <w:ind w:firstLine="200" w:firstLineChars="200"/>
    </w:pPr>
    <w:rPr>
      <w:rFonts w:ascii="宋体"/>
      <w:kern w:val="0"/>
      <w:szCs w:val="20"/>
    </w:rPr>
  </w:style>
  <w:style w:type="paragraph" w:styleId="4">
    <w:name w:val="Body Text Indent"/>
    <w:basedOn w:val="1"/>
    <w:link w:val="15"/>
    <w:autoRedefine/>
    <w:qFormat/>
    <w:uiPriority w:val="0"/>
    <w:pPr>
      <w:spacing w:after="120"/>
      <w:ind w:left="420" w:leftChars="200"/>
    </w:pPr>
    <w:rPr>
      <w:rFonts w:asciiTheme="minorHAnsi" w:hAnsiTheme="minorHAnsi" w:eastAsiaTheme="minorEastAsia" w:cstheme="minorBidi"/>
    </w:rPr>
  </w:style>
  <w:style w:type="paragraph" w:styleId="5">
    <w:name w:val="footer"/>
    <w:basedOn w:val="1"/>
    <w:link w:val="13"/>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2"/>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Body Text Indent 3"/>
    <w:basedOn w:val="1"/>
    <w:link w:val="16"/>
    <w:autoRedefine/>
    <w:qFormat/>
    <w:uiPriority w:val="0"/>
    <w:pPr>
      <w:ind w:left="720"/>
    </w:pPr>
    <w:rPr>
      <w:szCs w:val="20"/>
    </w:rPr>
  </w:style>
  <w:style w:type="paragraph" w:styleId="8">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character" w:styleId="11">
    <w:name w:val="Hyperlink"/>
    <w:autoRedefine/>
    <w:qFormat/>
    <w:uiPriority w:val="0"/>
    <w:rPr>
      <w:color w:val="0000FF"/>
      <w:u w:val="none"/>
    </w:rPr>
  </w:style>
  <w:style w:type="character" w:customStyle="1" w:styleId="12">
    <w:name w:val="页眉 字符"/>
    <w:basedOn w:val="10"/>
    <w:link w:val="6"/>
    <w:autoRedefine/>
    <w:qFormat/>
    <w:uiPriority w:val="99"/>
    <w:rPr>
      <w:sz w:val="18"/>
      <w:szCs w:val="18"/>
    </w:rPr>
  </w:style>
  <w:style w:type="character" w:customStyle="1" w:styleId="13">
    <w:name w:val="页脚 字符"/>
    <w:basedOn w:val="10"/>
    <w:link w:val="5"/>
    <w:autoRedefine/>
    <w:qFormat/>
    <w:uiPriority w:val="99"/>
    <w:rPr>
      <w:sz w:val="18"/>
      <w:szCs w:val="18"/>
    </w:rPr>
  </w:style>
  <w:style w:type="character" w:customStyle="1" w:styleId="14">
    <w:name w:val="正文文本 字符"/>
    <w:basedOn w:val="10"/>
    <w:link w:val="3"/>
    <w:autoRedefine/>
    <w:qFormat/>
    <w:uiPriority w:val="0"/>
    <w:rPr>
      <w:rFonts w:ascii="宋体" w:hAnsi="Times New Roman" w:eastAsia="宋体" w:cs="Times New Roman"/>
      <w:sz w:val="21"/>
    </w:rPr>
  </w:style>
  <w:style w:type="character" w:customStyle="1" w:styleId="15">
    <w:name w:val="正文文本缩进 字符"/>
    <w:basedOn w:val="10"/>
    <w:link w:val="4"/>
    <w:autoRedefine/>
    <w:qFormat/>
    <w:uiPriority w:val="0"/>
    <w:rPr>
      <w:kern w:val="2"/>
      <w:sz w:val="21"/>
      <w:szCs w:val="24"/>
    </w:rPr>
  </w:style>
  <w:style w:type="character" w:customStyle="1" w:styleId="16">
    <w:name w:val="正文文本缩进 3 字符"/>
    <w:basedOn w:val="10"/>
    <w:link w:val="7"/>
    <w:autoRedefine/>
    <w:qFormat/>
    <w:uiPriority w:val="0"/>
    <w:rPr>
      <w:rFonts w:ascii="Times New Roman" w:hAnsi="Times New Roman" w:eastAsia="宋体" w:cs="Times New Roman"/>
      <w:kern w:val="2"/>
      <w:sz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15</Pages>
  <Words>1038</Words>
  <Characters>5921</Characters>
  <Lines>49</Lines>
  <Paragraphs>13</Paragraphs>
  <TotalTime>1</TotalTime>
  <ScaleCrop>false</ScaleCrop>
  <LinksUpToDate>false</LinksUpToDate>
  <CharactersWithSpaces>6946</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2017-11-29T06:37:00Z</dcterms:created>
  <dc:creator>0002219</dc:creator>
  <cp:lastModifiedBy>我在树上呢 </cp:lastModifiedBy>
  <dcterms:modified xsi:type="dcterms:W3CDTF">2024-05-11T06:56:54Z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5B13FD73784C463E9A8596DF30748435_12</vt:lpwstr>
  </property>
</Properties>
</file>