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21" w:rsidRDefault="00C60E21">
      <w:pPr>
        <w:widowControl/>
        <w:shd w:val="clear" w:color="auto" w:fill="FFFFFF"/>
        <w:snapToGrid w:val="0"/>
        <w:jc w:val="center"/>
        <w:rPr>
          <w:rFonts w:ascii="宋体" w:hAnsi="宋体" w:cs="宋体"/>
          <w:b/>
          <w:bCs/>
          <w:kern w:val="0"/>
          <w:sz w:val="36"/>
          <w:szCs w:val="36"/>
        </w:rPr>
      </w:pPr>
    </w:p>
    <w:p w:rsidR="00C60E21" w:rsidRDefault="00C60E21">
      <w:pPr>
        <w:widowControl/>
        <w:shd w:val="clear" w:color="auto" w:fill="FFFFFF"/>
        <w:snapToGrid w:val="0"/>
        <w:jc w:val="center"/>
        <w:rPr>
          <w:rFonts w:ascii="宋体" w:hAnsi="宋体" w:cs="宋体"/>
          <w:b/>
          <w:bCs/>
          <w:kern w:val="0"/>
          <w:sz w:val="36"/>
          <w:szCs w:val="36"/>
        </w:rPr>
      </w:pPr>
    </w:p>
    <w:p w:rsidR="00C60E21" w:rsidRDefault="002943B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b/>
          <w:bCs/>
          <w:kern w:val="0"/>
          <w:sz w:val="36"/>
          <w:szCs w:val="36"/>
        </w:rPr>
        <w:t xml:space="preserve"> </w:t>
      </w:r>
      <w:r>
        <w:rPr>
          <w:rFonts w:ascii="宋体" w:hAnsi="宋体" w:hint="eastAsia"/>
          <w:sz w:val="36"/>
          <w:szCs w:val="36"/>
          <w:u w:val="single"/>
        </w:rPr>
        <w:t>云基座</w:t>
      </w:r>
      <w:r>
        <w:rPr>
          <w:rFonts w:ascii="宋体" w:hAnsi="宋体"/>
          <w:sz w:val="36"/>
          <w:szCs w:val="36"/>
          <w:u w:val="single"/>
        </w:rPr>
        <w:t>容器云平台建设</w:t>
      </w:r>
      <w:r>
        <w:rPr>
          <w:rFonts w:ascii="宋体" w:hAnsi="宋体" w:hint="eastAsia"/>
          <w:sz w:val="36"/>
          <w:szCs w:val="36"/>
          <w:u w:val="single"/>
        </w:rPr>
        <w:t xml:space="preserve"> </w:t>
      </w:r>
      <w:r>
        <w:rPr>
          <w:rFonts w:ascii="宋体" w:hAnsi="宋体" w:cs="宋体" w:hint="eastAsia"/>
          <w:b/>
          <w:bCs/>
          <w:kern w:val="0"/>
          <w:sz w:val="36"/>
          <w:szCs w:val="36"/>
        </w:rPr>
        <w:t>项目</w:t>
      </w:r>
    </w:p>
    <w:p w:rsidR="00C60E21" w:rsidRDefault="002943B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竞争性谈判信息公告</w:t>
      </w:r>
    </w:p>
    <w:p w:rsidR="00C60E21" w:rsidRDefault="00C60E21">
      <w:pPr>
        <w:widowControl/>
        <w:shd w:val="clear" w:color="auto" w:fill="FFFFFF"/>
        <w:snapToGrid w:val="0"/>
        <w:jc w:val="center"/>
        <w:rPr>
          <w:rFonts w:ascii="宋体" w:hAnsi="宋体" w:cs="宋体"/>
          <w:b/>
          <w:bCs/>
          <w:kern w:val="0"/>
          <w:sz w:val="10"/>
          <w:szCs w:val="10"/>
        </w:rPr>
      </w:pPr>
    </w:p>
    <w:p w:rsidR="00C60E21" w:rsidRDefault="00C60E21">
      <w:pPr>
        <w:widowControl/>
        <w:shd w:val="clear" w:color="auto" w:fill="FFFFFF"/>
        <w:snapToGrid w:val="0"/>
        <w:jc w:val="center"/>
        <w:rPr>
          <w:rFonts w:ascii="仿宋_GB2312" w:eastAsia="仿宋_GB2312" w:hAnsi="宋体" w:cs="宋体"/>
          <w:b/>
          <w:bCs/>
          <w:color w:val="FF0000"/>
          <w:kern w:val="0"/>
          <w:sz w:val="10"/>
          <w:szCs w:val="10"/>
        </w:rPr>
      </w:pP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内蒙古蒙牛乳业（集团）股份有限公司</w:t>
      </w:r>
      <w:r>
        <w:rPr>
          <w:rFonts w:ascii="仿宋_GB2312" w:eastAsia="仿宋_GB2312" w:hAnsi="宋体"/>
          <w:sz w:val="30"/>
          <w:szCs w:val="30"/>
          <w:u w:val="single"/>
        </w:rPr>
        <w:t>采购中心</w:t>
      </w:r>
      <w:r>
        <w:rPr>
          <w:rFonts w:ascii="仿宋_GB2312" w:eastAsia="仿宋_GB2312" w:hAnsi="宋体" w:hint="eastAsia"/>
          <w:sz w:val="30"/>
          <w:szCs w:val="30"/>
        </w:rPr>
        <w:t>就</w:t>
      </w:r>
      <w:r>
        <w:rPr>
          <w:rFonts w:ascii="仿宋_GB2312" w:eastAsia="仿宋_GB2312" w:hAnsi="宋体" w:hint="eastAsia"/>
          <w:sz w:val="30"/>
          <w:szCs w:val="30"/>
          <w:u w:val="single"/>
        </w:rPr>
        <w:t xml:space="preserve">        </w:t>
      </w:r>
      <w:r>
        <w:rPr>
          <w:rFonts w:ascii="仿宋_GB2312" w:eastAsia="仿宋_GB2312" w:hAnsi="宋体"/>
          <w:sz w:val="30"/>
          <w:szCs w:val="30"/>
          <w:u w:val="single"/>
        </w:rPr>
        <w:t>云基座容器云平台建设</w:t>
      </w:r>
      <w:r>
        <w:rPr>
          <w:rFonts w:ascii="仿宋_GB2312" w:eastAsia="仿宋_GB2312" w:hAnsi="宋体" w:hint="eastAsia"/>
          <w:sz w:val="30"/>
          <w:szCs w:val="30"/>
        </w:rPr>
        <w:t>项目进行竞争性谈判</w:t>
      </w:r>
      <w:r>
        <w:rPr>
          <w:rFonts w:ascii="仿宋_GB2312" w:eastAsia="仿宋_GB2312" w:hAnsi="宋体" w:hint="eastAsia"/>
          <w:sz w:val="30"/>
          <w:szCs w:val="30"/>
        </w:rPr>
        <w:t xml:space="preserve">, </w:t>
      </w:r>
      <w:r>
        <w:rPr>
          <w:rFonts w:ascii="仿宋_GB2312" w:eastAsia="仿宋_GB2312" w:hAnsi="宋体" w:hint="eastAsia"/>
          <w:sz w:val="30"/>
          <w:szCs w:val="30"/>
        </w:rPr>
        <w:t>欢迎符合资格条件的供应商参加。</w:t>
      </w:r>
    </w:p>
    <w:p w:rsidR="00C60E21" w:rsidRDefault="002943BB">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Pr>
          <w:rFonts w:ascii="仿宋_GB2312" w:eastAsia="仿宋_GB2312"/>
          <w:color w:val="000000" w:themeColor="text1"/>
          <w:sz w:val="28"/>
          <w:szCs w:val="28"/>
        </w:rPr>
        <w:t xml:space="preserve">  MNCGJH-20240528-0012</w:t>
      </w:r>
    </w:p>
    <w:p w:rsidR="00C60E21" w:rsidRDefault="002943BB">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Pr>
          <w:rFonts w:ascii="仿宋_GB2312" w:eastAsia="仿宋_GB2312" w:hAnsi="宋体"/>
          <w:sz w:val="30"/>
          <w:szCs w:val="30"/>
        </w:rPr>
        <w:t>云基座容器云平台建设项目</w:t>
      </w:r>
    </w:p>
    <w:p w:rsidR="00C60E21" w:rsidRDefault="002943BB">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C60E21" w:rsidRDefault="002943BB">
      <w:pPr>
        <w:ind w:firstLineChars="200" w:firstLine="600"/>
        <w:rPr>
          <w:rFonts w:ascii="仿宋_GB2312" w:eastAsia="仿宋_GB2312" w:hAnsi="宋体"/>
          <w:color w:val="000000" w:themeColor="text1"/>
          <w:sz w:val="30"/>
          <w:szCs w:val="30"/>
        </w:rPr>
      </w:pPr>
      <w:r>
        <w:rPr>
          <w:rFonts w:ascii="仿宋_GB2312" w:eastAsia="仿宋_GB2312" w:hAnsi="宋体"/>
          <w:color w:val="000000" w:themeColor="text1"/>
          <w:sz w:val="30"/>
          <w:szCs w:val="30"/>
        </w:rPr>
        <w:t>容器云</w:t>
      </w:r>
      <w:r>
        <w:rPr>
          <w:rFonts w:ascii="仿宋_GB2312" w:eastAsia="仿宋_GB2312" w:hAnsi="宋体" w:hint="eastAsia"/>
          <w:color w:val="000000" w:themeColor="text1"/>
          <w:sz w:val="30"/>
          <w:szCs w:val="30"/>
        </w:rPr>
        <w:t>平台</w:t>
      </w:r>
      <w:r>
        <w:rPr>
          <w:rFonts w:ascii="仿宋_GB2312" w:eastAsia="仿宋_GB2312" w:hAnsi="宋体"/>
          <w:color w:val="000000" w:themeColor="text1"/>
          <w:sz w:val="30"/>
          <w:szCs w:val="30"/>
        </w:rPr>
        <w:t>管理软件采购和项目实施</w:t>
      </w:r>
    </w:p>
    <w:p w:rsidR="00C60E21" w:rsidRDefault="002943BB">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C60E21" w:rsidRDefault="002943BB">
      <w:pPr>
        <w:spacing w:line="360" w:lineRule="auto"/>
        <w:ind w:leftChars="-85" w:left="-178" w:firstLineChars="232" w:firstLine="696"/>
        <w:rPr>
          <w:rFonts w:ascii="仿宋_GB2312" w:eastAsia="仿宋_GB2312" w:hAnsi="宋体" w:cs="Arial"/>
          <w:sz w:val="30"/>
          <w:szCs w:val="30"/>
        </w:rPr>
      </w:pPr>
      <w:r>
        <w:rPr>
          <w:rFonts w:ascii="仿宋_GB2312" w:eastAsia="仿宋_GB2312" w:hAnsi="宋体" w:cs="Arial"/>
          <w:sz w:val="30"/>
          <w:szCs w:val="30"/>
        </w:rPr>
        <w:t xml:space="preserve">* </w:t>
      </w:r>
      <w:r>
        <w:rPr>
          <w:rFonts w:ascii="仿宋_GB2312" w:eastAsia="仿宋_GB2312" w:hAnsi="宋体" w:cs="Arial"/>
          <w:sz w:val="30"/>
          <w:szCs w:val="30"/>
        </w:rPr>
        <w:t>本项目是</w:t>
      </w:r>
      <w:r>
        <w:rPr>
          <w:rFonts w:ascii="仿宋_GB2312" w:eastAsia="仿宋_GB2312" w:hAnsi="宋体" w:cs="Arial" w:hint="eastAsia"/>
          <w:sz w:val="30"/>
          <w:szCs w:val="30"/>
        </w:rPr>
        <w:t>原厂直接采购</w:t>
      </w:r>
    </w:p>
    <w:p w:rsidR="00C60E21" w:rsidRDefault="002943BB">
      <w:pPr>
        <w:spacing w:line="360" w:lineRule="auto"/>
        <w:ind w:leftChars="-85" w:left="-178" w:firstLineChars="232" w:firstLine="696"/>
        <w:rPr>
          <w:rFonts w:ascii="仿宋_GB2312" w:eastAsia="仿宋_GB2312" w:hAnsi="宋体" w:cs="Arial"/>
          <w:sz w:val="30"/>
          <w:szCs w:val="30"/>
        </w:rPr>
      </w:pPr>
      <w:r>
        <w:rPr>
          <w:rFonts w:ascii="仿宋_GB2312" w:eastAsia="仿宋_GB2312" w:hAnsi="宋体" w:cs="Arial"/>
          <w:sz w:val="30"/>
          <w:szCs w:val="30"/>
        </w:rPr>
        <w:t>资格要求：</w:t>
      </w:r>
    </w:p>
    <w:p w:rsidR="00C60E21" w:rsidRDefault="002943BB">
      <w:pPr>
        <w:numPr>
          <w:ilvl w:val="0"/>
          <w:numId w:val="1"/>
        </w:numPr>
        <w:spacing w:line="360" w:lineRule="auto"/>
        <w:rPr>
          <w:rFonts w:ascii="仿宋_GB2312" w:eastAsia="仿宋_GB2312" w:hAnsi="宋体" w:cs="Arial"/>
          <w:sz w:val="30"/>
          <w:szCs w:val="30"/>
        </w:rPr>
      </w:pPr>
      <w:r>
        <w:rPr>
          <w:rFonts w:ascii="仿宋_GB2312" w:eastAsia="仿宋_GB2312" w:hAnsi="宋体" w:cs="Arial" w:hint="eastAsia"/>
          <w:sz w:val="30"/>
          <w:szCs w:val="30"/>
        </w:rPr>
        <w:t>报名供应商要求：</w:t>
      </w:r>
    </w:p>
    <w:p w:rsidR="00C60E21" w:rsidRDefault="002943BB">
      <w:pPr>
        <w:numPr>
          <w:ilvl w:val="0"/>
          <w:numId w:val="2"/>
        </w:numPr>
        <w:spacing w:line="360" w:lineRule="auto"/>
        <w:rPr>
          <w:rFonts w:ascii="仿宋_GB2312" w:eastAsia="仿宋_GB2312" w:hAnsi="宋体" w:cs="Arial"/>
          <w:sz w:val="30"/>
          <w:szCs w:val="30"/>
        </w:rPr>
      </w:pPr>
      <w:r>
        <w:rPr>
          <w:rFonts w:ascii="仿宋_GB2312" w:eastAsia="仿宋_GB2312" w:hAnsi="宋体" w:cs="Arial" w:hint="eastAsia"/>
          <w:sz w:val="30"/>
          <w:szCs w:val="30"/>
        </w:rPr>
        <w:t>竞谈人必须是在中华人民共和国境内注册的独立法人，公司注册时间</w:t>
      </w:r>
      <w:r>
        <w:rPr>
          <w:rFonts w:ascii="仿宋_GB2312" w:eastAsia="仿宋_GB2312" w:hAnsi="宋体" w:cs="Arial" w:hint="eastAsia"/>
          <w:sz w:val="30"/>
          <w:szCs w:val="30"/>
        </w:rPr>
        <w:t>3</w:t>
      </w:r>
      <w:r>
        <w:rPr>
          <w:rFonts w:ascii="仿宋_GB2312" w:eastAsia="仿宋_GB2312" w:hAnsi="宋体" w:cs="Arial" w:hint="eastAsia"/>
          <w:sz w:val="30"/>
          <w:szCs w:val="30"/>
        </w:rPr>
        <w:t>年以上，注册资金壹仟万元人民币（外币按注册时汇率计算）及以上以企业营业执照为准，营业执照经年检合格，近一年无违法违规行为，没有处于被责令停业或破产状态，且资产未被重组、接管和冻结；</w:t>
      </w:r>
    </w:p>
    <w:p w:rsidR="00C60E21" w:rsidRDefault="002943BB">
      <w:pPr>
        <w:numPr>
          <w:ilvl w:val="0"/>
          <w:numId w:val="2"/>
        </w:numPr>
        <w:spacing w:line="360" w:lineRule="auto"/>
        <w:rPr>
          <w:rFonts w:ascii="仿宋_GB2312" w:eastAsia="仿宋_GB2312" w:hAnsi="宋体" w:cs="Arial"/>
          <w:sz w:val="30"/>
          <w:szCs w:val="30"/>
        </w:rPr>
      </w:pPr>
      <w:r>
        <w:rPr>
          <w:rFonts w:ascii="仿宋_GB2312" w:eastAsia="仿宋_GB2312" w:hAnsi="宋体" w:cs="Arial" w:hint="eastAsia"/>
          <w:sz w:val="30"/>
          <w:szCs w:val="30"/>
        </w:rPr>
        <w:t>本项目只接受生产厂商投标，不接受代理商投标；</w:t>
      </w:r>
    </w:p>
    <w:p w:rsidR="00C60E21" w:rsidRDefault="002943BB">
      <w:pPr>
        <w:numPr>
          <w:ilvl w:val="0"/>
          <w:numId w:val="2"/>
        </w:numPr>
        <w:spacing w:line="360" w:lineRule="auto"/>
        <w:rPr>
          <w:rFonts w:ascii="仿宋_GB2312" w:eastAsia="仿宋_GB2312" w:hAnsi="宋体" w:cs="Arial"/>
          <w:sz w:val="30"/>
          <w:szCs w:val="30"/>
        </w:rPr>
      </w:pPr>
      <w:r>
        <w:rPr>
          <w:rFonts w:ascii="仿宋_GB2312" w:eastAsia="仿宋_GB2312" w:hAnsi="宋体" w:cs="Arial" w:hint="eastAsia"/>
          <w:sz w:val="30"/>
          <w:szCs w:val="30"/>
        </w:rPr>
        <w:t>所投产品生产厂商通过质量管理体系认证证书</w:t>
      </w:r>
      <w:r>
        <w:rPr>
          <w:rFonts w:ascii="仿宋_GB2312" w:eastAsia="仿宋_GB2312" w:hAnsi="宋体" w:cs="Arial" w:hint="eastAsia"/>
          <w:sz w:val="30"/>
          <w:szCs w:val="30"/>
        </w:rPr>
        <w:t>ISO9001/20000/27001</w:t>
      </w:r>
      <w:r>
        <w:rPr>
          <w:rFonts w:ascii="仿宋_GB2312" w:eastAsia="仿宋_GB2312" w:hAnsi="宋体" w:cs="Arial" w:hint="eastAsia"/>
          <w:sz w:val="30"/>
          <w:szCs w:val="30"/>
        </w:rPr>
        <w:t>；</w:t>
      </w:r>
    </w:p>
    <w:p w:rsidR="00C60E21" w:rsidRDefault="002943BB">
      <w:pPr>
        <w:numPr>
          <w:ilvl w:val="0"/>
          <w:numId w:val="2"/>
        </w:numPr>
        <w:spacing w:line="360" w:lineRule="auto"/>
        <w:rPr>
          <w:rFonts w:ascii="仿宋_GB2312" w:eastAsia="仿宋_GB2312" w:hAnsi="宋体" w:cs="Arial"/>
          <w:sz w:val="30"/>
          <w:szCs w:val="30"/>
        </w:rPr>
      </w:pPr>
      <w:r>
        <w:rPr>
          <w:rFonts w:ascii="仿宋_GB2312" w:eastAsia="仿宋_GB2312" w:hAnsi="宋体" w:cs="Arial" w:hint="eastAsia"/>
          <w:sz w:val="30"/>
          <w:szCs w:val="30"/>
        </w:rPr>
        <w:lastRenderedPageBreak/>
        <w:t>厂商需提供</w:t>
      </w:r>
      <w:r>
        <w:rPr>
          <w:rFonts w:ascii="仿宋_GB2312" w:eastAsia="仿宋_GB2312" w:hAnsi="宋体" w:cs="Arial" w:hint="eastAsia"/>
          <w:sz w:val="30"/>
          <w:szCs w:val="30"/>
        </w:rPr>
        <w:t>3</w:t>
      </w:r>
      <w:r>
        <w:rPr>
          <w:rFonts w:ascii="仿宋_GB2312" w:eastAsia="仿宋_GB2312" w:hAnsi="宋体" w:cs="Arial" w:hint="eastAsia"/>
          <w:sz w:val="30"/>
          <w:szCs w:val="30"/>
        </w:rPr>
        <w:t>年内</w:t>
      </w:r>
      <w:r>
        <w:rPr>
          <w:rFonts w:ascii="仿宋_GB2312" w:eastAsia="仿宋_GB2312" w:hAnsi="宋体" w:cs="Arial" w:hint="eastAsia"/>
          <w:sz w:val="30"/>
          <w:szCs w:val="30"/>
        </w:rPr>
        <w:t>3</w:t>
      </w:r>
      <w:r>
        <w:rPr>
          <w:rFonts w:ascii="仿宋_GB2312" w:eastAsia="仿宋_GB2312" w:hAnsi="宋体" w:cs="Arial" w:hint="eastAsia"/>
          <w:sz w:val="30"/>
          <w:szCs w:val="30"/>
        </w:rPr>
        <w:t>个</w:t>
      </w:r>
      <w:r>
        <w:rPr>
          <w:rFonts w:ascii="仿宋_GB2312" w:eastAsia="仿宋_GB2312" w:hAnsi="宋体" w:cs="Arial"/>
          <w:sz w:val="30"/>
          <w:szCs w:val="30"/>
        </w:rPr>
        <w:t>1</w:t>
      </w:r>
      <w:r>
        <w:rPr>
          <w:rFonts w:ascii="仿宋_GB2312" w:eastAsia="仿宋_GB2312" w:hAnsi="宋体" w:cs="Arial" w:hint="eastAsia"/>
          <w:sz w:val="30"/>
          <w:szCs w:val="30"/>
        </w:rPr>
        <w:t>00</w:t>
      </w:r>
      <w:r>
        <w:rPr>
          <w:rFonts w:ascii="仿宋_GB2312" w:eastAsia="仿宋_GB2312" w:hAnsi="宋体" w:cs="Arial" w:hint="eastAsia"/>
          <w:sz w:val="30"/>
          <w:szCs w:val="30"/>
        </w:rPr>
        <w:t>万及以上的</w:t>
      </w:r>
      <w:r>
        <w:rPr>
          <w:rFonts w:ascii="仿宋_GB2312" w:eastAsia="仿宋_GB2312" w:hAnsi="宋体" w:cs="Arial"/>
          <w:sz w:val="30"/>
          <w:szCs w:val="30"/>
        </w:rPr>
        <w:t>所投</w:t>
      </w:r>
      <w:r>
        <w:rPr>
          <w:rFonts w:ascii="仿宋_GB2312" w:eastAsia="仿宋_GB2312" w:hAnsi="宋体" w:cs="Arial" w:hint="eastAsia"/>
          <w:sz w:val="30"/>
          <w:szCs w:val="30"/>
        </w:rPr>
        <w:t>容器云软件部分销售及部署案例</w:t>
      </w:r>
      <w:r>
        <w:rPr>
          <w:rFonts w:ascii="仿宋_GB2312" w:eastAsia="仿宋_GB2312" w:hAnsi="宋体" w:cs="Arial" w:hint="eastAsia"/>
          <w:sz w:val="30"/>
          <w:szCs w:val="30"/>
        </w:rPr>
        <w:t>；</w:t>
      </w:r>
    </w:p>
    <w:p w:rsidR="00C60E21" w:rsidRDefault="002943BB">
      <w:pPr>
        <w:numPr>
          <w:ilvl w:val="0"/>
          <w:numId w:val="2"/>
        </w:numPr>
        <w:spacing w:line="360" w:lineRule="auto"/>
        <w:rPr>
          <w:rFonts w:ascii="仿宋_GB2312" w:eastAsia="仿宋_GB2312" w:hAnsi="宋体" w:cs="Arial"/>
          <w:sz w:val="30"/>
          <w:szCs w:val="30"/>
        </w:rPr>
      </w:pPr>
      <w:r>
        <w:rPr>
          <w:rFonts w:ascii="仿宋_GB2312" w:eastAsia="仿宋_GB2312" w:hAnsi="宋体" w:cs="Arial" w:hint="eastAsia"/>
          <w:sz w:val="30"/>
          <w:szCs w:val="30"/>
        </w:rPr>
        <w:t>供应商须</w:t>
      </w:r>
      <w:r>
        <w:rPr>
          <w:rFonts w:ascii="仿宋_GB2312" w:eastAsia="仿宋_GB2312" w:hAnsi="宋体" w:cs="Arial" w:hint="eastAsia"/>
          <w:sz w:val="30"/>
          <w:szCs w:val="30"/>
        </w:rPr>
        <w:t>为云原生计算基金会（</w:t>
      </w:r>
      <w:r>
        <w:rPr>
          <w:rFonts w:ascii="仿宋_GB2312" w:eastAsia="仿宋_GB2312" w:hAnsi="宋体" w:cs="Arial" w:hint="eastAsia"/>
          <w:sz w:val="30"/>
          <w:szCs w:val="30"/>
        </w:rPr>
        <w:t>CNCF</w:t>
      </w:r>
      <w:r>
        <w:rPr>
          <w:rFonts w:ascii="仿宋_GB2312" w:eastAsia="仿宋_GB2312" w:hAnsi="宋体" w:cs="Arial" w:hint="eastAsia"/>
          <w:sz w:val="30"/>
          <w:szCs w:val="30"/>
        </w:rPr>
        <w:t>）银牌及以上会员，且产品通过</w:t>
      </w:r>
      <w:r>
        <w:rPr>
          <w:rFonts w:ascii="仿宋_GB2312" w:eastAsia="仿宋_GB2312" w:hAnsi="宋体" w:cs="Arial" w:hint="eastAsia"/>
          <w:sz w:val="30"/>
          <w:szCs w:val="30"/>
        </w:rPr>
        <w:t>CNCF</w:t>
      </w:r>
      <w:r>
        <w:rPr>
          <w:rFonts w:ascii="仿宋_GB2312" w:eastAsia="仿宋_GB2312" w:hAnsi="宋体" w:cs="Arial" w:hint="eastAsia"/>
          <w:sz w:val="30"/>
          <w:szCs w:val="30"/>
        </w:rPr>
        <w:t>软件</w:t>
      </w:r>
      <w:r>
        <w:rPr>
          <w:rFonts w:ascii="仿宋_GB2312" w:eastAsia="仿宋_GB2312" w:hAnsi="宋体" w:cs="Arial" w:hint="eastAsia"/>
          <w:sz w:val="30"/>
          <w:szCs w:val="30"/>
        </w:rPr>
        <w:t>Kubernetes</w:t>
      </w:r>
      <w:r>
        <w:rPr>
          <w:rFonts w:ascii="仿宋_GB2312" w:eastAsia="仿宋_GB2312" w:hAnsi="宋体" w:cs="Arial" w:hint="eastAsia"/>
          <w:sz w:val="30"/>
          <w:szCs w:val="30"/>
        </w:rPr>
        <w:t>一致性认证</w:t>
      </w:r>
    </w:p>
    <w:p w:rsidR="00C60E21" w:rsidRDefault="002943BB">
      <w:pPr>
        <w:numPr>
          <w:ilvl w:val="0"/>
          <w:numId w:val="2"/>
        </w:numPr>
        <w:spacing w:line="360" w:lineRule="auto"/>
        <w:rPr>
          <w:rFonts w:ascii="仿宋_GB2312" w:eastAsia="仿宋_GB2312" w:hAnsi="宋体" w:cs="Arial"/>
          <w:sz w:val="30"/>
          <w:szCs w:val="30"/>
        </w:rPr>
      </w:pPr>
      <w:bookmarkStart w:id="0" w:name="_GoBack"/>
      <w:r>
        <w:rPr>
          <w:rFonts w:ascii="仿宋_GB2312" w:eastAsia="仿宋_GB2312" w:hAnsi="宋体" w:cs="Arial" w:hint="eastAsia"/>
          <w:sz w:val="30"/>
          <w:szCs w:val="30"/>
        </w:rPr>
        <w:t>所投产品具备国家版权局颁发的《计算机软件著作权登记证书》</w:t>
      </w:r>
      <w:bookmarkEnd w:id="0"/>
      <w:r>
        <w:rPr>
          <w:rFonts w:ascii="仿宋_GB2312" w:eastAsia="仿宋_GB2312" w:hAnsi="宋体" w:cs="Arial" w:hint="eastAsia"/>
          <w:sz w:val="30"/>
          <w:szCs w:val="30"/>
        </w:rPr>
        <w:t>；</w:t>
      </w:r>
    </w:p>
    <w:p w:rsidR="00C60E21" w:rsidRDefault="002943BB">
      <w:pPr>
        <w:numPr>
          <w:ilvl w:val="0"/>
          <w:numId w:val="1"/>
        </w:numPr>
        <w:spacing w:line="360" w:lineRule="auto"/>
        <w:rPr>
          <w:rFonts w:ascii="仿宋_GB2312" w:eastAsia="仿宋_GB2312" w:hAnsi="宋体" w:cs="Arial"/>
          <w:sz w:val="30"/>
          <w:szCs w:val="30"/>
        </w:rPr>
      </w:pPr>
      <w:r>
        <w:rPr>
          <w:rFonts w:ascii="仿宋_GB2312" w:eastAsia="仿宋_GB2312" w:hAnsi="宋体" w:cs="Arial" w:hint="eastAsia"/>
          <w:sz w:val="30"/>
          <w:szCs w:val="30"/>
        </w:rPr>
        <w:t>竞谈人未被列入国家企业信用信息公示系统（</w:t>
      </w:r>
      <w:hyperlink r:id="rId7" w:tgtFrame="_blank" w:history="1">
        <w:r>
          <w:rPr>
            <w:rFonts w:ascii="仿宋_GB2312" w:eastAsia="仿宋_GB2312" w:hAnsi="宋体" w:cs="Arial" w:hint="eastAsia"/>
            <w:sz w:val="30"/>
            <w:szCs w:val="30"/>
          </w:rPr>
          <w:t>http://www.gsxt.gov.cn/index.html</w:t>
        </w:r>
        <w:r>
          <w:rPr>
            <w:rFonts w:ascii="仿宋_GB2312" w:eastAsia="仿宋_GB2312" w:hAnsi="宋体" w:cs="Arial" w:hint="eastAsia"/>
            <w:sz w:val="30"/>
            <w:szCs w:val="30"/>
          </w:rPr>
          <w:t>）严重违法失信企业名单</w:t>
        </w:r>
      </w:hyperlink>
      <w:r>
        <w:rPr>
          <w:rFonts w:ascii="仿宋_GB2312" w:eastAsia="仿宋_GB2312" w:hAnsi="宋体" w:cs="Arial" w:hint="eastAsia"/>
          <w:sz w:val="30"/>
          <w:szCs w:val="30"/>
        </w:rPr>
        <w:t>。</w:t>
      </w:r>
    </w:p>
    <w:p w:rsidR="00C60E21" w:rsidRDefault="002943BB">
      <w:pPr>
        <w:numPr>
          <w:ilvl w:val="0"/>
          <w:numId w:val="1"/>
        </w:numPr>
        <w:spacing w:line="360" w:lineRule="auto"/>
        <w:rPr>
          <w:rFonts w:ascii="仿宋_GB2312" w:eastAsia="仿宋_GB2312" w:hAnsi="宋体" w:cs="Arial"/>
          <w:sz w:val="30"/>
          <w:szCs w:val="30"/>
        </w:rPr>
      </w:pPr>
      <w:r>
        <w:rPr>
          <w:rFonts w:ascii="仿宋_GB2312" w:eastAsia="仿宋_GB2312" w:hAnsi="宋体" w:cs="Arial"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r>
        <w:rPr>
          <w:rFonts w:ascii="仿宋_GB2312" w:eastAsia="仿宋_GB2312" w:hAnsi="宋体" w:cs="Arial" w:hint="eastAsia"/>
          <w:sz w:val="30"/>
          <w:szCs w:val="30"/>
        </w:rPr>
        <w:t xml:space="preserve"> </w:t>
      </w:r>
    </w:p>
    <w:p w:rsidR="00C60E21" w:rsidRDefault="002943BB">
      <w:pPr>
        <w:numPr>
          <w:ilvl w:val="0"/>
          <w:numId w:val="1"/>
        </w:numPr>
        <w:spacing w:line="360" w:lineRule="auto"/>
        <w:rPr>
          <w:rFonts w:ascii="仿宋_GB2312" w:eastAsia="仿宋_GB2312" w:hAnsi="宋体" w:cs="Arial"/>
          <w:sz w:val="30"/>
          <w:szCs w:val="30"/>
        </w:rPr>
      </w:pPr>
      <w:r>
        <w:rPr>
          <w:rFonts w:ascii="仿宋_GB2312" w:eastAsia="仿宋_GB2312" w:hAnsi="宋体" w:cs="Arial" w:hint="eastAsia"/>
          <w:sz w:val="30"/>
          <w:szCs w:val="30"/>
        </w:rPr>
        <w:t>本次竞谈不接受多家单位联合报价，不允许分包或转包。</w:t>
      </w:r>
    </w:p>
    <w:p w:rsidR="00C60E21" w:rsidRDefault="002943BB">
      <w:pPr>
        <w:numPr>
          <w:ilvl w:val="0"/>
          <w:numId w:val="1"/>
        </w:numPr>
        <w:spacing w:line="360" w:lineRule="auto"/>
        <w:rPr>
          <w:rFonts w:ascii="仿宋_GB2312" w:eastAsia="仿宋_GB2312" w:hAnsi="宋体" w:cs="Arial"/>
          <w:sz w:val="30"/>
          <w:szCs w:val="30"/>
        </w:rPr>
      </w:pPr>
      <w:r>
        <w:rPr>
          <w:rFonts w:ascii="仿宋_GB2312" w:eastAsia="仿宋_GB2312" w:hAnsi="宋体" w:cs="Arial" w:hint="eastAsia"/>
          <w:sz w:val="30"/>
          <w:szCs w:val="30"/>
        </w:rPr>
        <w:t>不接受中粮及蒙牛供应商黑名单（以蒙牛集团采购执行管理部下发的黑名单为准）的企业参与竞争</w:t>
      </w:r>
    </w:p>
    <w:p w:rsidR="00C60E21" w:rsidRDefault="00C60E21">
      <w:pPr>
        <w:rPr>
          <w:rFonts w:ascii="仿宋_GB2312" w:eastAsia="仿宋_GB2312" w:hAnsi="宋体" w:cs="Arial"/>
          <w:sz w:val="30"/>
          <w:szCs w:val="30"/>
        </w:rPr>
      </w:pPr>
    </w:p>
    <w:p w:rsidR="00C60E21" w:rsidRDefault="002943BB">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w:t>
      </w:r>
      <w:r>
        <w:rPr>
          <w:rFonts w:ascii="仿宋_GB2312" w:eastAsia="仿宋_GB2312" w:hAnsi="宋体" w:hint="eastAsia"/>
          <w:color w:val="000000"/>
          <w:sz w:val="30"/>
          <w:szCs w:val="30"/>
          <w:u w:val="single"/>
        </w:rPr>
        <w:t>组成及顺序</w:t>
      </w:r>
      <w:r>
        <w:rPr>
          <w:rFonts w:ascii="仿宋_GB2312" w:eastAsia="仿宋_GB2312" w:hAnsi="宋体" w:hint="eastAsia"/>
          <w:color w:val="000000"/>
          <w:sz w:val="30"/>
          <w:szCs w:val="30"/>
        </w:rPr>
        <w:t>按照如下要求提供：</w:t>
      </w:r>
    </w:p>
    <w:p w:rsidR="00C60E21" w:rsidRDefault="002943BB">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w:t>
      </w:r>
      <w:r>
        <w:rPr>
          <w:rFonts w:ascii="仿宋_GB2312" w:eastAsia="仿宋_GB2312" w:hAnsi="宋体" w:hint="eastAsia"/>
          <w:color w:val="000000"/>
          <w:sz w:val="30"/>
          <w:szCs w:val="30"/>
        </w:rPr>
        <w:t>、有效的营业执照（副本）、组织机构代码证（副本）、税务登记证（副本）（注</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以上三项或三证合一营业执照副本）；有效</w:t>
      </w:r>
      <w:r>
        <w:rPr>
          <w:rFonts w:ascii="仿宋_GB2312" w:eastAsia="仿宋_GB2312" w:hAnsi="宋体" w:hint="eastAsia"/>
          <w:color w:val="000000"/>
          <w:sz w:val="30"/>
          <w:szCs w:val="30"/>
        </w:rPr>
        <w:lastRenderedPageBreak/>
        <w:t>的开户行许可证</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基本存款；</w:t>
      </w:r>
    </w:p>
    <w:p w:rsidR="00C60E21" w:rsidRDefault="002943BB">
      <w:pPr>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2</w:t>
      </w:r>
      <w:r>
        <w:rPr>
          <w:rFonts w:ascii="仿宋_GB2312" w:eastAsia="仿宋_GB2312" w:hAnsi="宋体"/>
          <w:color w:val="000000"/>
          <w:sz w:val="30"/>
          <w:szCs w:val="30"/>
        </w:rPr>
        <w:t>、</w:t>
      </w:r>
      <w:r>
        <w:rPr>
          <w:rFonts w:ascii="仿宋_GB2312" w:eastAsia="仿宋_GB2312" w:hAnsi="宋体" w:hint="eastAsia"/>
          <w:color w:val="000000"/>
          <w:sz w:val="30"/>
          <w:szCs w:val="30"/>
        </w:rPr>
        <w:t>能开具</w:t>
      </w:r>
      <w:r>
        <w:rPr>
          <w:rFonts w:ascii="仿宋_GB2312" w:eastAsia="仿宋_GB2312" w:hAnsi="宋体"/>
          <w:sz w:val="30"/>
          <w:szCs w:val="30"/>
          <w:u w:val="single"/>
        </w:rPr>
        <w:t>13</w:t>
      </w:r>
      <w:r>
        <w:rPr>
          <w:rFonts w:ascii="仿宋_GB2312" w:eastAsia="仿宋_GB2312" w:hAnsi="宋体" w:hint="eastAsia"/>
          <w:color w:val="000000"/>
          <w:sz w:val="30"/>
          <w:szCs w:val="30"/>
        </w:rPr>
        <w:t>%</w:t>
      </w:r>
      <w:r>
        <w:rPr>
          <w:rFonts w:ascii="仿宋_GB2312" w:eastAsia="仿宋_GB2312" w:hAnsi="宋体"/>
          <w:color w:val="000000"/>
          <w:sz w:val="30"/>
          <w:szCs w:val="30"/>
        </w:rPr>
        <w:t>&amp;</w:t>
      </w:r>
      <w:r>
        <w:rPr>
          <w:rFonts w:ascii="仿宋_GB2312" w:eastAsia="仿宋_GB2312" w:hAnsi="宋体"/>
          <w:color w:val="000000"/>
          <w:sz w:val="30"/>
          <w:szCs w:val="30"/>
          <w:u w:val="single"/>
        </w:rPr>
        <w:t>6%</w:t>
      </w:r>
      <w:r>
        <w:rPr>
          <w:rFonts w:ascii="仿宋_GB2312" w:eastAsia="仿宋_GB2312" w:hAnsi="宋体" w:hint="eastAsia"/>
          <w:color w:val="000000"/>
          <w:sz w:val="30"/>
          <w:szCs w:val="30"/>
        </w:rPr>
        <w:t>增值税发票的资格，提供一般纳税人认定资格证明材料；</w:t>
      </w:r>
      <w:r>
        <w:rPr>
          <w:rFonts w:ascii="仿宋_GB2312" w:eastAsia="仿宋_GB2312" w:hAnsi="宋体" w:hint="eastAsia"/>
          <w:color w:val="000000"/>
          <w:sz w:val="30"/>
          <w:szCs w:val="30"/>
        </w:rPr>
        <w:t xml:space="preserve"> </w:t>
      </w:r>
    </w:p>
    <w:p w:rsidR="00C60E21" w:rsidRDefault="002943BB">
      <w:pPr>
        <w:ind w:firstLineChars="200" w:firstLine="600"/>
        <w:rPr>
          <w:rFonts w:ascii="仿宋_GB2312" w:eastAsia="仿宋_GB2312" w:hAnsi="宋体"/>
          <w:color w:val="000000"/>
          <w:sz w:val="30"/>
          <w:szCs w:val="30"/>
        </w:rPr>
      </w:pPr>
      <w:r>
        <w:rPr>
          <w:rFonts w:ascii="仿宋_GB2312" w:eastAsia="仿宋_GB2312" w:hAnsi="宋体"/>
          <w:color w:val="000000"/>
          <w:sz w:val="30"/>
          <w:szCs w:val="30"/>
        </w:rPr>
        <w:t>3</w:t>
      </w:r>
      <w:r>
        <w:rPr>
          <w:rFonts w:ascii="仿宋_GB2312" w:eastAsia="仿宋_GB2312" w:hAnsi="宋体"/>
          <w:color w:val="000000"/>
          <w:sz w:val="30"/>
          <w:szCs w:val="30"/>
        </w:rPr>
        <w:t>、</w:t>
      </w:r>
      <w:r>
        <w:rPr>
          <w:rFonts w:ascii="仿宋_GB2312" w:eastAsia="仿宋_GB2312" w:hAnsi="宋体" w:hint="eastAsia"/>
          <w:color w:val="000000"/>
          <w:sz w:val="30"/>
          <w:szCs w:val="30"/>
        </w:rPr>
        <w:t>提供本企业近</w:t>
      </w:r>
      <w:r>
        <w:rPr>
          <w:rFonts w:ascii="仿宋_GB2312" w:eastAsia="仿宋_GB2312" w:hAnsi="宋体" w:hint="eastAsia"/>
          <w:color w:val="000000"/>
          <w:sz w:val="30"/>
          <w:szCs w:val="30"/>
        </w:rPr>
        <w:t xml:space="preserve"> </w:t>
      </w:r>
      <w:r>
        <w:rPr>
          <w:rFonts w:ascii="仿宋_GB2312" w:eastAsia="仿宋_GB2312" w:hAnsi="宋体"/>
          <w:color w:val="000000"/>
          <w:sz w:val="30"/>
          <w:szCs w:val="30"/>
        </w:rPr>
        <w:t xml:space="preserve">2 </w:t>
      </w:r>
      <w:r>
        <w:rPr>
          <w:rFonts w:ascii="仿宋_GB2312" w:eastAsia="仿宋_GB2312" w:hAnsi="宋体" w:hint="eastAsia"/>
          <w:color w:val="000000"/>
          <w:sz w:val="30"/>
          <w:szCs w:val="30"/>
        </w:rPr>
        <w:t>年（</w:t>
      </w:r>
      <w:r>
        <w:rPr>
          <w:rFonts w:ascii="仿宋_GB2312" w:eastAsia="仿宋_GB2312" w:hAnsi="宋体" w:hint="eastAsia"/>
          <w:color w:val="000000"/>
          <w:sz w:val="30"/>
          <w:szCs w:val="30"/>
        </w:rPr>
        <w:t>2</w:t>
      </w:r>
      <w:r>
        <w:rPr>
          <w:rFonts w:ascii="仿宋_GB2312" w:eastAsia="仿宋_GB2312" w:hAnsi="宋体"/>
          <w:color w:val="000000"/>
          <w:sz w:val="30"/>
          <w:szCs w:val="30"/>
        </w:rPr>
        <w:t>022</w:t>
      </w:r>
      <w:r>
        <w:rPr>
          <w:rFonts w:ascii="仿宋_GB2312" w:eastAsia="仿宋_GB2312" w:hAnsi="宋体" w:hint="eastAsia"/>
          <w:color w:val="000000"/>
          <w:sz w:val="30"/>
          <w:szCs w:val="30"/>
        </w:rPr>
        <w:t>、</w:t>
      </w:r>
      <w:r>
        <w:rPr>
          <w:rFonts w:ascii="仿宋_GB2312" w:eastAsia="仿宋_GB2312" w:hAnsi="宋体" w:hint="eastAsia"/>
          <w:color w:val="000000"/>
          <w:sz w:val="30"/>
          <w:szCs w:val="30"/>
        </w:rPr>
        <w:t>2</w:t>
      </w:r>
      <w:r>
        <w:rPr>
          <w:rFonts w:ascii="仿宋_GB2312" w:eastAsia="仿宋_GB2312" w:hAnsi="宋体"/>
          <w:color w:val="000000"/>
          <w:sz w:val="30"/>
          <w:szCs w:val="30"/>
        </w:rPr>
        <w:t>023</w:t>
      </w:r>
      <w:r>
        <w:rPr>
          <w:rFonts w:ascii="仿宋_GB2312" w:eastAsia="仿宋_GB2312" w:hAnsi="宋体" w:hint="eastAsia"/>
          <w:color w:val="000000"/>
          <w:sz w:val="30"/>
          <w:szCs w:val="30"/>
        </w:rPr>
        <w:t>年）财务报表或第三方财务审计报告；</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4</w:t>
      </w:r>
      <w:r>
        <w:rPr>
          <w:rFonts w:ascii="仿宋_GB2312" w:eastAsia="仿宋_GB2312" w:hAnsi="宋体" w:hint="eastAsia"/>
          <w:color w:val="000000"/>
          <w:sz w:val="30"/>
          <w:szCs w:val="30"/>
        </w:rPr>
        <w:t>、法定代表人证明书或授权委托书原件；</w:t>
      </w:r>
    </w:p>
    <w:p w:rsidR="00C60E21" w:rsidRDefault="002943BB">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备注：法定代表人须携带法人证明材料及身份证原件，若为被授权人须携带一份法人授权委托书和身份证原件及被授权委托人近</w:t>
      </w:r>
      <w:r>
        <w:rPr>
          <w:rFonts w:ascii="仿宋_GB2312" w:eastAsia="仿宋_GB2312" w:hAnsi="宋体" w:hint="eastAsia"/>
          <w:color w:val="000000" w:themeColor="text1"/>
          <w:sz w:val="30"/>
          <w:szCs w:val="30"/>
          <w:u w:val="single"/>
        </w:rPr>
        <w:t>一年</w:t>
      </w:r>
      <w:r>
        <w:rPr>
          <w:rFonts w:ascii="仿宋_GB2312" w:eastAsia="仿宋_GB2312" w:hAnsi="宋体" w:hint="eastAsia"/>
          <w:color w:val="000000"/>
          <w:sz w:val="30"/>
          <w:szCs w:val="30"/>
        </w:rPr>
        <w:t>内在本单位的社保证明材料。</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5</w:t>
      </w:r>
      <w:r>
        <w:rPr>
          <w:rFonts w:ascii="仿宋_GB2312" w:eastAsia="仿宋_GB2312" w:hAnsi="宋体" w:hint="eastAsia"/>
          <w:color w:val="000000"/>
          <w:sz w:val="30"/>
          <w:szCs w:val="30"/>
        </w:rPr>
        <w:t>、企业最近</w:t>
      </w:r>
      <w:r>
        <w:rPr>
          <w:rFonts w:ascii="仿宋_GB2312" w:eastAsia="仿宋_GB2312" w:hAnsi="宋体" w:hint="eastAsia"/>
          <w:color w:val="000000"/>
          <w:sz w:val="30"/>
          <w:szCs w:val="30"/>
        </w:rPr>
        <w:t>1</w:t>
      </w:r>
      <w:r>
        <w:rPr>
          <w:rFonts w:ascii="仿宋_GB2312" w:eastAsia="仿宋_GB2312" w:hAnsi="宋体" w:hint="eastAsia"/>
          <w:color w:val="000000"/>
          <w:sz w:val="30"/>
          <w:szCs w:val="30"/>
        </w:rPr>
        <w:t>年任意</w:t>
      </w:r>
      <w:r>
        <w:rPr>
          <w:rFonts w:ascii="仿宋_GB2312" w:eastAsia="仿宋_GB2312" w:hAnsi="宋体" w:hint="eastAsia"/>
          <w:color w:val="000000"/>
          <w:sz w:val="30"/>
          <w:szCs w:val="30"/>
        </w:rPr>
        <w:t>3</w:t>
      </w:r>
      <w:r>
        <w:rPr>
          <w:rFonts w:ascii="仿宋_GB2312" w:eastAsia="仿宋_GB2312" w:hAnsi="宋体" w:hint="eastAsia"/>
          <w:color w:val="000000"/>
          <w:sz w:val="30"/>
          <w:szCs w:val="30"/>
        </w:rPr>
        <w:t>个月的依法纳税证明材料和社保缴纳证明材料；</w:t>
      </w:r>
    </w:p>
    <w:p w:rsidR="00C60E21" w:rsidRDefault="002943BB">
      <w:pPr>
        <w:spacing w:line="360" w:lineRule="auto"/>
        <w:rPr>
          <w:rFonts w:ascii="仿宋_GB2312" w:eastAsia="仿宋_GB2312" w:hAnsi="宋体" w:cs="Arial"/>
          <w:sz w:val="30"/>
          <w:szCs w:val="30"/>
        </w:rPr>
      </w:pPr>
      <w:r>
        <w:rPr>
          <w:rFonts w:ascii="仿宋_GB2312" w:eastAsia="仿宋_GB2312" w:hAnsi="宋体"/>
          <w:color w:val="000000" w:themeColor="text1"/>
          <w:sz w:val="30"/>
          <w:szCs w:val="30"/>
        </w:rPr>
        <w:t xml:space="preserve">    6</w:t>
      </w:r>
      <w:r>
        <w:rPr>
          <w:rFonts w:ascii="仿宋_GB2312" w:eastAsia="仿宋_GB2312" w:hAnsi="宋体" w:hint="eastAsia"/>
          <w:color w:val="000000" w:themeColor="text1"/>
          <w:sz w:val="30"/>
          <w:szCs w:val="30"/>
        </w:rPr>
        <w:t>、</w:t>
      </w:r>
      <w:r>
        <w:rPr>
          <w:rFonts w:ascii="仿宋_GB2312" w:eastAsia="仿宋_GB2312" w:hAnsi="宋体" w:cs="Arial" w:hint="eastAsia"/>
          <w:sz w:val="30"/>
          <w:szCs w:val="30"/>
        </w:rPr>
        <w:t>所投产品生产厂商通过质量管理体系认证证书</w:t>
      </w:r>
      <w:r>
        <w:rPr>
          <w:rFonts w:ascii="仿宋_GB2312" w:eastAsia="仿宋_GB2312" w:hAnsi="宋体" w:cs="Arial" w:hint="eastAsia"/>
          <w:sz w:val="30"/>
          <w:szCs w:val="30"/>
        </w:rPr>
        <w:t>ISO9001/20000/27001</w:t>
      </w:r>
      <w:r>
        <w:rPr>
          <w:rFonts w:ascii="仿宋_GB2312" w:eastAsia="仿宋_GB2312" w:hAnsi="宋体" w:cs="Arial" w:hint="eastAsia"/>
          <w:sz w:val="30"/>
          <w:szCs w:val="30"/>
        </w:rPr>
        <w:t>，提供加盖原厂公章的相应证书复印件；</w:t>
      </w:r>
    </w:p>
    <w:p w:rsidR="00C60E21" w:rsidRDefault="002943BB">
      <w:pPr>
        <w:spacing w:line="360" w:lineRule="auto"/>
        <w:rPr>
          <w:rFonts w:ascii="仿宋_GB2312" w:eastAsia="仿宋_GB2312" w:hAnsi="宋体" w:cs="Arial"/>
          <w:sz w:val="30"/>
          <w:szCs w:val="30"/>
        </w:rPr>
      </w:pPr>
      <w:r>
        <w:rPr>
          <w:rFonts w:ascii="仿宋_GB2312" w:eastAsia="仿宋_GB2312" w:hAnsi="宋体" w:cs="Arial"/>
          <w:sz w:val="30"/>
          <w:szCs w:val="30"/>
        </w:rPr>
        <w:t xml:space="preserve">    7</w:t>
      </w:r>
      <w:r>
        <w:rPr>
          <w:rFonts w:ascii="仿宋_GB2312" w:eastAsia="仿宋_GB2312" w:hAnsi="宋体" w:cs="Arial"/>
          <w:sz w:val="30"/>
          <w:szCs w:val="30"/>
        </w:rPr>
        <w:t>、</w:t>
      </w:r>
      <w:r>
        <w:rPr>
          <w:rFonts w:ascii="仿宋_GB2312" w:eastAsia="仿宋_GB2312" w:hAnsi="宋体" w:cs="Arial" w:hint="eastAsia"/>
          <w:sz w:val="30"/>
          <w:szCs w:val="30"/>
        </w:rPr>
        <w:t>厂商需提供</w:t>
      </w:r>
      <w:r>
        <w:rPr>
          <w:rFonts w:ascii="仿宋_GB2312" w:eastAsia="仿宋_GB2312" w:hAnsi="宋体" w:cs="Arial" w:hint="eastAsia"/>
          <w:sz w:val="30"/>
          <w:szCs w:val="30"/>
        </w:rPr>
        <w:t>3</w:t>
      </w:r>
      <w:r>
        <w:rPr>
          <w:rFonts w:ascii="仿宋_GB2312" w:eastAsia="仿宋_GB2312" w:hAnsi="宋体" w:cs="Arial" w:hint="eastAsia"/>
          <w:sz w:val="30"/>
          <w:szCs w:val="30"/>
        </w:rPr>
        <w:t>年内</w:t>
      </w:r>
      <w:r>
        <w:rPr>
          <w:rFonts w:ascii="仿宋_GB2312" w:eastAsia="仿宋_GB2312" w:hAnsi="宋体" w:cs="Arial" w:hint="eastAsia"/>
          <w:sz w:val="30"/>
          <w:szCs w:val="30"/>
        </w:rPr>
        <w:t>3</w:t>
      </w:r>
      <w:r>
        <w:rPr>
          <w:rFonts w:ascii="仿宋_GB2312" w:eastAsia="仿宋_GB2312" w:hAnsi="宋体" w:cs="Arial" w:hint="eastAsia"/>
          <w:sz w:val="30"/>
          <w:szCs w:val="30"/>
        </w:rPr>
        <w:t>个</w:t>
      </w:r>
      <w:r>
        <w:rPr>
          <w:rFonts w:ascii="仿宋_GB2312" w:eastAsia="仿宋_GB2312" w:hAnsi="宋体" w:cs="Arial"/>
          <w:sz w:val="30"/>
          <w:szCs w:val="30"/>
        </w:rPr>
        <w:t>1</w:t>
      </w:r>
      <w:r>
        <w:rPr>
          <w:rFonts w:ascii="仿宋_GB2312" w:eastAsia="仿宋_GB2312" w:hAnsi="宋体" w:cs="Arial" w:hint="eastAsia"/>
          <w:sz w:val="30"/>
          <w:szCs w:val="30"/>
        </w:rPr>
        <w:t>00</w:t>
      </w:r>
      <w:r>
        <w:rPr>
          <w:rFonts w:ascii="仿宋_GB2312" w:eastAsia="仿宋_GB2312" w:hAnsi="宋体" w:cs="Arial" w:hint="eastAsia"/>
          <w:sz w:val="30"/>
          <w:szCs w:val="30"/>
        </w:rPr>
        <w:t>万及以上的</w:t>
      </w:r>
      <w:r>
        <w:rPr>
          <w:rFonts w:ascii="仿宋_GB2312" w:eastAsia="仿宋_GB2312" w:hAnsi="宋体" w:cs="Arial"/>
          <w:sz w:val="30"/>
          <w:szCs w:val="30"/>
        </w:rPr>
        <w:t>所投</w:t>
      </w:r>
      <w:r>
        <w:rPr>
          <w:rFonts w:ascii="仿宋_GB2312" w:eastAsia="仿宋_GB2312" w:hAnsi="宋体" w:cs="Arial" w:hint="eastAsia"/>
          <w:sz w:val="30"/>
          <w:szCs w:val="30"/>
        </w:rPr>
        <w:t>容器云软件部分销售及部署案例，以合同以及订单或验收报告为准；以合同以及订单或验收报告为准；（给出合同关键页面扫描件）。</w:t>
      </w:r>
    </w:p>
    <w:p w:rsidR="00C60E21" w:rsidRDefault="002943BB">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s="Arial"/>
          <w:sz w:val="30"/>
          <w:szCs w:val="30"/>
        </w:rPr>
        <w:t>8</w:t>
      </w:r>
      <w:r>
        <w:rPr>
          <w:rFonts w:ascii="仿宋_GB2312" w:eastAsia="仿宋_GB2312" w:hAnsi="宋体" w:cs="Arial"/>
          <w:sz w:val="30"/>
          <w:szCs w:val="30"/>
        </w:rPr>
        <w:t>、</w:t>
      </w:r>
      <w:r>
        <w:rPr>
          <w:rFonts w:ascii="仿宋_GB2312" w:eastAsia="仿宋_GB2312" w:hAnsi="宋体" w:cs="Arial" w:hint="eastAsia"/>
          <w:sz w:val="30"/>
          <w:szCs w:val="30"/>
        </w:rPr>
        <w:t>供应商</w:t>
      </w:r>
      <w:r>
        <w:rPr>
          <w:rFonts w:ascii="仿宋_GB2312" w:eastAsia="仿宋_GB2312" w:hAnsi="宋体" w:cs="Arial"/>
          <w:sz w:val="30"/>
          <w:szCs w:val="30"/>
        </w:rPr>
        <w:t>提供</w:t>
      </w:r>
      <w:r>
        <w:rPr>
          <w:rFonts w:ascii="仿宋_GB2312" w:eastAsia="仿宋_GB2312" w:hAnsi="宋体" w:cs="Arial" w:hint="eastAsia"/>
          <w:sz w:val="30"/>
          <w:szCs w:val="30"/>
        </w:rPr>
        <w:t>云原生计算基金会（</w:t>
      </w:r>
      <w:r>
        <w:rPr>
          <w:rFonts w:ascii="仿宋_GB2312" w:eastAsia="仿宋_GB2312" w:hAnsi="宋体" w:cs="Arial" w:hint="eastAsia"/>
          <w:sz w:val="30"/>
          <w:szCs w:val="30"/>
        </w:rPr>
        <w:t>CNCF</w:t>
      </w:r>
      <w:r>
        <w:rPr>
          <w:rFonts w:ascii="仿宋_GB2312" w:eastAsia="仿宋_GB2312" w:hAnsi="宋体" w:cs="Arial" w:hint="eastAsia"/>
          <w:sz w:val="30"/>
          <w:szCs w:val="30"/>
        </w:rPr>
        <w:t>）银牌及以上会员，且产品通过</w:t>
      </w:r>
      <w:r>
        <w:rPr>
          <w:rFonts w:ascii="仿宋_GB2312" w:eastAsia="仿宋_GB2312" w:hAnsi="宋体" w:cs="Arial" w:hint="eastAsia"/>
          <w:sz w:val="30"/>
          <w:szCs w:val="30"/>
        </w:rPr>
        <w:t>CNCF</w:t>
      </w:r>
      <w:r>
        <w:rPr>
          <w:rFonts w:ascii="仿宋_GB2312" w:eastAsia="仿宋_GB2312" w:hAnsi="宋体" w:cs="Arial" w:hint="eastAsia"/>
          <w:sz w:val="30"/>
          <w:szCs w:val="30"/>
        </w:rPr>
        <w:t>软件</w:t>
      </w:r>
      <w:r>
        <w:rPr>
          <w:rFonts w:ascii="仿宋_GB2312" w:eastAsia="仿宋_GB2312" w:hAnsi="宋体" w:cs="Arial" w:hint="eastAsia"/>
          <w:sz w:val="30"/>
          <w:szCs w:val="30"/>
        </w:rPr>
        <w:t>Kubernetes</w:t>
      </w:r>
      <w:r>
        <w:rPr>
          <w:rFonts w:ascii="仿宋_GB2312" w:eastAsia="仿宋_GB2312" w:hAnsi="宋体" w:cs="Arial" w:hint="eastAsia"/>
          <w:sz w:val="30"/>
          <w:szCs w:val="30"/>
        </w:rPr>
        <w:t>一致性认证</w:t>
      </w:r>
      <w:r>
        <w:rPr>
          <w:rFonts w:ascii="仿宋_GB2312" w:eastAsia="仿宋_GB2312" w:hAnsi="宋体" w:cs="Arial"/>
          <w:sz w:val="30"/>
          <w:szCs w:val="30"/>
        </w:rPr>
        <w:t>证明材料</w:t>
      </w:r>
    </w:p>
    <w:p w:rsidR="00C60E21" w:rsidRDefault="002943BB">
      <w:pPr>
        <w:spacing w:line="500" w:lineRule="exact"/>
        <w:ind w:firstLineChars="200" w:firstLine="600"/>
        <w:jc w:val="left"/>
        <w:rPr>
          <w:rFonts w:ascii="仿宋_GB2312" w:eastAsia="仿宋_GB2312" w:hAnsi="宋体"/>
          <w:sz w:val="30"/>
          <w:szCs w:val="30"/>
        </w:rPr>
      </w:pPr>
      <w:r>
        <w:rPr>
          <w:rFonts w:ascii="仿宋_GB2312" w:eastAsia="仿宋_GB2312" w:hAnsi="宋体"/>
          <w:color w:val="000000" w:themeColor="text1"/>
          <w:sz w:val="30"/>
          <w:szCs w:val="30"/>
        </w:rPr>
        <w:t>8</w:t>
      </w:r>
      <w:r>
        <w:rPr>
          <w:rFonts w:ascii="仿宋_GB2312" w:eastAsia="仿宋_GB2312" w:hAnsi="宋体" w:hint="eastAsia"/>
          <w:color w:val="000000" w:themeColor="text1"/>
          <w:sz w:val="30"/>
          <w:szCs w:val="30"/>
        </w:rPr>
        <w:t>、</w:t>
      </w:r>
      <w:r>
        <w:rPr>
          <w:rFonts w:ascii="仿宋_GB2312" w:eastAsia="仿宋_GB2312" w:hAnsi="宋体"/>
          <w:sz w:val="30"/>
          <w:szCs w:val="30"/>
        </w:rPr>
        <w:t xml:space="preserve"> </w:t>
      </w:r>
      <w:r>
        <w:rPr>
          <w:rFonts w:ascii="仿宋_GB2312" w:eastAsia="仿宋_GB2312" w:hAnsi="宋体" w:cs="Arial"/>
          <w:sz w:val="30"/>
          <w:szCs w:val="30"/>
        </w:rPr>
        <w:t>产品的软件著作权证明</w:t>
      </w:r>
    </w:p>
    <w:p w:rsidR="00C60E21" w:rsidRDefault="002943BB">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color w:val="000000" w:themeColor="text1"/>
          <w:sz w:val="30"/>
          <w:szCs w:val="30"/>
        </w:rPr>
        <w:t>9</w:t>
      </w:r>
      <w:r>
        <w:rPr>
          <w:rFonts w:ascii="仿宋_GB2312" w:eastAsia="仿宋_GB2312" w:hAnsi="宋体" w:hint="eastAsia"/>
          <w:color w:val="000000" w:themeColor="text1"/>
          <w:sz w:val="30"/>
          <w:szCs w:val="30"/>
        </w:rPr>
        <w:t>、</w:t>
      </w:r>
      <w:r>
        <w:rPr>
          <w:rFonts w:ascii="仿宋_GB2312" w:eastAsia="仿宋_GB2312" w:hAnsi="宋体"/>
          <w:color w:val="000000" w:themeColor="text1"/>
          <w:sz w:val="30"/>
          <w:szCs w:val="30"/>
        </w:rPr>
        <w:t xml:space="preserve"> </w:t>
      </w:r>
      <w:r>
        <w:rPr>
          <w:rFonts w:ascii="仿宋_GB2312" w:eastAsia="仿宋_GB2312" w:hAnsi="宋体" w:hint="eastAsia"/>
          <w:color w:val="000000" w:themeColor="text1"/>
          <w:sz w:val="30"/>
          <w:szCs w:val="30"/>
        </w:rPr>
        <w:t>保密承诺书</w:t>
      </w:r>
      <w:r>
        <w:rPr>
          <w:rFonts w:ascii="仿宋_GB2312" w:eastAsia="仿宋_GB2312" w:hAnsi="宋体" w:hint="eastAsia"/>
          <w:i/>
          <w:color w:val="000000" w:themeColor="text1"/>
          <w:sz w:val="30"/>
          <w:szCs w:val="30"/>
        </w:rPr>
        <w:t>（附件</w:t>
      </w:r>
      <w:r>
        <w:rPr>
          <w:rFonts w:ascii="仿宋_GB2312" w:eastAsia="仿宋_GB2312" w:hAnsi="宋体" w:hint="eastAsia"/>
          <w:i/>
          <w:color w:val="000000" w:themeColor="text1"/>
          <w:sz w:val="30"/>
          <w:szCs w:val="30"/>
        </w:rPr>
        <w:t>2</w:t>
      </w:r>
      <w:r>
        <w:rPr>
          <w:rFonts w:ascii="仿宋_GB2312" w:eastAsia="仿宋_GB2312" w:hAnsi="宋体" w:hint="eastAsia"/>
          <w:i/>
          <w:color w:val="000000" w:themeColor="text1"/>
          <w:sz w:val="30"/>
          <w:szCs w:val="30"/>
        </w:rPr>
        <w:t>）</w:t>
      </w:r>
      <w:r>
        <w:rPr>
          <w:rFonts w:ascii="仿宋_GB2312" w:eastAsia="仿宋_GB2312" w:hAnsi="宋体" w:hint="eastAsia"/>
          <w:sz w:val="30"/>
          <w:szCs w:val="30"/>
        </w:rPr>
        <w:t>。</w:t>
      </w:r>
    </w:p>
    <w:p w:rsidR="00C60E21" w:rsidRDefault="002943BB">
      <w:pPr>
        <w:ind w:firstLineChars="202" w:firstLine="606"/>
        <w:rPr>
          <w:rFonts w:ascii="仿宋_GB2312" w:eastAsia="仿宋_GB2312" w:hAnsi="宋体"/>
          <w:color w:val="000000"/>
          <w:sz w:val="30"/>
          <w:szCs w:val="30"/>
        </w:rPr>
      </w:pPr>
      <w:r>
        <w:rPr>
          <w:rFonts w:ascii="仿宋_GB2312" w:eastAsia="仿宋_GB2312" w:hAnsi="宋体" w:hint="eastAsia"/>
          <w:color w:val="000000"/>
          <w:sz w:val="30"/>
          <w:szCs w:val="30"/>
        </w:rPr>
        <w:t>以上各类证书、证明材料应为原件的扫描件或复印件加盖公章，并按以上“组成及顺序”合并在一份</w:t>
      </w:r>
      <w:r>
        <w:rPr>
          <w:rFonts w:ascii="仿宋_GB2312" w:eastAsia="仿宋_GB2312" w:hAnsi="宋体" w:hint="eastAsia"/>
          <w:color w:val="000000"/>
          <w:sz w:val="30"/>
          <w:szCs w:val="30"/>
        </w:rPr>
        <w:t>PDF</w:t>
      </w:r>
      <w:r>
        <w:rPr>
          <w:rFonts w:ascii="仿宋_GB2312" w:eastAsia="仿宋_GB2312" w:hAnsi="宋体" w:hint="eastAsia"/>
          <w:color w:val="000000"/>
          <w:sz w:val="30"/>
          <w:szCs w:val="30"/>
        </w:rPr>
        <w:t>格式文件中，于</w:t>
      </w:r>
      <w:r>
        <w:rPr>
          <w:rFonts w:ascii="仿宋_GB2312" w:eastAsia="仿宋_GB2312" w:hAnsi="宋体" w:hint="eastAsia"/>
          <w:sz w:val="30"/>
          <w:szCs w:val="30"/>
        </w:rPr>
        <w:t>资格预审截止时间前</w:t>
      </w:r>
      <w:r>
        <w:rPr>
          <w:rFonts w:ascii="仿宋_GB2312" w:eastAsia="仿宋_GB2312" w:hAnsi="宋体" w:hint="eastAsia"/>
          <w:color w:val="000000" w:themeColor="text1"/>
          <w:sz w:val="30"/>
          <w:szCs w:val="30"/>
        </w:rPr>
        <w:t>（如下）</w:t>
      </w:r>
      <w:r>
        <w:rPr>
          <w:rFonts w:ascii="仿宋_GB2312" w:eastAsia="仿宋_GB2312" w:hAnsi="宋体" w:hint="eastAsia"/>
          <w:color w:val="000000"/>
          <w:sz w:val="30"/>
          <w:szCs w:val="30"/>
        </w:rPr>
        <w:t>送到</w:t>
      </w:r>
      <w:r>
        <w:rPr>
          <w:rFonts w:ascii="仿宋_GB2312" w:eastAsia="仿宋_GB2312" w:hAnsi="宋体" w:hint="eastAsia"/>
          <w:sz w:val="30"/>
          <w:szCs w:val="30"/>
          <w:u w:val="single"/>
        </w:rPr>
        <w:t>liuhaibo</w:t>
      </w:r>
      <w:r>
        <w:rPr>
          <w:rFonts w:ascii="仿宋_GB2312" w:eastAsia="仿宋_GB2312" w:hAnsi="宋体"/>
          <w:sz w:val="30"/>
          <w:szCs w:val="30"/>
          <w:u w:val="single"/>
        </w:rPr>
        <w:t>@</w:t>
      </w:r>
      <w:r>
        <w:rPr>
          <w:rFonts w:ascii="仿宋_GB2312" w:eastAsia="仿宋_GB2312" w:hAnsi="宋体" w:hint="eastAsia"/>
          <w:sz w:val="30"/>
          <w:szCs w:val="30"/>
          <w:u w:val="single"/>
        </w:rPr>
        <w:t>mengniu</w:t>
      </w:r>
      <w:r>
        <w:rPr>
          <w:rFonts w:ascii="仿宋_GB2312" w:eastAsia="仿宋_GB2312" w:hAnsi="宋体"/>
          <w:sz w:val="30"/>
          <w:szCs w:val="30"/>
          <w:u w:val="single"/>
        </w:rPr>
        <w:t>.cn</w:t>
      </w:r>
      <w:r>
        <w:rPr>
          <w:rFonts w:ascii="仿宋_GB2312" w:eastAsia="仿宋_GB2312" w:hAnsi="宋体" w:hint="eastAsia"/>
          <w:color w:val="000000"/>
          <w:sz w:val="30"/>
          <w:szCs w:val="30"/>
        </w:rPr>
        <w:t>电子邮箱</w:t>
      </w:r>
      <w:r>
        <w:rPr>
          <w:rFonts w:ascii="仿宋_GB2312" w:eastAsia="仿宋_GB2312" w:hAnsi="宋体" w:hint="eastAsia"/>
          <w:color w:val="000000"/>
          <w:sz w:val="30"/>
          <w:szCs w:val="30"/>
        </w:rPr>
        <w:lastRenderedPageBreak/>
        <w:t>进行审查（过期发送不予受理），邮件主题为</w:t>
      </w:r>
      <w:r>
        <w:rPr>
          <w:rFonts w:ascii="仿宋" w:eastAsia="仿宋" w:hAnsi="仿宋" w:cs="仿宋" w:hint="eastAsia"/>
          <w:b/>
          <w:bCs/>
          <w:sz w:val="30"/>
          <w:szCs w:val="30"/>
        </w:rPr>
        <w:t>“单位名称</w:t>
      </w:r>
      <w:r>
        <w:rPr>
          <w:rFonts w:ascii="仿宋" w:eastAsia="仿宋" w:hAnsi="仿宋" w:cs="仿宋" w:hint="eastAsia"/>
          <w:b/>
          <w:bCs/>
          <w:sz w:val="30"/>
          <w:szCs w:val="30"/>
        </w:rPr>
        <w:t>+</w:t>
      </w:r>
      <w:r>
        <w:rPr>
          <w:rFonts w:ascii="仿宋" w:eastAsia="仿宋" w:hAnsi="仿宋" w:cs="仿宋" w:hint="eastAsia"/>
          <w:b/>
          <w:bCs/>
          <w:sz w:val="30"/>
          <w:szCs w:val="30"/>
        </w:rPr>
        <w:t>项目名称，邮件内容写清楚报名单位的联系人和联系电话”</w:t>
      </w:r>
      <w:r>
        <w:rPr>
          <w:rFonts w:ascii="仿宋_GB2312" w:eastAsia="仿宋_GB2312" w:hAnsi="宋体" w:hint="eastAsia"/>
          <w:color w:val="000000"/>
          <w:sz w:val="30"/>
          <w:szCs w:val="30"/>
        </w:rPr>
        <w:t>，审查合格后方可购买谈判文件。</w:t>
      </w:r>
    </w:p>
    <w:p w:rsidR="00C60E21" w:rsidRDefault="002943BB">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、报名时间：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w:t>
      </w:r>
      <w:r>
        <w:rPr>
          <w:rFonts w:ascii="仿宋_GB2312" w:eastAsia="仿宋_GB2312" w:hAnsi="宋体" w:hint="eastAsia"/>
          <w:sz w:val="30"/>
          <w:szCs w:val="30"/>
          <w:u w:val="single"/>
        </w:rPr>
        <w:t xml:space="preserve">4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06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15 </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w:t>
      </w:r>
      <w:r>
        <w:rPr>
          <w:rFonts w:ascii="仿宋_GB2312" w:eastAsia="仿宋_GB2312" w:hAnsi="宋体" w:hint="eastAsia"/>
          <w:sz w:val="30"/>
          <w:szCs w:val="30"/>
          <w:u w:val="single"/>
        </w:rPr>
        <w:t xml:space="preserve">4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06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、资格预审时间：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6</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16</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sz w:val="30"/>
          <w:szCs w:val="30"/>
          <w:u w:val="single"/>
        </w:rPr>
        <w:t>2024</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6</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w:t>
      </w:r>
      <w:r>
        <w:rPr>
          <w:rFonts w:ascii="仿宋_GB2312" w:eastAsia="仿宋_GB2312" w:hAnsi="宋体" w:hint="eastAsia"/>
          <w:sz w:val="30"/>
          <w:szCs w:val="30"/>
        </w:rPr>
        <w:t>日；</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hint="eastAsia"/>
          <w:sz w:val="30"/>
          <w:szCs w:val="30"/>
        </w:rPr>
        <w:t>、谈判文件发售时间：</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6</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16</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sz w:val="30"/>
          <w:szCs w:val="30"/>
          <w:u w:val="single"/>
        </w:rPr>
        <w:t>2024</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6</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w:t>
      </w:r>
      <w:r>
        <w:rPr>
          <w:rFonts w:ascii="仿宋_GB2312" w:eastAsia="仿宋_GB2312" w:hAnsi="宋体" w:hint="eastAsia"/>
          <w:sz w:val="30"/>
          <w:szCs w:val="30"/>
        </w:rPr>
        <w:t>日日发售谈判文件，谈判文件每套售价：人民币</w:t>
      </w:r>
      <w:r>
        <w:rPr>
          <w:rFonts w:ascii="仿宋_GB2312" w:eastAsia="仿宋_GB2312" w:hAnsi="宋体" w:hint="eastAsia"/>
          <w:sz w:val="30"/>
          <w:szCs w:val="30"/>
          <w:u w:val="single"/>
        </w:rPr>
        <w:t xml:space="preserve"> </w:t>
      </w:r>
      <w:r>
        <w:rPr>
          <w:rFonts w:ascii="仿宋_GB2312" w:eastAsia="仿宋_GB2312" w:hAnsi="宋体"/>
          <w:sz w:val="30"/>
          <w:szCs w:val="30"/>
          <w:u w:val="single"/>
        </w:rPr>
        <w:t>2</w:t>
      </w:r>
      <w:r>
        <w:rPr>
          <w:rFonts w:ascii="仿宋_GB2312" w:eastAsia="仿宋_GB2312" w:hAnsi="宋体"/>
          <w:sz w:val="30"/>
          <w:szCs w:val="30"/>
          <w:u w:val="single"/>
        </w:rPr>
        <w:t xml:space="preserve">00 </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汇款后将回执扫描后发联系人邮箱主题栏里写清楚项目名称）；</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收款单位：</w:t>
      </w:r>
      <w:r>
        <w:rPr>
          <w:rFonts w:ascii="仿宋_GB2312" w:eastAsia="仿宋_GB2312" w:hint="eastAsia"/>
          <w:sz w:val="28"/>
          <w:szCs w:val="28"/>
        </w:rPr>
        <w:t>内蒙古蒙牛乳业（集团）股份有限公司</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开</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户</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行：</w:t>
      </w:r>
      <w:r>
        <w:rPr>
          <w:rFonts w:ascii="仿宋_GB2312" w:eastAsia="仿宋_GB2312" w:hint="eastAsia"/>
          <w:sz w:val="28"/>
          <w:szCs w:val="28"/>
        </w:rPr>
        <w:t>中国农业银行股份有限公司和林格尔盛乐经济园区支行</w:t>
      </w:r>
    </w:p>
    <w:p w:rsidR="00C60E21" w:rsidRDefault="002943B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银行联号：</w:t>
      </w:r>
      <w:r>
        <w:rPr>
          <w:rFonts w:ascii="仿宋_GB2312" w:eastAsia="仿宋_GB2312" w:hAnsi="宋体"/>
          <w:sz w:val="30"/>
          <w:szCs w:val="30"/>
        </w:rPr>
        <w:t>103191053942</w:t>
      </w:r>
    </w:p>
    <w:p w:rsidR="00C60E21" w:rsidRDefault="002943BB">
      <w:pPr>
        <w:spacing w:line="500" w:lineRule="exact"/>
        <w:ind w:firstLineChars="200" w:firstLine="600"/>
        <w:jc w:val="left"/>
        <w:rPr>
          <w:rFonts w:ascii="仿宋_GB2312" w:eastAsia="仿宋_GB2312"/>
          <w:sz w:val="28"/>
          <w:szCs w:val="28"/>
        </w:rPr>
      </w:pPr>
      <w:r>
        <w:rPr>
          <w:rFonts w:ascii="仿宋_GB2312" w:eastAsia="仿宋_GB2312" w:hAnsi="宋体" w:hint="eastAsia"/>
          <w:color w:val="000000"/>
          <w:sz w:val="30"/>
          <w:szCs w:val="30"/>
        </w:rPr>
        <w:t>银行帐号：</w:t>
      </w:r>
      <w:r>
        <w:rPr>
          <w:rFonts w:ascii="仿宋_GB2312" w:eastAsia="仿宋_GB2312"/>
          <w:sz w:val="28"/>
          <w:szCs w:val="28"/>
        </w:rPr>
        <w:t>05539401040000143</w:t>
      </w:r>
    </w:p>
    <w:p w:rsidR="00C60E21" w:rsidRDefault="002943BB">
      <w:pPr>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汇款时请备注：</w:t>
      </w:r>
      <w:r>
        <w:rPr>
          <w:rFonts w:ascii="仿宋_GB2312" w:eastAsia="仿宋_GB2312" w:cs="仿宋_GB2312"/>
          <w:sz w:val="28"/>
          <w:szCs w:val="28"/>
          <w:lang w:bidi="ar"/>
        </w:rPr>
        <w:t>云基座容器云平台建设项目</w:t>
      </w:r>
      <w:r>
        <w:rPr>
          <w:rFonts w:ascii="仿宋_GB2312" w:eastAsia="仿宋_GB2312" w:cs="仿宋_GB2312" w:hint="eastAsia"/>
          <w:sz w:val="28"/>
          <w:szCs w:val="28"/>
          <w:lang w:bidi="ar"/>
        </w:rPr>
        <w:t>工本费（不备注信息者，按未缴纳处理，需重新汇款；个人打款需备注增加“替</w:t>
      </w:r>
      <w:r>
        <w:rPr>
          <w:rFonts w:ascii="仿宋_GB2312" w:eastAsia="仿宋_GB2312" w:cs="仿宋_GB2312" w:hint="eastAsia"/>
          <w:sz w:val="28"/>
          <w:szCs w:val="28"/>
          <w:lang w:bidi="ar"/>
        </w:rPr>
        <w:t>XXX</w:t>
      </w:r>
      <w:r>
        <w:rPr>
          <w:rFonts w:ascii="仿宋_GB2312" w:eastAsia="仿宋_GB2312" w:cs="仿宋_GB2312" w:hint="eastAsia"/>
          <w:sz w:val="28"/>
          <w:szCs w:val="28"/>
          <w:lang w:bidi="ar"/>
        </w:rPr>
        <w:t>公司打款”）</w:t>
      </w:r>
    </w:p>
    <w:p w:rsidR="00C60E21" w:rsidRDefault="00C60E21">
      <w:pPr>
        <w:spacing w:line="500" w:lineRule="exact"/>
        <w:ind w:firstLineChars="200" w:firstLine="560"/>
        <w:jc w:val="left"/>
        <w:rPr>
          <w:rFonts w:ascii="仿宋_GB2312" w:eastAsia="仿宋_GB2312"/>
          <w:sz w:val="28"/>
          <w:szCs w:val="28"/>
        </w:rPr>
      </w:pPr>
    </w:p>
    <w:p w:rsidR="00C60E21" w:rsidRDefault="002943BB">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w:t>
      </w:r>
      <w:r>
        <w:rPr>
          <w:rFonts w:ascii="仿宋_GB2312" w:eastAsia="仿宋_GB2312" w:hAnsi="宋体" w:hint="eastAsia"/>
          <w:sz w:val="30"/>
          <w:szCs w:val="30"/>
        </w:rPr>
        <w:t>、谈判时间：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2024</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6</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26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日（以发出的谈判文</w:t>
      </w:r>
      <w:r>
        <w:rPr>
          <w:rFonts w:ascii="仿宋_GB2312" w:eastAsia="仿宋_GB2312" w:hAnsi="宋体" w:hint="eastAsia"/>
          <w:sz w:val="30"/>
          <w:szCs w:val="30"/>
        </w:rPr>
        <w:lastRenderedPageBreak/>
        <w:t>件为准）；</w:t>
      </w:r>
    </w:p>
    <w:p w:rsidR="00C60E21" w:rsidRDefault="002943BB">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w:t>
      </w:r>
      <w:r>
        <w:rPr>
          <w:rFonts w:ascii="仿宋_GB2312" w:eastAsia="仿宋_GB2312" w:hAnsi="宋体" w:hint="eastAsia"/>
          <w:b/>
          <w:sz w:val="30"/>
          <w:szCs w:val="30"/>
          <w:u w:val="single"/>
        </w:rPr>
        <w:t>北京通州办公区</w:t>
      </w:r>
      <w:r>
        <w:rPr>
          <w:rFonts w:ascii="仿宋_GB2312" w:eastAsia="仿宋_GB2312" w:hAnsi="宋体" w:hint="eastAsia"/>
          <w:b/>
          <w:sz w:val="30"/>
          <w:szCs w:val="30"/>
          <w:u w:val="single"/>
        </w:rPr>
        <w:t xml:space="preserve">    </w:t>
      </w:r>
      <w:r>
        <w:rPr>
          <w:rFonts w:ascii="仿宋_GB2312" w:eastAsia="仿宋_GB2312" w:hAnsi="宋体" w:hint="eastAsia"/>
          <w:sz w:val="30"/>
          <w:szCs w:val="30"/>
        </w:rPr>
        <w:t>（以发出的谈判文件为准）</w:t>
      </w:r>
    </w:p>
    <w:p w:rsidR="00C60E21" w:rsidRDefault="002943BB">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C60E21" w:rsidRDefault="002943BB">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w:t>
      </w:r>
      <w:r>
        <w:rPr>
          <w:rFonts w:ascii="仿宋_GB2312" w:eastAsia="仿宋_GB2312" w:hAnsi="宋体" w:hint="eastAsia"/>
          <w:color w:val="000000"/>
          <w:sz w:val="30"/>
          <w:szCs w:val="30"/>
        </w:rPr>
        <w:t>http://www.mengniu.com.cn</w:t>
      </w:r>
      <w:r>
        <w:rPr>
          <w:rFonts w:ascii="仿宋_GB2312" w:eastAsia="仿宋_GB2312" w:hAnsi="宋体" w:hint="eastAsia"/>
          <w:color w:val="000000"/>
          <w:sz w:val="30"/>
          <w:szCs w:val="30"/>
        </w:rPr>
        <w:t>）</w:t>
      </w:r>
    </w:p>
    <w:p w:rsidR="00C60E21" w:rsidRDefault="002943BB">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w:t>
      </w:r>
      <w:r>
        <w:rPr>
          <w:rFonts w:ascii="仿宋_GB2312" w:eastAsia="仿宋_GB2312" w:hAnsi="宋体" w:hint="eastAsia"/>
          <w:color w:val="000000"/>
          <w:sz w:val="30"/>
          <w:szCs w:val="30"/>
        </w:rPr>
        <w:t>OA</w:t>
      </w:r>
      <w:r>
        <w:rPr>
          <w:rFonts w:ascii="仿宋_GB2312" w:eastAsia="仿宋_GB2312" w:hAnsi="宋体" w:hint="eastAsia"/>
          <w:color w:val="000000"/>
          <w:sz w:val="30"/>
          <w:szCs w:val="30"/>
        </w:rPr>
        <w:t>平台</w:t>
      </w:r>
    </w:p>
    <w:p w:rsidR="00C60E21" w:rsidRDefault="002943BB">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采购方：集团数智科技部</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业务咨询联系人：刘海波</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Pr>
          <w:rFonts w:ascii="仿宋" w:eastAsia="仿宋" w:hAnsi="仿宋" w:cs="仿宋"/>
          <w:sz w:val="28"/>
          <w:szCs w:val="28"/>
        </w:rPr>
        <w:t>13087120756</w:t>
      </w:r>
    </w:p>
    <w:p w:rsidR="00C60E21" w:rsidRDefault="00C60E21">
      <w:pPr>
        <w:ind w:firstLineChars="200" w:firstLine="600"/>
        <w:rPr>
          <w:rFonts w:ascii="仿宋_GB2312" w:eastAsia="仿宋_GB2312" w:hAnsi="宋体"/>
          <w:sz w:val="30"/>
          <w:szCs w:val="30"/>
        </w:rPr>
      </w:pPr>
    </w:p>
    <w:p w:rsidR="00C60E21" w:rsidRDefault="002943BB">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C60E21" w:rsidRDefault="002943BB">
      <w:pPr>
        <w:ind w:firstLineChars="200" w:firstLine="600"/>
        <w:rPr>
          <w:rFonts w:ascii="仿宋" w:eastAsia="仿宋" w:hAnsi="仿宋"/>
          <w:sz w:val="28"/>
          <w:szCs w:val="28"/>
          <w:highlight w:val="yellow"/>
        </w:rPr>
      </w:pPr>
      <w:r>
        <w:rPr>
          <w:rFonts w:ascii="仿宋_GB2312" w:eastAsia="仿宋_GB2312" w:hAnsi="宋体" w:hint="eastAsia"/>
          <w:sz w:val="30"/>
          <w:szCs w:val="30"/>
        </w:rPr>
        <w:t>监督单位：内蒙古蒙牛乳业（集团）股份有限公司招投标管理部</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监</w:t>
      </w:r>
      <w:r>
        <w:rPr>
          <w:rFonts w:ascii="仿宋_GB2312" w:eastAsia="仿宋_GB2312" w:hAnsi="宋体" w:hint="eastAsia"/>
          <w:sz w:val="30"/>
          <w:szCs w:val="30"/>
        </w:rPr>
        <w:t xml:space="preserve"> </w:t>
      </w:r>
      <w:r>
        <w:rPr>
          <w:rFonts w:ascii="仿宋_GB2312" w:eastAsia="仿宋_GB2312" w:hAnsi="宋体" w:hint="eastAsia"/>
          <w:sz w:val="30"/>
          <w:szCs w:val="30"/>
        </w:rPr>
        <w:t>督</w:t>
      </w:r>
      <w:r>
        <w:rPr>
          <w:rFonts w:ascii="仿宋_GB2312" w:eastAsia="仿宋_GB2312" w:hAnsi="宋体" w:hint="eastAsia"/>
          <w:sz w:val="30"/>
          <w:szCs w:val="30"/>
        </w:rPr>
        <w:t xml:space="preserve"> </w:t>
      </w:r>
      <w:r>
        <w:rPr>
          <w:rFonts w:ascii="仿宋_GB2312" w:eastAsia="仿宋_GB2312" w:hAnsi="宋体" w:hint="eastAsia"/>
          <w:sz w:val="30"/>
          <w:szCs w:val="30"/>
        </w:rPr>
        <w:t>人</w:t>
      </w:r>
      <w:r>
        <w:rPr>
          <w:rFonts w:ascii="仿宋_GB2312" w:eastAsia="仿宋_GB2312" w:hAnsi="宋体" w:hint="eastAsia"/>
          <w:sz w:val="30"/>
          <w:szCs w:val="30"/>
        </w:rPr>
        <w:t>:</w:t>
      </w:r>
      <w:r>
        <w:rPr>
          <w:rFonts w:ascii="仿宋_GB2312" w:eastAsia="仿宋_GB2312" w:hAnsi="宋体"/>
          <w:sz w:val="30"/>
          <w:szCs w:val="30"/>
        </w:rPr>
        <w:t xml:space="preserve"> </w:t>
      </w:r>
      <w:r>
        <w:rPr>
          <w:rFonts w:ascii="仿宋_GB2312" w:eastAsia="仿宋_GB2312" w:hAnsi="宋体"/>
          <w:sz w:val="30"/>
          <w:szCs w:val="30"/>
        </w:rPr>
        <w:t>潘宏</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联系电话：</w:t>
      </w:r>
      <w:r>
        <w:rPr>
          <w:rFonts w:ascii="仿宋_GB2312" w:eastAsia="仿宋_GB2312" w:hAnsi="宋体"/>
          <w:sz w:val="30"/>
          <w:szCs w:val="30"/>
        </w:rPr>
        <w:t>0471</w:t>
      </w:r>
      <w:r>
        <w:rPr>
          <w:rFonts w:ascii="仿宋_GB2312" w:eastAsia="仿宋_GB2312" w:hAnsi="宋体" w:hint="eastAsia"/>
          <w:sz w:val="30"/>
          <w:szCs w:val="30"/>
        </w:rPr>
        <w:t>-</w:t>
      </w:r>
      <w:r>
        <w:rPr>
          <w:rFonts w:ascii="仿宋_GB2312" w:eastAsia="仿宋_GB2312" w:hAnsi="宋体"/>
          <w:sz w:val="30"/>
          <w:szCs w:val="30"/>
        </w:rPr>
        <w:t>7393642/18686095595</w:t>
      </w:r>
    </w:p>
    <w:p w:rsidR="00C60E21" w:rsidRDefault="002943BB">
      <w:pPr>
        <w:ind w:firstLineChars="200" w:firstLine="600"/>
        <w:rPr>
          <w:rFonts w:ascii="仿宋_GB2312" w:eastAsia="仿宋_GB2312" w:hAnsi="宋体"/>
          <w:sz w:val="30"/>
          <w:szCs w:val="30"/>
        </w:rPr>
      </w:pPr>
      <w:r>
        <w:rPr>
          <w:rFonts w:ascii="仿宋_GB2312" w:eastAsia="仿宋_GB2312" w:hAnsi="宋体" w:hint="eastAsia"/>
          <w:sz w:val="30"/>
          <w:szCs w:val="30"/>
        </w:rPr>
        <w:t>电子邮件：</w:t>
      </w:r>
      <w:r>
        <w:rPr>
          <w:rFonts w:ascii="仿宋_GB2312" w:eastAsia="仿宋_GB2312" w:hAnsi="宋体" w:hint="eastAsia"/>
          <w:sz w:val="30"/>
          <w:szCs w:val="30"/>
        </w:rPr>
        <w:t>zhengjiandong</w:t>
      </w:r>
      <w:r>
        <w:rPr>
          <w:rFonts w:ascii="仿宋_GB2312" w:eastAsia="仿宋_GB2312" w:hAnsi="宋体"/>
          <w:sz w:val="30"/>
          <w:szCs w:val="30"/>
        </w:rPr>
        <w:t>@</w:t>
      </w:r>
      <w:r>
        <w:rPr>
          <w:rFonts w:ascii="仿宋_GB2312" w:eastAsia="仿宋_GB2312" w:hAnsi="宋体" w:hint="eastAsia"/>
          <w:sz w:val="30"/>
          <w:szCs w:val="30"/>
        </w:rPr>
        <w:t>mengniu</w:t>
      </w:r>
      <w:r>
        <w:rPr>
          <w:rFonts w:ascii="仿宋_GB2312" w:eastAsia="仿宋_GB2312" w:hAnsi="宋体"/>
          <w:sz w:val="30"/>
          <w:szCs w:val="30"/>
        </w:rPr>
        <w:t>.cn</w:t>
      </w:r>
    </w:p>
    <w:p w:rsidR="00C60E21" w:rsidRDefault="00C60E21">
      <w:pPr>
        <w:ind w:firstLineChars="200" w:firstLine="560"/>
        <w:jc w:val="left"/>
        <w:rPr>
          <w:rFonts w:ascii="仿宋" w:eastAsia="仿宋" w:hAnsi="仿宋" w:cs="仿宋"/>
          <w:sz w:val="28"/>
          <w:szCs w:val="28"/>
        </w:rPr>
      </w:pPr>
    </w:p>
    <w:p w:rsidR="00C60E21" w:rsidRDefault="002943BB">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w:t>
      </w:r>
      <w:r>
        <w:rPr>
          <w:rFonts w:ascii="仿宋_GB2312" w:eastAsia="仿宋_GB2312" w:hAnsi="宋体" w:cs="仿宋" w:hint="eastAsia"/>
          <w:sz w:val="30"/>
          <w:szCs w:val="30"/>
        </w:rPr>
        <w:t>1.</w:t>
      </w:r>
      <w:r>
        <w:rPr>
          <w:rFonts w:ascii="仿宋_GB2312" w:eastAsia="仿宋_GB2312" w:hAnsi="宋体" w:cs="仿宋" w:hint="eastAsia"/>
          <w:sz w:val="30"/>
          <w:szCs w:val="30"/>
        </w:rPr>
        <w:t>潜在竞谈单位所报标段信息表</w:t>
      </w:r>
    </w:p>
    <w:p w:rsidR="00C60E21" w:rsidRDefault="002943BB">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rsidR="00C60E21" w:rsidRDefault="00C60E21">
      <w:pPr>
        <w:ind w:right="640"/>
        <w:jc w:val="left"/>
        <w:rPr>
          <w:rFonts w:ascii="仿宋_GB2312" w:eastAsia="仿宋_GB2312" w:hAnsi="宋体" w:cs="仿宋"/>
          <w:sz w:val="30"/>
          <w:szCs w:val="30"/>
        </w:rPr>
      </w:pPr>
    </w:p>
    <w:p w:rsidR="00C60E21" w:rsidRDefault="002943BB">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采</w:t>
      </w:r>
      <w:r>
        <w:rPr>
          <w:rFonts w:ascii="仿宋_GB2312" w:eastAsia="仿宋_GB2312" w:hAnsi="宋体" w:hint="eastAsia"/>
          <w:sz w:val="30"/>
          <w:szCs w:val="30"/>
        </w:rPr>
        <w:t>购方：内蒙古蒙牛乳业（集团）股份有限公司</w:t>
      </w:r>
    </w:p>
    <w:p w:rsidR="00C60E21" w:rsidRDefault="002943BB">
      <w:pPr>
        <w:ind w:right="2140"/>
        <w:jc w:val="right"/>
        <w:rPr>
          <w:rFonts w:ascii="仿宋_GB2312" w:eastAsia="仿宋_GB2312" w:hAnsi="宋体" w:cs="仿宋"/>
          <w:sz w:val="30"/>
          <w:szCs w:val="30"/>
        </w:rPr>
      </w:pPr>
      <w:r>
        <w:rPr>
          <w:rFonts w:ascii="仿宋_GB2312" w:eastAsia="仿宋_GB2312" w:hAnsi="宋体" w:cs="仿宋"/>
          <w:sz w:val="30"/>
          <w:szCs w:val="30"/>
        </w:rPr>
        <w:lastRenderedPageBreak/>
        <w:t>采购中心</w:t>
      </w:r>
    </w:p>
    <w:p w:rsidR="00C60E21" w:rsidRDefault="002943BB">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sz w:val="30"/>
          <w:szCs w:val="30"/>
        </w:rPr>
        <w:t>6</w:t>
      </w:r>
      <w:r>
        <w:rPr>
          <w:rFonts w:ascii="华文仿宋" w:eastAsia="华文仿宋" w:hAnsi="华文仿宋" w:hint="eastAsia"/>
          <w:sz w:val="30"/>
          <w:szCs w:val="30"/>
        </w:rPr>
        <w:t>月</w:t>
      </w:r>
      <w:r>
        <w:rPr>
          <w:rFonts w:ascii="华文仿宋" w:eastAsia="华文仿宋" w:hAnsi="华文仿宋"/>
          <w:sz w:val="30"/>
          <w:szCs w:val="30"/>
        </w:rPr>
        <w:t>1</w:t>
      </w:r>
      <w:r>
        <w:rPr>
          <w:rFonts w:ascii="华文仿宋" w:eastAsia="华文仿宋" w:hAnsi="华文仿宋"/>
          <w:sz w:val="30"/>
          <w:szCs w:val="30"/>
        </w:rPr>
        <w:t>4</w:t>
      </w:r>
      <w:r>
        <w:rPr>
          <w:rFonts w:ascii="华文仿宋" w:eastAsia="华文仿宋" w:hAnsi="华文仿宋" w:hint="eastAsia"/>
          <w:sz w:val="30"/>
          <w:szCs w:val="30"/>
        </w:rPr>
        <w:t>日</w:t>
      </w:r>
    </w:p>
    <w:p w:rsidR="00C60E21" w:rsidRDefault="00C60E21">
      <w:pPr>
        <w:rPr>
          <w:rFonts w:ascii="仿宋_GB2312" w:eastAsia="仿宋_GB2312" w:hAnsi="宋体" w:cs="仿宋"/>
          <w:sz w:val="28"/>
          <w:szCs w:val="28"/>
        </w:rPr>
      </w:pPr>
    </w:p>
    <w:p w:rsidR="00C60E21" w:rsidRDefault="00C60E21">
      <w:pPr>
        <w:rPr>
          <w:rFonts w:ascii="仿宋_GB2312" w:eastAsia="仿宋_GB2312" w:hAnsi="宋体" w:cs="仿宋"/>
          <w:sz w:val="28"/>
          <w:szCs w:val="28"/>
        </w:rPr>
      </w:pPr>
    </w:p>
    <w:p w:rsidR="00C60E21" w:rsidRDefault="00C60E21">
      <w:pPr>
        <w:ind w:firstLineChars="200" w:firstLine="560"/>
        <w:jc w:val="left"/>
        <w:rPr>
          <w:rFonts w:ascii="仿宋_GB2312" w:eastAsia="仿宋_GB2312" w:hAnsi="宋体" w:cs="仿宋"/>
          <w:sz w:val="28"/>
          <w:szCs w:val="28"/>
        </w:rPr>
      </w:pPr>
    </w:p>
    <w:p w:rsidR="00C60E21" w:rsidRDefault="00C60E21">
      <w:pPr>
        <w:ind w:firstLineChars="200" w:firstLine="560"/>
        <w:jc w:val="left"/>
        <w:rPr>
          <w:rFonts w:ascii="仿宋_GB2312" w:eastAsia="仿宋_GB2312" w:hAnsi="宋体" w:cs="仿宋"/>
          <w:sz w:val="28"/>
          <w:szCs w:val="28"/>
        </w:rPr>
      </w:pPr>
    </w:p>
    <w:p w:rsidR="00C60E21" w:rsidRDefault="002943BB">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C60E21" w:rsidRDefault="002943B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C60E21">
        <w:trPr>
          <w:trHeight w:val="663"/>
          <w:jc w:val="center"/>
        </w:trPr>
        <w:tc>
          <w:tcPr>
            <w:tcW w:w="885" w:type="dxa"/>
            <w:vAlign w:val="center"/>
          </w:tcPr>
          <w:p w:rsidR="00C60E21" w:rsidRDefault="002943BB">
            <w:pPr>
              <w:jc w:val="center"/>
              <w:rPr>
                <w:rFonts w:ascii="宋体" w:hAnsi="宋体" w:cs="仿宋"/>
                <w:b/>
                <w:szCs w:val="21"/>
              </w:rPr>
            </w:pPr>
            <w:r>
              <w:rPr>
                <w:rFonts w:ascii="宋体" w:hAnsi="宋体" w:cs="仿宋" w:hint="eastAsia"/>
                <w:b/>
                <w:szCs w:val="21"/>
              </w:rPr>
              <w:t>序号</w:t>
            </w:r>
          </w:p>
        </w:tc>
        <w:tc>
          <w:tcPr>
            <w:tcW w:w="2399" w:type="dxa"/>
            <w:vAlign w:val="center"/>
          </w:tcPr>
          <w:p w:rsidR="00C60E21" w:rsidRDefault="002943BB">
            <w:pPr>
              <w:jc w:val="center"/>
              <w:rPr>
                <w:rFonts w:ascii="宋体" w:hAnsi="宋体" w:cs="仿宋"/>
                <w:b/>
                <w:szCs w:val="21"/>
              </w:rPr>
            </w:pPr>
            <w:r>
              <w:rPr>
                <w:rFonts w:ascii="宋体" w:hAnsi="宋体" w:cs="仿宋" w:hint="eastAsia"/>
                <w:b/>
                <w:szCs w:val="21"/>
              </w:rPr>
              <w:t>潜在竞谈单位名称</w:t>
            </w:r>
          </w:p>
        </w:tc>
        <w:tc>
          <w:tcPr>
            <w:tcW w:w="1538" w:type="dxa"/>
            <w:vAlign w:val="center"/>
          </w:tcPr>
          <w:p w:rsidR="00C60E21" w:rsidRDefault="002943BB">
            <w:pPr>
              <w:jc w:val="center"/>
              <w:rPr>
                <w:rFonts w:ascii="宋体" w:hAnsi="宋体" w:cs="仿宋"/>
                <w:b/>
                <w:szCs w:val="21"/>
              </w:rPr>
            </w:pPr>
            <w:r>
              <w:rPr>
                <w:rFonts w:ascii="宋体" w:hAnsi="宋体" w:cs="仿宋" w:hint="eastAsia"/>
                <w:b/>
                <w:szCs w:val="21"/>
              </w:rPr>
              <w:t>联系人</w:t>
            </w:r>
          </w:p>
        </w:tc>
        <w:tc>
          <w:tcPr>
            <w:tcW w:w="1713" w:type="dxa"/>
            <w:vAlign w:val="center"/>
          </w:tcPr>
          <w:p w:rsidR="00C60E21" w:rsidRDefault="002943BB">
            <w:pPr>
              <w:jc w:val="center"/>
              <w:rPr>
                <w:rFonts w:ascii="宋体" w:hAnsi="宋体" w:cs="仿宋"/>
                <w:b/>
                <w:szCs w:val="21"/>
              </w:rPr>
            </w:pPr>
            <w:r>
              <w:rPr>
                <w:rFonts w:ascii="宋体" w:hAnsi="宋体" w:cs="仿宋" w:hint="eastAsia"/>
                <w:b/>
                <w:szCs w:val="21"/>
              </w:rPr>
              <w:t>联系电话</w:t>
            </w:r>
          </w:p>
        </w:tc>
        <w:tc>
          <w:tcPr>
            <w:tcW w:w="1856" w:type="dxa"/>
            <w:vAlign w:val="center"/>
          </w:tcPr>
          <w:p w:rsidR="00C60E21" w:rsidRDefault="002943BB">
            <w:pPr>
              <w:jc w:val="center"/>
              <w:rPr>
                <w:rFonts w:ascii="宋体" w:hAnsi="宋体" w:cs="仿宋"/>
                <w:b/>
                <w:szCs w:val="21"/>
              </w:rPr>
            </w:pPr>
            <w:r>
              <w:rPr>
                <w:rFonts w:ascii="宋体" w:hAnsi="宋体" w:cs="仿宋" w:hint="eastAsia"/>
                <w:b/>
                <w:szCs w:val="21"/>
              </w:rPr>
              <w:t>邮箱地址</w:t>
            </w:r>
          </w:p>
        </w:tc>
      </w:tr>
      <w:tr w:rsidR="00C60E21">
        <w:trPr>
          <w:trHeight w:val="627"/>
          <w:jc w:val="center"/>
        </w:trPr>
        <w:tc>
          <w:tcPr>
            <w:tcW w:w="885" w:type="dxa"/>
          </w:tcPr>
          <w:p w:rsidR="00C60E21" w:rsidRDefault="00C60E21">
            <w:pPr>
              <w:ind w:firstLineChars="200" w:firstLine="420"/>
              <w:jc w:val="left"/>
              <w:rPr>
                <w:rFonts w:ascii="宋体" w:hAnsi="宋体" w:cs="仿宋"/>
                <w:szCs w:val="21"/>
              </w:rPr>
            </w:pPr>
          </w:p>
        </w:tc>
        <w:tc>
          <w:tcPr>
            <w:tcW w:w="2399" w:type="dxa"/>
          </w:tcPr>
          <w:p w:rsidR="00C60E21" w:rsidRDefault="00C60E21">
            <w:pPr>
              <w:ind w:firstLineChars="200" w:firstLine="420"/>
              <w:jc w:val="left"/>
              <w:rPr>
                <w:rFonts w:ascii="宋体" w:hAnsi="宋体" w:cs="仿宋"/>
                <w:szCs w:val="21"/>
              </w:rPr>
            </w:pPr>
          </w:p>
        </w:tc>
        <w:tc>
          <w:tcPr>
            <w:tcW w:w="1538" w:type="dxa"/>
          </w:tcPr>
          <w:p w:rsidR="00C60E21" w:rsidRDefault="00C60E21">
            <w:pPr>
              <w:ind w:firstLineChars="200" w:firstLine="420"/>
              <w:jc w:val="left"/>
              <w:rPr>
                <w:rFonts w:ascii="宋体" w:hAnsi="宋体" w:cs="仿宋"/>
                <w:szCs w:val="21"/>
              </w:rPr>
            </w:pPr>
          </w:p>
        </w:tc>
        <w:tc>
          <w:tcPr>
            <w:tcW w:w="1713" w:type="dxa"/>
          </w:tcPr>
          <w:p w:rsidR="00C60E21" w:rsidRDefault="00C60E21">
            <w:pPr>
              <w:ind w:firstLineChars="200" w:firstLine="420"/>
              <w:jc w:val="left"/>
              <w:rPr>
                <w:rFonts w:ascii="宋体" w:hAnsi="宋体" w:cs="仿宋"/>
                <w:szCs w:val="21"/>
              </w:rPr>
            </w:pPr>
          </w:p>
        </w:tc>
        <w:tc>
          <w:tcPr>
            <w:tcW w:w="1856" w:type="dxa"/>
          </w:tcPr>
          <w:p w:rsidR="00C60E21" w:rsidRDefault="00C60E21">
            <w:pPr>
              <w:ind w:firstLineChars="200" w:firstLine="420"/>
              <w:jc w:val="left"/>
              <w:rPr>
                <w:rFonts w:ascii="宋体" w:hAnsi="宋体" w:cs="仿宋"/>
                <w:szCs w:val="21"/>
              </w:rPr>
            </w:pPr>
          </w:p>
        </w:tc>
      </w:tr>
      <w:tr w:rsidR="00C60E21">
        <w:trPr>
          <w:trHeight w:val="627"/>
          <w:jc w:val="center"/>
        </w:trPr>
        <w:tc>
          <w:tcPr>
            <w:tcW w:w="885" w:type="dxa"/>
          </w:tcPr>
          <w:p w:rsidR="00C60E21" w:rsidRDefault="00C60E21">
            <w:pPr>
              <w:ind w:firstLineChars="200" w:firstLine="420"/>
              <w:jc w:val="left"/>
              <w:rPr>
                <w:rFonts w:ascii="宋体" w:hAnsi="宋体" w:cs="仿宋"/>
                <w:szCs w:val="21"/>
              </w:rPr>
            </w:pPr>
          </w:p>
        </w:tc>
        <w:tc>
          <w:tcPr>
            <w:tcW w:w="2399" w:type="dxa"/>
          </w:tcPr>
          <w:p w:rsidR="00C60E21" w:rsidRDefault="00C60E21">
            <w:pPr>
              <w:ind w:firstLineChars="200" w:firstLine="420"/>
              <w:jc w:val="left"/>
              <w:rPr>
                <w:rFonts w:ascii="宋体" w:hAnsi="宋体" w:cs="仿宋"/>
                <w:szCs w:val="21"/>
              </w:rPr>
            </w:pPr>
          </w:p>
        </w:tc>
        <w:tc>
          <w:tcPr>
            <w:tcW w:w="1538" w:type="dxa"/>
          </w:tcPr>
          <w:p w:rsidR="00C60E21" w:rsidRDefault="00C60E21">
            <w:pPr>
              <w:ind w:firstLineChars="200" w:firstLine="420"/>
              <w:jc w:val="left"/>
              <w:rPr>
                <w:rFonts w:ascii="宋体" w:hAnsi="宋体" w:cs="仿宋"/>
                <w:szCs w:val="21"/>
              </w:rPr>
            </w:pPr>
          </w:p>
        </w:tc>
        <w:tc>
          <w:tcPr>
            <w:tcW w:w="1713" w:type="dxa"/>
          </w:tcPr>
          <w:p w:rsidR="00C60E21" w:rsidRDefault="00C60E21">
            <w:pPr>
              <w:ind w:firstLineChars="200" w:firstLine="420"/>
              <w:jc w:val="left"/>
              <w:rPr>
                <w:rFonts w:ascii="宋体" w:hAnsi="宋体" w:cs="仿宋"/>
                <w:szCs w:val="21"/>
              </w:rPr>
            </w:pPr>
          </w:p>
        </w:tc>
        <w:tc>
          <w:tcPr>
            <w:tcW w:w="1856" w:type="dxa"/>
          </w:tcPr>
          <w:p w:rsidR="00C60E21" w:rsidRDefault="00C60E21">
            <w:pPr>
              <w:ind w:firstLineChars="200" w:firstLine="420"/>
              <w:jc w:val="left"/>
              <w:rPr>
                <w:rFonts w:ascii="宋体" w:hAnsi="宋体" w:cs="仿宋"/>
                <w:szCs w:val="21"/>
              </w:rPr>
            </w:pPr>
          </w:p>
        </w:tc>
      </w:tr>
      <w:tr w:rsidR="00C60E21">
        <w:trPr>
          <w:trHeight w:val="663"/>
          <w:jc w:val="center"/>
        </w:trPr>
        <w:tc>
          <w:tcPr>
            <w:tcW w:w="885" w:type="dxa"/>
          </w:tcPr>
          <w:p w:rsidR="00C60E21" w:rsidRDefault="00C60E21">
            <w:pPr>
              <w:ind w:firstLineChars="200" w:firstLine="420"/>
              <w:jc w:val="left"/>
              <w:rPr>
                <w:rFonts w:ascii="宋体" w:hAnsi="宋体" w:cs="仿宋"/>
                <w:szCs w:val="21"/>
              </w:rPr>
            </w:pPr>
          </w:p>
        </w:tc>
        <w:tc>
          <w:tcPr>
            <w:tcW w:w="2399" w:type="dxa"/>
          </w:tcPr>
          <w:p w:rsidR="00C60E21" w:rsidRDefault="00C60E21">
            <w:pPr>
              <w:ind w:firstLineChars="200" w:firstLine="420"/>
              <w:jc w:val="left"/>
              <w:rPr>
                <w:rFonts w:ascii="宋体" w:hAnsi="宋体" w:cs="仿宋"/>
                <w:szCs w:val="21"/>
              </w:rPr>
            </w:pPr>
          </w:p>
        </w:tc>
        <w:tc>
          <w:tcPr>
            <w:tcW w:w="1538" w:type="dxa"/>
          </w:tcPr>
          <w:p w:rsidR="00C60E21" w:rsidRDefault="00C60E21">
            <w:pPr>
              <w:ind w:firstLineChars="200" w:firstLine="420"/>
              <w:jc w:val="left"/>
              <w:rPr>
                <w:rFonts w:ascii="宋体" w:hAnsi="宋体" w:cs="仿宋"/>
                <w:szCs w:val="21"/>
              </w:rPr>
            </w:pPr>
          </w:p>
        </w:tc>
        <w:tc>
          <w:tcPr>
            <w:tcW w:w="1713" w:type="dxa"/>
          </w:tcPr>
          <w:p w:rsidR="00C60E21" w:rsidRDefault="00C60E21">
            <w:pPr>
              <w:ind w:firstLineChars="200" w:firstLine="420"/>
              <w:jc w:val="left"/>
              <w:rPr>
                <w:rFonts w:ascii="宋体" w:hAnsi="宋体" w:cs="仿宋"/>
                <w:szCs w:val="21"/>
              </w:rPr>
            </w:pPr>
          </w:p>
        </w:tc>
        <w:tc>
          <w:tcPr>
            <w:tcW w:w="1856" w:type="dxa"/>
          </w:tcPr>
          <w:p w:rsidR="00C60E21" w:rsidRDefault="00C60E21">
            <w:pPr>
              <w:ind w:firstLineChars="200" w:firstLine="420"/>
              <w:jc w:val="left"/>
              <w:rPr>
                <w:rFonts w:ascii="宋体" w:hAnsi="宋体" w:cs="仿宋"/>
                <w:szCs w:val="21"/>
              </w:rPr>
            </w:pPr>
          </w:p>
        </w:tc>
      </w:tr>
      <w:tr w:rsidR="00C60E21">
        <w:trPr>
          <w:trHeight w:val="663"/>
          <w:jc w:val="center"/>
        </w:trPr>
        <w:tc>
          <w:tcPr>
            <w:tcW w:w="885" w:type="dxa"/>
          </w:tcPr>
          <w:p w:rsidR="00C60E21" w:rsidRDefault="00C60E21">
            <w:pPr>
              <w:ind w:firstLineChars="200" w:firstLine="420"/>
              <w:jc w:val="left"/>
              <w:rPr>
                <w:rFonts w:ascii="宋体" w:hAnsi="宋体" w:cs="仿宋"/>
                <w:szCs w:val="21"/>
              </w:rPr>
            </w:pPr>
          </w:p>
        </w:tc>
        <w:tc>
          <w:tcPr>
            <w:tcW w:w="2399" w:type="dxa"/>
          </w:tcPr>
          <w:p w:rsidR="00C60E21" w:rsidRDefault="00C60E21">
            <w:pPr>
              <w:ind w:firstLineChars="200" w:firstLine="420"/>
              <w:jc w:val="left"/>
              <w:rPr>
                <w:rFonts w:ascii="宋体" w:hAnsi="宋体" w:cs="仿宋"/>
                <w:szCs w:val="21"/>
              </w:rPr>
            </w:pPr>
          </w:p>
        </w:tc>
        <w:tc>
          <w:tcPr>
            <w:tcW w:w="1538" w:type="dxa"/>
          </w:tcPr>
          <w:p w:rsidR="00C60E21" w:rsidRDefault="00C60E21">
            <w:pPr>
              <w:ind w:firstLineChars="200" w:firstLine="420"/>
              <w:jc w:val="left"/>
              <w:rPr>
                <w:rFonts w:ascii="宋体" w:hAnsi="宋体" w:cs="仿宋"/>
                <w:szCs w:val="21"/>
              </w:rPr>
            </w:pPr>
          </w:p>
        </w:tc>
        <w:tc>
          <w:tcPr>
            <w:tcW w:w="1713" w:type="dxa"/>
          </w:tcPr>
          <w:p w:rsidR="00C60E21" w:rsidRDefault="00C60E21">
            <w:pPr>
              <w:ind w:firstLineChars="200" w:firstLine="420"/>
              <w:jc w:val="left"/>
              <w:rPr>
                <w:rFonts w:ascii="宋体" w:hAnsi="宋体" w:cs="仿宋"/>
                <w:szCs w:val="21"/>
              </w:rPr>
            </w:pPr>
          </w:p>
        </w:tc>
        <w:tc>
          <w:tcPr>
            <w:tcW w:w="1856" w:type="dxa"/>
          </w:tcPr>
          <w:p w:rsidR="00C60E21" w:rsidRDefault="00C60E21">
            <w:pPr>
              <w:ind w:firstLineChars="200" w:firstLine="420"/>
              <w:jc w:val="left"/>
              <w:rPr>
                <w:rFonts w:ascii="宋体" w:hAnsi="宋体" w:cs="仿宋"/>
                <w:szCs w:val="21"/>
              </w:rPr>
            </w:pPr>
          </w:p>
        </w:tc>
      </w:tr>
    </w:tbl>
    <w:p w:rsidR="00C60E21" w:rsidRDefault="00C60E21">
      <w:pPr>
        <w:ind w:firstLineChars="200" w:firstLine="560"/>
        <w:rPr>
          <w:rFonts w:ascii="仿宋_GB2312" w:eastAsia="仿宋_GB2312" w:hAnsi="宋体"/>
          <w:sz w:val="28"/>
          <w:szCs w:val="28"/>
        </w:rPr>
      </w:pPr>
    </w:p>
    <w:p w:rsidR="00C60E21" w:rsidRDefault="002943BB">
      <w:pPr>
        <w:rPr>
          <w:rFonts w:ascii="仿宋_GB2312" w:eastAsia="仿宋_GB2312" w:hAnsi="宋体"/>
          <w:sz w:val="28"/>
          <w:szCs w:val="28"/>
        </w:rPr>
      </w:pPr>
      <w:r>
        <w:rPr>
          <w:rFonts w:ascii="仿宋_GB2312" w:eastAsia="仿宋_GB2312" w:hAnsi="宋体"/>
          <w:sz w:val="28"/>
          <w:szCs w:val="28"/>
        </w:rPr>
        <w:br w:type="page"/>
      </w:r>
    </w:p>
    <w:p w:rsidR="00C60E21" w:rsidRDefault="00C60E21">
      <w:pPr>
        <w:ind w:firstLineChars="200" w:firstLine="560"/>
        <w:rPr>
          <w:rFonts w:ascii="仿宋_GB2312" w:eastAsia="仿宋_GB2312" w:hAnsi="宋体"/>
          <w:sz w:val="28"/>
          <w:szCs w:val="28"/>
        </w:rPr>
      </w:pPr>
    </w:p>
    <w:p w:rsidR="00C60E21" w:rsidRDefault="00C60E21">
      <w:pPr>
        <w:ind w:firstLineChars="200" w:firstLine="560"/>
        <w:rPr>
          <w:rFonts w:ascii="仿宋_GB2312" w:eastAsia="仿宋_GB2312" w:hAnsi="宋体"/>
          <w:sz w:val="28"/>
          <w:szCs w:val="28"/>
        </w:rPr>
      </w:pPr>
    </w:p>
    <w:p w:rsidR="00C60E21" w:rsidRDefault="002943BB">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hint="eastAsia"/>
          <w:sz w:val="28"/>
          <w:szCs w:val="28"/>
        </w:rPr>
        <w:t>2</w:t>
      </w:r>
      <w:r>
        <w:rPr>
          <w:rFonts w:ascii="仿宋_GB2312" w:eastAsia="仿宋_GB2312" w:hAnsi="宋体" w:hint="eastAsia"/>
          <w:sz w:val="28"/>
          <w:szCs w:val="28"/>
        </w:rPr>
        <w:t>：</w:t>
      </w:r>
    </w:p>
    <w:p w:rsidR="00C60E21" w:rsidRDefault="002943B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承诺方：</w:t>
      </w:r>
      <w:r>
        <w:rPr>
          <w:rFonts w:ascii="楷体" w:eastAsia="楷体" w:hAnsi="楷体" w:hint="eastAsia"/>
          <w:b/>
          <w:kern w:val="0"/>
          <w:sz w:val="24"/>
          <w:highlight w:val="yellow"/>
        </w:rPr>
        <w:t>x</w:t>
      </w:r>
      <w:r>
        <w:rPr>
          <w:rFonts w:ascii="楷体" w:eastAsia="楷体" w:hAnsi="楷体"/>
          <w:b/>
          <w:kern w:val="0"/>
          <w:sz w:val="24"/>
          <w:highlight w:val="yellow"/>
        </w:rPr>
        <w:t>xx</w:t>
      </w:r>
    </w:p>
    <w:p w:rsidR="00C60E21" w:rsidRDefault="002943BB">
      <w:pPr>
        <w:widowControl/>
        <w:adjustRightInd w:val="0"/>
        <w:snapToGrid w:val="0"/>
        <w:spacing w:afterLines="50" w:after="156"/>
        <w:textAlignment w:val="baseline"/>
        <w:rPr>
          <w:rFonts w:ascii="楷体" w:eastAsia="楷体" w:hAnsi="楷体"/>
          <w:kern w:val="0"/>
          <w:sz w:val="24"/>
        </w:rPr>
      </w:pPr>
      <w:r>
        <w:rPr>
          <w:rFonts w:ascii="楷体" w:eastAsia="楷体" w:hAnsi="楷体" w:hint="eastAsia"/>
          <w:kern w:val="0"/>
          <w:sz w:val="24"/>
        </w:rPr>
        <w:t>承诺方自愿签订本承诺书，并遵守本承诺书内容。</w:t>
      </w:r>
    </w:p>
    <w:p w:rsidR="00C60E21" w:rsidRDefault="002943BB">
      <w:pPr>
        <w:widowControl/>
        <w:adjustRightInd w:val="0"/>
        <w:snapToGrid w:val="0"/>
        <w:spacing w:afterLines="50" w:after="156"/>
        <w:textAlignment w:val="baseline"/>
        <w:rPr>
          <w:rFonts w:ascii="楷体" w:eastAsia="楷体" w:hAnsi="楷体"/>
          <w:i/>
          <w:kern w:val="0"/>
          <w:sz w:val="24"/>
        </w:rPr>
      </w:pPr>
      <w:r>
        <w:rPr>
          <w:rFonts w:ascii="楷体" w:eastAsia="楷体" w:hAnsi="楷体"/>
          <w:kern w:val="0"/>
          <w:sz w:val="24"/>
        </w:rPr>
        <w:t>蒙牛方：指</w:t>
      </w:r>
      <w:r>
        <w:rPr>
          <w:rFonts w:ascii="楷体" w:eastAsia="楷体" w:hAnsi="楷体" w:hint="eastAsia"/>
          <w:kern w:val="0"/>
          <w:sz w:val="24"/>
        </w:rPr>
        <w:t>内蒙古蒙牛乳业</w:t>
      </w:r>
      <w:r>
        <w:rPr>
          <w:rFonts w:ascii="楷体" w:eastAsia="楷体" w:hAnsi="楷体" w:hint="eastAsia"/>
          <w:kern w:val="0"/>
          <w:sz w:val="24"/>
        </w:rPr>
        <w:t>(</w:t>
      </w:r>
      <w:r>
        <w:rPr>
          <w:rFonts w:ascii="楷体" w:eastAsia="楷体" w:hAnsi="楷体" w:hint="eastAsia"/>
          <w:kern w:val="0"/>
          <w:sz w:val="24"/>
        </w:rPr>
        <w:t>集团</w:t>
      </w:r>
      <w:r>
        <w:rPr>
          <w:rFonts w:ascii="楷体" w:eastAsia="楷体" w:hAnsi="楷体" w:hint="eastAsia"/>
          <w:kern w:val="0"/>
          <w:sz w:val="24"/>
        </w:rPr>
        <w:t>)</w:t>
      </w:r>
      <w:r>
        <w:rPr>
          <w:rFonts w:ascii="楷体" w:eastAsia="楷体" w:hAnsi="楷体" w:hint="eastAsia"/>
          <w:kern w:val="0"/>
          <w:sz w:val="24"/>
        </w:rPr>
        <w:t>股份有限公司</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第一条、保密的定义、内容和范围</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1</w:t>
      </w:r>
      <w:r>
        <w:rPr>
          <w:rFonts w:ascii="楷体" w:eastAsia="楷体" w:hAnsi="楷体" w:hint="eastAsia"/>
          <w:kern w:val="0"/>
          <w:sz w:val="24"/>
        </w:rPr>
        <w:t>、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2</w:t>
      </w:r>
      <w:r>
        <w:rPr>
          <w:rFonts w:ascii="楷体" w:eastAsia="楷体" w:hAnsi="楷体" w:hint="eastAsia"/>
          <w:kern w:val="0"/>
          <w:sz w:val="24"/>
        </w:rPr>
        <w:t>、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经营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3</w:t>
      </w:r>
      <w:r>
        <w:rPr>
          <w:rFonts w:ascii="楷体" w:eastAsia="楷体" w:hAnsi="楷体" w:hint="eastAsia"/>
          <w:kern w:val="0"/>
          <w:sz w:val="24"/>
        </w:rPr>
        <w:t>、包括但不限于以直接、间接、口头或书面等形式提供商业秘密的行为均属泄密。</w:t>
      </w:r>
      <w:r>
        <w:rPr>
          <w:rFonts w:ascii="楷体" w:eastAsia="楷体" w:hAnsi="楷体" w:hint="eastAsia"/>
          <w:kern w:val="0"/>
          <w:sz w:val="24"/>
        </w:rPr>
        <w:t xml:space="preserve"> </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第二条、保密承诺内容</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1</w:t>
      </w:r>
      <w:r>
        <w:rPr>
          <w:rFonts w:ascii="楷体" w:eastAsia="楷体" w:hAnsi="楷体" w:hint="eastAsia"/>
          <w:kern w:val="0"/>
          <w:sz w:val="24"/>
        </w:rPr>
        <w:t>、承诺方同意严格按照本承诺书的规定使用蒙牛方的保密信息，未经蒙牛方的事先书面许可，不得向第三方，或允许向第三方直接或间接地透露保密信息。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2</w:t>
      </w:r>
      <w:r>
        <w:rPr>
          <w:rFonts w:ascii="楷体" w:eastAsia="楷体" w:hAnsi="楷体" w:hint="eastAsia"/>
          <w:kern w:val="0"/>
          <w:sz w:val="24"/>
        </w:rPr>
        <w:t>、承诺方负责对保密信息进行保密，</w:t>
      </w:r>
      <w:r>
        <w:rPr>
          <w:rFonts w:ascii="楷体" w:eastAsia="楷体" w:hAnsi="楷体" w:hint="eastAsia"/>
          <w:kern w:val="0"/>
          <w:sz w:val="24"/>
        </w:rPr>
        <w:t>并采取所有必要的预防措施（包括但不限于双方采取的用于保护自身保密信息的措施）防止第三方未经授权地使用及透露保密信息；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3</w:t>
      </w:r>
      <w:r>
        <w:rPr>
          <w:rFonts w:ascii="楷体" w:eastAsia="楷体" w:hAnsi="楷体" w:hint="eastAsia"/>
          <w:kern w:val="0"/>
          <w:sz w:val="24"/>
        </w:rPr>
        <w:t>、承诺方不得向第三方提供保密信息或由保密信息衍生的信息；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4</w:t>
      </w:r>
      <w:r>
        <w:rPr>
          <w:rFonts w:ascii="楷体" w:eastAsia="楷体" w:hAnsi="楷体" w:hint="eastAsia"/>
          <w:kern w:val="0"/>
          <w:sz w:val="24"/>
        </w:rPr>
        <w:t>、除了本承诺书确定的保密信息应用范围外，承诺方不得在任何时候使用保密信息。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保密信息应用范围包括：蒙牛</w:t>
      </w:r>
      <w:r>
        <w:rPr>
          <w:rFonts w:ascii="楷体" w:eastAsia="楷体" w:hAnsi="楷体" w:hint="eastAsia"/>
          <w:kern w:val="0"/>
          <w:sz w:val="24"/>
          <w:highlight w:val="yellow"/>
        </w:rPr>
        <w:t>x</w:t>
      </w:r>
      <w:r>
        <w:rPr>
          <w:rFonts w:ascii="楷体" w:eastAsia="楷体" w:hAnsi="楷体"/>
          <w:kern w:val="0"/>
          <w:sz w:val="24"/>
          <w:highlight w:val="yellow"/>
        </w:rPr>
        <w:t>xx</w:t>
      </w:r>
      <w:r>
        <w:rPr>
          <w:rFonts w:ascii="楷体" w:eastAsia="楷体" w:hAnsi="楷体"/>
          <w:kern w:val="0"/>
          <w:sz w:val="24"/>
          <w:highlight w:val="yellow"/>
        </w:rPr>
        <w:t>项目范畴内</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5</w:t>
      </w:r>
      <w:r>
        <w:rPr>
          <w:rFonts w:ascii="楷体" w:eastAsia="楷体" w:hAnsi="楷体" w:hint="eastAsia"/>
          <w:kern w:val="0"/>
          <w:sz w:val="24"/>
        </w:rPr>
        <w:t>、本条款项下的义务适用于任何保密信息，或根据双方事先或目前签署的承诺书由蒙牛方提供给承诺方的其他专有和</w:t>
      </w:r>
      <w:r>
        <w:rPr>
          <w:rFonts w:ascii="楷体" w:eastAsia="楷体" w:hAnsi="楷体" w:hint="eastAsia"/>
          <w:kern w:val="0"/>
          <w:sz w:val="24"/>
        </w:rPr>
        <w:t>/</w:t>
      </w:r>
      <w:r>
        <w:rPr>
          <w:rFonts w:ascii="楷体" w:eastAsia="楷体" w:hAnsi="楷体" w:hint="eastAsia"/>
          <w:kern w:val="0"/>
          <w:sz w:val="24"/>
        </w:rPr>
        <w:t>或保密信息。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6</w:t>
      </w:r>
      <w:r>
        <w:rPr>
          <w:rFonts w:ascii="楷体" w:eastAsia="楷体" w:hAnsi="楷体" w:hint="eastAsia"/>
          <w:kern w:val="0"/>
          <w:sz w:val="24"/>
        </w:rPr>
        <w:t>、本承诺书终止后，承诺方应立即自费将保密信息物归原主，并归还所有含保密信息的文件或媒体及其复制件或摘要。</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lastRenderedPageBreak/>
        <w:t>7</w:t>
      </w:r>
      <w:r>
        <w:rPr>
          <w:rFonts w:ascii="楷体" w:eastAsia="楷体" w:hAnsi="楷体" w:hint="eastAsia"/>
          <w:kern w:val="0"/>
          <w:sz w:val="24"/>
        </w:rPr>
        <w:t>、承诺书确定业务的承诺方员工。如果参与本承诺书的承诺方员工不再继续参与本项目，则应确保立即终止该员工获得对方保密信息和信息源的途径，并保证该员工对已接触到的保密信息履行保密义务。</w:t>
      </w:r>
    </w:p>
    <w:p w:rsidR="00C60E21" w:rsidRDefault="002943BB">
      <w:pPr>
        <w:widowControl/>
        <w:tabs>
          <w:tab w:val="left" w:pos="5140"/>
        </w:tabs>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第三条、权利与义务</w:t>
      </w:r>
      <w:r>
        <w:rPr>
          <w:rFonts w:ascii="楷体" w:eastAsia="楷体" w:hAnsi="楷体" w:hint="eastAsia"/>
          <w:b/>
          <w:kern w:val="0"/>
          <w:sz w:val="24"/>
        </w:rPr>
        <w:t xml:space="preserve">  </w:t>
      </w:r>
      <w:r>
        <w:rPr>
          <w:rFonts w:ascii="楷体" w:eastAsia="楷体" w:hAnsi="楷体"/>
          <w:b/>
          <w:kern w:val="0"/>
          <w:sz w:val="24"/>
        </w:rPr>
        <w:tab/>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1</w:t>
      </w:r>
      <w:r>
        <w:rPr>
          <w:rFonts w:ascii="楷体" w:eastAsia="楷体" w:hAnsi="楷体" w:hint="eastAsia"/>
          <w:kern w:val="0"/>
          <w:sz w:val="24"/>
        </w:rPr>
        <w:t>、承诺方应自觉维护蒙牛的利益，严格遵守本保密承诺书的保密规定并保证自身涉密员工严格履行保密义务；</w:t>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2</w:t>
      </w:r>
      <w:r>
        <w:rPr>
          <w:rFonts w:ascii="楷体" w:eastAsia="楷体" w:hAnsi="楷体" w:hint="eastAsia"/>
          <w:kern w:val="0"/>
          <w:sz w:val="24"/>
        </w:rPr>
        <w:t>、承诺方不得向任何单位和个人泄露所掌握的商业秘密事项；</w:t>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3</w:t>
      </w:r>
      <w:r>
        <w:rPr>
          <w:rFonts w:ascii="楷体" w:eastAsia="楷体" w:hAnsi="楷体" w:hint="eastAsia"/>
          <w:kern w:val="0"/>
          <w:sz w:val="24"/>
        </w:rPr>
        <w:t>、承诺方不得利用所掌握的商业秘密牟取</w:t>
      </w:r>
      <w:r>
        <w:rPr>
          <w:rFonts w:ascii="楷体" w:eastAsia="楷体" w:hAnsi="楷体" w:hint="eastAsia"/>
          <w:kern w:val="0"/>
          <w:sz w:val="24"/>
        </w:rPr>
        <w:t>私利；</w:t>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4</w:t>
      </w:r>
      <w:r>
        <w:rPr>
          <w:rFonts w:ascii="楷体" w:eastAsia="楷体" w:hAnsi="楷体" w:hint="eastAsia"/>
          <w:kern w:val="0"/>
          <w:sz w:val="24"/>
        </w:rPr>
        <w:t>、承诺方了解并承认，由于技术服务等原因，承诺方有可能在某些情况下经蒙牛方确认许可后访问蒙牛方数据。</w:t>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5</w:t>
      </w:r>
      <w:r>
        <w:rPr>
          <w:rFonts w:ascii="楷体" w:eastAsia="楷体" w:hAnsi="楷体" w:hint="eastAsia"/>
          <w:kern w:val="0"/>
          <w:sz w:val="24"/>
        </w:rPr>
        <w:t>、承诺方同意并承诺，对所有保密信息予以严格保密，在未得到蒙牛方事先许可的情况下不得披露给任何第三人；</w:t>
      </w:r>
    </w:p>
    <w:p w:rsidR="00C60E21" w:rsidRDefault="002943BB">
      <w:pPr>
        <w:widowControl/>
        <w:adjustRightInd w:val="0"/>
        <w:snapToGrid w:val="0"/>
        <w:spacing w:afterLines="50" w:after="156"/>
        <w:ind w:firstLineChars="202" w:firstLine="485"/>
        <w:textAlignment w:val="baseline"/>
        <w:rPr>
          <w:rFonts w:ascii="楷体" w:eastAsia="楷体" w:hAnsi="楷体"/>
          <w:kern w:val="0"/>
          <w:sz w:val="24"/>
        </w:rPr>
      </w:pPr>
      <w:r>
        <w:rPr>
          <w:rFonts w:ascii="楷体" w:eastAsia="楷体" w:hAnsi="楷体" w:hint="eastAsia"/>
          <w:kern w:val="0"/>
          <w:sz w:val="24"/>
        </w:rPr>
        <w:t>6</w:t>
      </w:r>
      <w:r>
        <w:rPr>
          <w:rFonts w:ascii="楷体" w:eastAsia="楷体" w:hAnsi="楷体" w:hint="eastAsia"/>
          <w:kern w:val="0"/>
          <w:sz w:val="24"/>
        </w:rPr>
        <w:t>、承诺方同意并承诺，无论任何原因，服务终止后，承诺方不可恢复地删除任何商业秘密，并不留存任何副本。同时，如蒙牛方需要，承诺方保证退回蒙牛方的任何含有商业秘密的文件或资料</w:t>
      </w:r>
      <w:r>
        <w:rPr>
          <w:rFonts w:ascii="楷体" w:eastAsia="楷体" w:hAnsi="楷体" w:hint="eastAsia"/>
          <w:kern w:val="0"/>
          <w:sz w:val="24"/>
        </w:rPr>
        <w:t>(</w:t>
      </w:r>
      <w:r>
        <w:rPr>
          <w:rFonts w:ascii="楷体" w:eastAsia="楷体" w:hAnsi="楷体" w:hint="eastAsia"/>
          <w:kern w:val="0"/>
          <w:sz w:val="24"/>
        </w:rPr>
        <w:t>如有</w:t>
      </w:r>
      <w:r>
        <w:rPr>
          <w:rFonts w:ascii="楷体" w:eastAsia="楷体" w:hAnsi="楷体" w:hint="eastAsia"/>
          <w:kern w:val="0"/>
          <w:sz w:val="24"/>
        </w:rPr>
        <w:t>)</w:t>
      </w:r>
      <w:r>
        <w:rPr>
          <w:rFonts w:ascii="楷体" w:eastAsia="楷体" w:hAnsi="楷体" w:hint="eastAsia"/>
          <w:kern w:val="0"/>
          <w:sz w:val="24"/>
        </w:rPr>
        <w:t>。</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第四条、本《承诺书》项下的保密义务不适用于如下信息：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1</w:t>
      </w:r>
      <w:r>
        <w:rPr>
          <w:rFonts w:ascii="楷体" w:eastAsia="楷体" w:hAnsi="楷体" w:hint="eastAsia"/>
          <w:kern w:val="0"/>
          <w:sz w:val="24"/>
        </w:rPr>
        <w:t>、由于承诺方以外其他渠道被他人获知的信息，这些渠道并不受保密义务的限制；</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2</w:t>
      </w:r>
      <w:r>
        <w:rPr>
          <w:rFonts w:ascii="楷体" w:eastAsia="楷体" w:hAnsi="楷体" w:hint="eastAsia"/>
          <w:kern w:val="0"/>
          <w:sz w:val="24"/>
        </w:rPr>
        <w:t>、由于法律的适用、法院或其他国家有权机关的要求而披露的信息。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3</w:t>
      </w:r>
      <w:r>
        <w:rPr>
          <w:rFonts w:ascii="楷体" w:eastAsia="楷体" w:hAnsi="楷体" w:hint="eastAsia"/>
          <w:kern w:val="0"/>
          <w:sz w:val="24"/>
        </w:rPr>
        <w:t>、另一方从不受保密限制的第三方获得的信息；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4</w:t>
      </w:r>
      <w:r>
        <w:rPr>
          <w:rFonts w:ascii="楷体" w:eastAsia="楷体" w:hAnsi="楷体" w:hint="eastAsia"/>
          <w:kern w:val="0"/>
          <w:sz w:val="24"/>
        </w:rPr>
        <w:t>、未参考保密信息而由另一方独立开发的信息；</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5</w:t>
      </w:r>
      <w:r>
        <w:rPr>
          <w:rFonts w:ascii="楷体" w:eastAsia="楷体" w:hAnsi="楷体" w:hint="eastAsia"/>
          <w:kern w:val="0"/>
          <w:sz w:val="24"/>
        </w:rPr>
        <w:t>、依据法律的规定或根据法律赋予的权力可以获取此信息的司法、政府机构的要求必须公开的信息。接到此类要求后的一方，应立即通知另一方</w:t>
      </w:r>
      <w:r>
        <w:rPr>
          <w:rFonts w:ascii="楷体" w:eastAsia="楷体" w:hAnsi="楷体" w:hint="eastAsia"/>
          <w:kern w:val="0"/>
          <w:sz w:val="24"/>
        </w:rPr>
        <w:t>,</w:t>
      </w:r>
      <w:r>
        <w:rPr>
          <w:rFonts w:ascii="楷体" w:eastAsia="楷体" w:hAnsi="楷体" w:hint="eastAsia"/>
          <w:kern w:val="0"/>
          <w:sz w:val="24"/>
        </w:rPr>
        <w:t>使另一方了解将要披露的内容并提出意见。</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第五条、如果承诺方违反本承诺书的以上规定情形</w:t>
      </w:r>
      <w:r>
        <w:rPr>
          <w:rFonts w:ascii="楷体" w:eastAsia="楷体" w:hAnsi="楷体" w:hint="eastAsia"/>
          <w:b/>
          <w:kern w:val="0"/>
          <w:sz w:val="24"/>
        </w:rPr>
        <w:t>,</w:t>
      </w:r>
      <w:r>
        <w:rPr>
          <w:rFonts w:ascii="楷体" w:eastAsia="楷体" w:hAnsi="楷体" w:hint="eastAsia"/>
          <w:b/>
          <w:kern w:val="0"/>
          <w:sz w:val="24"/>
        </w:rPr>
        <w:t>则蒙牛方有权将承诺方拉入</w:t>
      </w:r>
      <w:r>
        <w:rPr>
          <w:rFonts w:ascii="楷体" w:eastAsia="楷体" w:hAnsi="楷体" w:hint="eastAsia"/>
          <w:b/>
          <w:kern w:val="0"/>
          <w:sz w:val="24"/>
          <w:u w:val="single"/>
        </w:rPr>
        <w:t>蒙牛方供应商黑名单</w:t>
      </w:r>
      <w:r>
        <w:rPr>
          <w:rFonts w:ascii="楷体" w:eastAsia="楷体" w:hAnsi="楷体" w:hint="eastAsia"/>
          <w:b/>
          <w:kern w:val="0"/>
          <w:sz w:val="24"/>
        </w:rPr>
        <w:t>，并要积极配合蒙牛方在</w:t>
      </w:r>
      <w:r>
        <w:rPr>
          <w:rFonts w:ascii="楷体" w:eastAsia="楷体" w:hAnsi="楷体" w:hint="eastAsia"/>
          <w:b/>
          <w:kern w:val="0"/>
          <w:sz w:val="24"/>
        </w:rPr>
        <w:t>10</w:t>
      </w:r>
      <w:r>
        <w:rPr>
          <w:rFonts w:ascii="楷体" w:eastAsia="楷体" w:hAnsi="楷体" w:hint="eastAsia"/>
          <w:b/>
          <w:kern w:val="0"/>
          <w:sz w:val="24"/>
        </w:rPr>
        <w:t>个工作日内收回已经泄露的信息。</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t>第六条、争议解决方式</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本承诺书适用中华人民共和国法律，因本承诺书引起或与本承诺书有关的任何争议，应由双方友好协商解决，协商不成的，双方同意选择第【</w:t>
      </w:r>
      <w:r>
        <w:rPr>
          <w:rFonts w:ascii="楷体" w:eastAsia="楷体" w:hAnsi="楷体" w:hint="eastAsia"/>
          <w:kern w:val="0"/>
          <w:sz w:val="24"/>
        </w:rPr>
        <w:t>2</w:t>
      </w:r>
      <w:r>
        <w:rPr>
          <w:rFonts w:ascii="楷体" w:eastAsia="楷体" w:hAnsi="楷体" w:hint="eastAsia"/>
          <w:kern w:val="0"/>
          <w:sz w:val="24"/>
        </w:rPr>
        <w:t>】种方式解决：</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1</w:t>
      </w:r>
      <w:r>
        <w:rPr>
          <w:rFonts w:ascii="楷体" w:eastAsia="楷体" w:hAnsi="楷体" w:hint="eastAsia"/>
          <w:kern w:val="0"/>
          <w:sz w:val="24"/>
        </w:rPr>
        <w:t>、向呼和浩特仲裁委员会申请仲裁。因仲裁产生的包括但不限于仲裁费、律师费、调查费、差旅费等，由败诉一方承担。</w:t>
      </w:r>
    </w:p>
    <w:p w:rsidR="00C60E21" w:rsidRDefault="002943BB">
      <w:pPr>
        <w:widowControl/>
        <w:adjustRightInd w:val="0"/>
        <w:snapToGrid w:val="0"/>
        <w:spacing w:afterLines="50" w:after="156"/>
        <w:ind w:firstLineChars="200" w:firstLine="480"/>
        <w:textAlignment w:val="baseline"/>
        <w:rPr>
          <w:rFonts w:ascii="楷体" w:eastAsia="楷体" w:hAnsi="楷体"/>
          <w:kern w:val="0"/>
          <w:sz w:val="24"/>
        </w:rPr>
      </w:pPr>
      <w:r>
        <w:rPr>
          <w:rFonts w:ascii="楷体" w:eastAsia="楷体" w:hAnsi="楷体" w:hint="eastAsia"/>
          <w:kern w:val="0"/>
          <w:sz w:val="24"/>
        </w:rPr>
        <w:t>2</w:t>
      </w:r>
      <w:r>
        <w:rPr>
          <w:rFonts w:ascii="楷体" w:eastAsia="楷体" w:hAnsi="楷体" w:hint="eastAsia"/>
          <w:kern w:val="0"/>
          <w:sz w:val="24"/>
        </w:rPr>
        <w:t>、向蒙牛方所在地有管辖权的人民法院提起诉讼。因诉讼产生的包括但不限于诉讼费、律师费、调查费、差旅费等，由败诉一方承担。</w:t>
      </w:r>
    </w:p>
    <w:p w:rsidR="00C60E21" w:rsidRDefault="002943BB">
      <w:pPr>
        <w:widowControl/>
        <w:adjustRightInd w:val="0"/>
        <w:snapToGrid w:val="0"/>
        <w:spacing w:afterLines="50" w:after="156"/>
        <w:ind w:firstLineChars="200" w:firstLine="482"/>
        <w:textAlignment w:val="baseline"/>
        <w:rPr>
          <w:rFonts w:ascii="楷体" w:eastAsia="楷体" w:hAnsi="楷体"/>
          <w:b/>
          <w:kern w:val="0"/>
          <w:sz w:val="24"/>
        </w:rPr>
      </w:pPr>
      <w:r>
        <w:rPr>
          <w:rFonts w:ascii="楷体" w:eastAsia="楷体" w:hAnsi="楷体" w:hint="eastAsia"/>
          <w:b/>
          <w:kern w:val="0"/>
          <w:sz w:val="24"/>
        </w:rPr>
        <w:lastRenderedPageBreak/>
        <w:t>第七条、此承诺书自盖章之日起生效。</w:t>
      </w:r>
      <w:r>
        <w:rPr>
          <w:rFonts w:ascii="楷体" w:eastAsia="楷体" w:hAnsi="楷体" w:hint="eastAsia"/>
          <w:b/>
          <w:kern w:val="0"/>
          <w:sz w:val="24"/>
        </w:rPr>
        <w:t xml:space="preserve"> </w:t>
      </w:r>
    </w:p>
    <w:p w:rsidR="00C60E21" w:rsidRDefault="002943BB">
      <w:pPr>
        <w:widowControl/>
        <w:adjustRightInd w:val="0"/>
        <w:snapToGrid w:val="0"/>
        <w:spacing w:afterLines="50" w:after="156"/>
        <w:ind w:firstLineChars="200" w:firstLine="480"/>
        <w:jc w:val="center"/>
        <w:textAlignment w:val="baseline"/>
        <w:rPr>
          <w:rFonts w:ascii="楷体" w:eastAsia="楷体" w:hAnsi="楷体"/>
          <w:kern w:val="0"/>
          <w:sz w:val="24"/>
        </w:rPr>
      </w:pPr>
      <w:r>
        <w:rPr>
          <w:rFonts w:ascii="楷体" w:eastAsia="楷体" w:hAnsi="楷体" w:hint="eastAsia"/>
          <w:kern w:val="0"/>
          <w:sz w:val="24"/>
        </w:rPr>
        <w:t>（以下无正文）</w:t>
      </w:r>
    </w:p>
    <w:p w:rsidR="00C60E21" w:rsidRDefault="00C60E21">
      <w:pPr>
        <w:widowControl/>
        <w:adjustRightInd w:val="0"/>
        <w:snapToGrid w:val="0"/>
        <w:spacing w:afterLines="50" w:after="156"/>
        <w:textAlignment w:val="baseline"/>
        <w:rPr>
          <w:rFonts w:ascii="楷体" w:eastAsia="楷体" w:hAnsi="楷体"/>
          <w:kern w:val="0"/>
          <w:sz w:val="24"/>
        </w:rPr>
      </w:pPr>
    </w:p>
    <w:p w:rsidR="00C60E21" w:rsidRDefault="002943BB">
      <w:pPr>
        <w:widowControl/>
        <w:adjustRightInd w:val="0"/>
        <w:snapToGrid w:val="0"/>
        <w:spacing w:afterLines="50" w:after="156"/>
        <w:textAlignment w:val="baseline"/>
        <w:rPr>
          <w:rFonts w:ascii="楷体" w:eastAsia="楷体" w:hAnsi="楷体"/>
          <w:b/>
          <w:kern w:val="0"/>
          <w:sz w:val="24"/>
        </w:rPr>
      </w:pPr>
      <w:r>
        <w:rPr>
          <w:rFonts w:ascii="楷体" w:eastAsia="楷体" w:hAnsi="楷体" w:hint="eastAsia"/>
          <w:b/>
          <w:kern w:val="0"/>
          <w:sz w:val="24"/>
        </w:rPr>
        <w:t>承诺方：</w:t>
      </w:r>
      <w:r>
        <w:rPr>
          <w:rFonts w:ascii="楷体" w:eastAsia="楷体" w:hAnsi="楷体"/>
          <w:b/>
          <w:kern w:val="0"/>
          <w:sz w:val="24"/>
          <w:highlight w:val="yellow"/>
        </w:rPr>
        <w:t>xxx</w:t>
      </w:r>
    </w:p>
    <w:p w:rsidR="00C60E21" w:rsidRDefault="002943BB">
      <w:pPr>
        <w:widowControl/>
        <w:adjustRightInd w:val="0"/>
        <w:snapToGrid w:val="0"/>
        <w:spacing w:afterLines="50" w:after="156"/>
        <w:textAlignment w:val="baseline"/>
        <w:rPr>
          <w:rFonts w:ascii="楷体" w:eastAsia="楷体" w:hAnsi="楷体"/>
          <w:b/>
          <w:sz w:val="24"/>
        </w:rPr>
      </w:pPr>
      <w:r>
        <w:rPr>
          <w:rFonts w:ascii="楷体" w:eastAsia="楷体" w:hAnsi="楷体" w:hint="eastAsia"/>
          <w:b/>
          <w:kern w:val="0"/>
          <w:sz w:val="24"/>
        </w:rPr>
        <w:t>日期：</w:t>
      </w:r>
      <w:r>
        <w:rPr>
          <w:rFonts w:ascii="楷体" w:eastAsia="楷体" w:hAnsi="楷体"/>
          <w:b/>
          <w:kern w:val="0"/>
          <w:sz w:val="24"/>
        </w:rPr>
        <w:t xml:space="preserve">     </w:t>
      </w:r>
      <w:r>
        <w:rPr>
          <w:rFonts w:ascii="楷体" w:eastAsia="楷体" w:hAnsi="楷体"/>
          <w:b/>
          <w:kern w:val="0"/>
          <w:sz w:val="24"/>
        </w:rPr>
        <w:t>年</w:t>
      </w:r>
      <w:r>
        <w:rPr>
          <w:rFonts w:ascii="楷体" w:eastAsia="楷体" w:hAnsi="楷体"/>
          <w:b/>
          <w:kern w:val="0"/>
          <w:sz w:val="24"/>
        </w:rPr>
        <w:t xml:space="preserve">   </w:t>
      </w:r>
      <w:r>
        <w:rPr>
          <w:rFonts w:ascii="楷体" w:eastAsia="楷体" w:hAnsi="楷体"/>
          <w:b/>
          <w:kern w:val="0"/>
          <w:sz w:val="24"/>
        </w:rPr>
        <w:t>月</w:t>
      </w:r>
      <w:r>
        <w:rPr>
          <w:rFonts w:ascii="楷体" w:eastAsia="楷体" w:hAnsi="楷体"/>
          <w:b/>
          <w:kern w:val="0"/>
          <w:sz w:val="24"/>
        </w:rPr>
        <w:t xml:space="preserve">   </w:t>
      </w:r>
      <w:r>
        <w:rPr>
          <w:rFonts w:ascii="楷体" w:eastAsia="楷体" w:hAnsi="楷体"/>
          <w:b/>
          <w:kern w:val="0"/>
          <w:sz w:val="24"/>
        </w:rPr>
        <w:t>日</w:t>
      </w:r>
    </w:p>
    <w:p w:rsidR="00C60E21" w:rsidRDefault="00C60E21">
      <w:pPr>
        <w:ind w:firstLineChars="200" w:firstLine="560"/>
        <w:rPr>
          <w:rFonts w:ascii="仿宋_GB2312" w:eastAsia="仿宋_GB2312" w:hAnsi="宋体"/>
          <w:sz w:val="28"/>
          <w:szCs w:val="28"/>
        </w:rPr>
      </w:pPr>
    </w:p>
    <w:p w:rsidR="00C60E21" w:rsidRDefault="00C60E21">
      <w:pPr>
        <w:ind w:firstLineChars="200" w:firstLine="560"/>
        <w:rPr>
          <w:rFonts w:ascii="仿宋_GB2312" w:eastAsia="仿宋_GB2312" w:hAnsi="宋体"/>
          <w:sz w:val="28"/>
          <w:szCs w:val="28"/>
        </w:rPr>
      </w:pPr>
    </w:p>
    <w:p w:rsidR="00C60E21" w:rsidRDefault="00C60E21"/>
    <w:sectPr w:rsidR="00C60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BB" w:rsidRDefault="002943BB" w:rsidP="007C78DF">
      <w:r>
        <w:separator/>
      </w:r>
    </w:p>
  </w:endnote>
  <w:endnote w:type="continuationSeparator" w:id="0">
    <w:p w:rsidR="002943BB" w:rsidRDefault="002943BB" w:rsidP="007C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BB" w:rsidRDefault="002943BB" w:rsidP="007C78DF">
      <w:r>
        <w:separator/>
      </w:r>
    </w:p>
  </w:footnote>
  <w:footnote w:type="continuationSeparator" w:id="0">
    <w:p w:rsidR="002943BB" w:rsidRDefault="002943BB" w:rsidP="007C7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BF1E7"/>
    <w:multiLevelType w:val="singleLevel"/>
    <w:tmpl w:val="FF7BF1E7"/>
    <w:lvl w:ilvl="0">
      <w:start w:val="1"/>
      <w:numFmt w:val="decimal"/>
      <w:lvlText w:val="%1."/>
      <w:lvlJc w:val="left"/>
      <w:pPr>
        <w:tabs>
          <w:tab w:val="left" w:pos="425"/>
        </w:tabs>
        <w:ind w:left="425" w:hanging="425"/>
      </w:pPr>
      <w:rPr>
        <w:rFonts w:hint="default"/>
      </w:rPr>
    </w:lvl>
  </w:abstractNum>
  <w:abstractNum w:abstractNumId="1" w15:restartNumberingAfterBreak="0">
    <w:nsid w:val="64610976"/>
    <w:multiLevelType w:val="singleLevel"/>
    <w:tmpl w:val="64610976"/>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MGQ0ZDVkMmJhYmJlMDAxYjQ3ZTBhYzFhZDhkODQifQ=="/>
  </w:docVars>
  <w:rsids>
    <w:rsidRoot w:val="00222DA1"/>
    <w:rsid w:val="AFFF7029"/>
    <w:rsid w:val="B36B86C2"/>
    <w:rsid w:val="B4FD67C1"/>
    <w:rsid w:val="B97CE396"/>
    <w:rsid w:val="B9FB6D6F"/>
    <w:rsid w:val="BDF7F02C"/>
    <w:rsid w:val="BF3F999E"/>
    <w:rsid w:val="CD3D4DB3"/>
    <w:rsid w:val="EA97BE8B"/>
    <w:rsid w:val="EF626457"/>
    <w:rsid w:val="EFFF4711"/>
    <w:rsid w:val="F36B6966"/>
    <w:rsid w:val="F7EDEEF7"/>
    <w:rsid w:val="FBB7F5A9"/>
    <w:rsid w:val="FBDF0AF2"/>
    <w:rsid w:val="FDDFB8B1"/>
    <w:rsid w:val="FDFEF4B5"/>
    <w:rsid w:val="FE7F43F5"/>
    <w:rsid w:val="000032AC"/>
    <w:rsid w:val="00003797"/>
    <w:rsid w:val="00004B5F"/>
    <w:rsid w:val="00040744"/>
    <w:rsid w:val="000559AB"/>
    <w:rsid w:val="00064860"/>
    <w:rsid w:val="00071733"/>
    <w:rsid w:val="00076703"/>
    <w:rsid w:val="00080551"/>
    <w:rsid w:val="000814A0"/>
    <w:rsid w:val="000962CF"/>
    <w:rsid w:val="00096475"/>
    <w:rsid w:val="000B760A"/>
    <w:rsid w:val="000D17D9"/>
    <w:rsid w:val="000E4A64"/>
    <w:rsid w:val="000F1577"/>
    <w:rsid w:val="000F2E0F"/>
    <w:rsid w:val="00107AB1"/>
    <w:rsid w:val="00112848"/>
    <w:rsid w:val="0011369E"/>
    <w:rsid w:val="0012242A"/>
    <w:rsid w:val="00125BA1"/>
    <w:rsid w:val="0012645E"/>
    <w:rsid w:val="0014631B"/>
    <w:rsid w:val="00146358"/>
    <w:rsid w:val="00153F73"/>
    <w:rsid w:val="00175ADD"/>
    <w:rsid w:val="0018521E"/>
    <w:rsid w:val="00193ADD"/>
    <w:rsid w:val="00195384"/>
    <w:rsid w:val="001A03FA"/>
    <w:rsid w:val="001B01A0"/>
    <w:rsid w:val="001B0DD4"/>
    <w:rsid w:val="001D1D22"/>
    <w:rsid w:val="001E5E39"/>
    <w:rsid w:val="001F00E8"/>
    <w:rsid w:val="001F753C"/>
    <w:rsid w:val="00206625"/>
    <w:rsid w:val="002105E4"/>
    <w:rsid w:val="00220556"/>
    <w:rsid w:val="00222DA1"/>
    <w:rsid w:val="00224EE3"/>
    <w:rsid w:val="00233630"/>
    <w:rsid w:val="00233A8C"/>
    <w:rsid w:val="00262594"/>
    <w:rsid w:val="00263841"/>
    <w:rsid w:val="00265A47"/>
    <w:rsid w:val="002735CC"/>
    <w:rsid w:val="0029254A"/>
    <w:rsid w:val="0029275F"/>
    <w:rsid w:val="002943BB"/>
    <w:rsid w:val="002949A2"/>
    <w:rsid w:val="002A19E2"/>
    <w:rsid w:val="002A2292"/>
    <w:rsid w:val="002A5AEF"/>
    <w:rsid w:val="002B60A1"/>
    <w:rsid w:val="002B7675"/>
    <w:rsid w:val="002C0088"/>
    <w:rsid w:val="002C2C99"/>
    <w:rsid w:val="002C32F1"/>
    <w:rsid w:val="002C35BD"/>
    <w:rsid w:val="002C68EC"/>
    <w:rsid w:val="002F75C3"/>
    <w:rsid w:val="00300AC4"/>
    <w:rsid w:val="00301036"/>
    <w:rsid w:val="003078E2"/>
    <w:rsid w:val="00336411"/>
    <w:rsid w:val="00340428"/>
    <w:rsid w:val="0034169D"/>
    <w:rsid w:val="00343CA2"/>
    <w:rsid w:val="00350D65"/>
    <w:rsid w:val="00365CAB"/>
    <w:rsid w:val="003706F4"/>
    <w:rsid w:val="00391818"/>
    <w:rsid w:val="003C5205"/>
    <w:rsid w:val="003C5B74"/>
    <w:rsid w:val="003D2822"/>
    <w:rsid w:val="003D2B89"/>
    <w:rsid w:val="003E7D67"/>
    <w:rsid w:val="003F744F"/>
    <w:rsid w:val="004161C3"/>
    <w:rsid w:val="00422861"/>
    <w:rsid w:val="00433476"/>
    <w:rsid w:val="00434050"/>
    <w:rsid w:val="004341E0"/>
    <w:rsid w:val="00441C97"/>
    <w:rsid w:val="004648E5"/>
    <w:rsid w:val="00465796"/>
    <w:rsid w:val="00477D57"/>
    <w:rsid w:val="00492AC1"/>
    <w:rsid w:val="004C5E60"/>
    <w:rsid w:val="004D1950"/>
    <w:rsid w:val="004D3ABF"/>
    <w:rsid w:val="004E3B1D"/>
    <w:rsid w:val="004E5479"/>
    <w:rsid w:val="0050275E"/>
    <w:rsid w:val="00504FC2"/>
    <w:rsid w:val="00525508"/>
    <w:rsid w:val="005258FA"/>
    <w:rsid w:val="00537D61"/>
    <w:rsid w:val="005426F0"/>
    <w:rsid w:val="0055156D"/>
    <w:rsid w:val="00572433"/>
    <w:rsid w:val="0057606C"/>
    <w:rsid w:val="005829BD"/>
    <w:rsid w:val="00582DCB"/>
    <w:rsid w:val="005851E6"/>
    <w:rsid w:val="00587CD4"/>
    <w:rsid w:val="00590CB8"/>
    <w:rsid w:val="0059774D"/>
    <w:rsid w:val="005A01C3"/>
    <w:rsid w:val="005A4439"/>
    <w:rsid w:val="005B37C8"/>
    <w:rsid w:val="005C06DB"/>
    <w:rsid w:val="005E7762"/>
    <w:rsid w:val="006128BA"/>
    <w:rsid w:val="0061759D"/>
    <w:rsid w:val="00635211"/>
    <w:rsid w:val="00637FE1"/>
    <w:rsid w:val="0064155B"/>
    <w:rsid w:val="006448F4"/>
    <w:rsid w:val="00674D65"/>
    <w:rsid w:val="00692CB0"/>
    <w:rsid w:val="00695D96"/>
    <w:rsid w:val="00697E69"/>
    <w:rsid w:val="006B201A"/>
    <w:rsid w:val="006B493B"/>
    <w:rsid w:val="006C76D6"/>
    <w:rsid w:val="006D2CD2"/>
    <w:rsid w:val="006D434C"/>
    <w:rsid w:val="006E0EB4"/>
    <w:rsid w:val="006F1B09"/>
    <w:rsid w:val="00700E68"/>
    <w:rsid w:val="00710140"/>
    <w:rsid w:val="00712AE4"/>
    <w:rsid w:val="0071652C"/>
    <w:rsid w:val="007320F1"/>
    <w:rsid w:val="007328F8"/>
    <w:rsid w:val="007536AD"/>
    <w:rsid w:val="0077309A"/>
    <w:rsid w:val="00776C95"/>
    <w:rsid w:val="007925DF"/>
    <w:rsid w:val="00795C9A"/>
    <w:rsid w:val="00795FD5"/>
    <w:rsid w:val="007A62C6"/>
    <w:rsid w:val="007C78DF"/>
    <w:rsid w:val="007E2100"/>
    <w:rsid w:val="007E57D1"/>
    <w:rsid w:val="007F16DD"/>
    <w:rsid w:val="007F2252"/>
    <w:rsid w:val="007F46E7"/>
    <w:rsid w:val="007F6E68"/>
    <w:rsid w:val="00802367"/>
    <w:rsid w:val="00814B49"/>
    <w:rsid w:val="00821731"/>
    <w:rsid w:val="00825BA2"/>
    <w:rsid w:val="0083035A"/>
    <w:rsid w:val="0084259B"/>
    <w:rsid w:val="008429BB"/>
    <w:rsid w:val="00846F02"/>
    <w:rsid w:val="00864078"/>
    <w:rsid w:val="00866F7D"/>
    <w:rsid w:val="00871FC0"/>
    <w:rsid w:val="0088253E"/>
    <w:rsid w:val="00883783"/>
    <w:rsid w:val="00894B5C"/>
    <w:rsid w:val="00896B8B"/>
    <w:rsid w:val="008A3D3D"/>
    <w:rsid w:val="008A646C"/>
    <w:rsid w:val="008B171A"/>
    <w:rsid w:val="008B6AB4"/>
    <w:rsid w:val="008C04CF"/>
    <w:rsid w:val="008C5FA8"/>
    <w:rsid w:val="008D14CC"/>
    <w:rsid w:val="008D5360"/>
    <w:rsid w:val="008D5433"/>
    <w:rsid w:val="008E09EA"/>
    <w:rsid w:val="008F2978"/>
    <w:rsid w:val="0091502C"/>
    <w:rsid w:val="0093031F"/>
    <w:rsid w:val="00947A60"/>
    <w:rsid w:val="009528A6"/>
    <w:rsid w:val="00956A85"/>
    <w:rsid w:val="00964DED"/>
    <w:rsid w:val="00974A20"/>
    <w:rsid w:val="0098478F"/>
    <w:rsid w:val="009A13CD"/>
    <w:rsid w:val="009A32C3"/>
    <w:rsid w:val="009A6AC8"/>
    <w:rsid w:val="009A6F90"/>
    <w:rsid w:val="009B29A3"/>
    <w:rsid w:val="009B72D2"/>
    <w:rsid w:val="009F317A"/>
    <w:rsid w:val="009F3403"/>
    <w:rsid w:val="009F4C91"/>
    <w:rsid w:val="009F4E4D"/>
    <w:rsid w:val="00A110E6"/>
    <w:rsid w:val="00A13E06"/>
    <w:rsid w:val="00A57195"/>
    <w:rsid w:val="00A653A3"/>
    <w:rsid w:val="00A754D3"/>
    <w:rsid w:val="00A7777E"/>
    <w:rsid w:val="00A80067"/>
    <w:rsid w:val="00A81D41"/>
    <w:rsid w:val="00A93EE6"/>
    <w:rsid w:val="00AA46FF"/>
    <w:rsid w:val="00AA5A03"/>
    <w:rsid w:val="00AB49E7"/>
    <w:rsid w:val="00AC5A55"/>
    <w:rsid w:val="00AC7DCD"/>
    <w:rsid w:val="00AE1DAF"/>
    <w:rsid w:val="00AE2811"/>
    <w:rsid w:val="00AF12B5"/>
    <w:rsid w:val="00AF23AE"/>
    <w:rsid w:val="00AF4203"/>
    <w:rsid w:val="00B02818"/>
    <w:rsid w:val="00B036A4"/>
    <w:rsid w:val="00B14E63"/>
    <w:rsid w:val="00B14FFC"/>
    <w:rsid w:val="00B232F7"/>
    <w:rsid w:val="00B3354D"/>
    <w:rsid w:val="00B4112E"/>
    <w:rsid w:val="00B44DCD"/>
    <w:rsid w:val="00B517B6"/>
    <w:rsid w:val="00B54FC8"/>
    <w:rsid w:val="00B57048"/>
    <w:rsid w:val="00B62398"/>
    <w:rsid w:val="00B6309A"/>
    <w:rsid w:val="00B6323A"/>
    <w:rsid w:val="00B765BA"/>
    <w:rsid w:val="00B812A3"/>
    <w:rsid w:val="00B82EF5"/>
    <w:rsid w:val="00B928F9"/>
    <w:rsid w:val="00B95618"/>
    <w:rsid w:val="00BA2172"/>
    <w:rsid w:val="00BC15AF"/>
    <w:rsid w:val="00BD124A"/>
    <w:rsid w:val="00BD172E"/>
    <w:rsid w:val="00BD47C3"/>
    <w:rsid w:val="00BD5E29"/>
    <w:rsid w:val="00BE29E5"/>
    <w:rsid w:val="00BE66A3"/>
    <w:rsid w:val="00C03706"/>
    <w:rsid w:val="00C2271F"/>
    <w:rsid w:val="00C3202D"/>
    <w:rsid w:val="00C377D3"/>
    <w:rsid w:val="00C37E70"/>
    <w:rsid w:val="00C463E9"/>
    <w:rsid w:val="00C503C6"/>
    <w:rsid w:val="00C53929"/>
    <w:rsid w:val="00C54FC0"/>
    <w:rsid w:val="00C60E21"/>
    <w:rsid w:val="00C64B08"/>
    <w:rsid w:val="00C65BBC"/>
    <w:rsid w:val="00C731D6"/>
    <w:rsid w:val="00C74CAA"/>
    <w:rsid w:val="00C7598F"/>
    <w:rsid w:val="00C770CC"/>
    <w:rsid w:val="00C92BF6"/>
    <w:rsid w:val="00CA2715"/>
    <w:rsid w:val="00CB03B6"/>
    <w:rsid w:val="00CC23B1"/>
    <w:rsid w:val="00CC2B11"/>
    <w:rsid w:val="00CD2455"/>
    <w:rsid w:val="00CD39A2"/>
    <w:rsid w:val="00CD5807"/>
    <w:rsid w:val="00CD5809"/>
    <w:rsid w:val="00CD798F"/>
    <w:rsid w:val="00CE1B5A"/>
    <w:rsid w:val="00CE2705"/>
    <w:rsid w:val="00CE2F6C"/>
    <w:rsid w:val="00CF2964"/>
    <w:rsid w:val="00CF34CA"/>
    <w:rsid w:val="00D059C8"/>
    <w:rsid w:val="00D06ED1"/>
    <w:rsid w:val="00D10708"/>
    <w:rsid w:val="00D116D0"/>
    <w:rsid w:val="00D2490F"/>
    <w:rsid w:val="00D34260"/>
    <w:rsid w:val="00D3553D"/>
    <w:rsid w:val="00D40C62"/>
    <w:rsid w:val="00D473D4"/>
    <w:rsid w:val="00D56DE3"/>
    <w:rsid w:val="00D601DD"/>
    <w:rsid w:val="00D61436"/>
    <w:rsid w:val="00D6774C"/>
    <w:rsid w:val="00D830DF"/>
    <w:rsid w:val="00D8544F"/>
    <w:rsid w:val="00D9056F"/>
    <w:rsid w:val="00D94E7B"/>
    <w:rsid w:val="00DA3F71"/>
    <w:rsid w:val="00DA7799"/>
    <w:rsid w:val="00DB31B5"/>
    <w:rsid w:val="00DC0AEF"/>
    <w:rsid w:val="00DC4EFE"/>
    <w:rsid w:val="00DC76BC"/>
    <w:rsid w:val="00DD328C"/>
    <w:rsid w:val="00DD5C94"/>
    <w:rsid w:val="00DD5CD7"/>
    <w:rsid w:val="00DE2A23"/>
    <w:rsid w:val="00DE4BAC"/>
    <w:rsid w:val="00DF06F4"/>
    <w:rsid w:val="00DF4C7F"/>
    <w:rsid w:val="00DF755F"/>
    <w:rsid w:val="00E0201B"/>
    <w:rsid w:val="00E05DA7"/>
    <w:rsid w:val="00E06E97"/>
    <w:rsid w:val="00E14B98"/>
    <w:rsid w:val="00E8505F"/>
    <w:rsid w:val="00E92788"/>
    <w:rsid w:val="00EC0754"/>
    <w:rsid w:val="00EC38C0"/>
    <w:rsid w:val="00ED18C7"/>
    <w:rsid w:val="00ED3058"/>
    <w:rsid w:val="00ED3B84"/>
    <w:rsid w:val="00ED7CF2"/>
    <w:rsid w:val="00EF0E25"/>
    <w:rsid w:val="00F20C71"/>
    <w:rsid w:val="00F2104E"/>
    <w:rsid w:val="00F24A3E"/>
    <w:rsid w:val="00F26D2D"/>
    <w:rsid w:val="00F36D62"/>
    <w:rsid w:val="00F372BA"/>
    <w:rsid w:val="00F428E1"/>
    <w:rsid w:val="00F458F8"/>
    <w:rsid w:val="00F45CEE"/>
    <w:rsid w:val="00F557D6"/>
    <w:rsid w:val="00F61692"/>
    <w:rsid w:val="00F6192B"/>
    <w:rsid w:val="00F637AB"/>
    <w:rsid w:val="00F6563B"/>
    <w:rsid w:val="00F6569A"/>
    <w:rsid w:val="00F74DD0"/>
    <w:rsid w:val="00F77F8A"/>
    <w:rsid w:val="00F94323"/>
    <w:rsid w:val="00F95612"/>
    <w:rsid w:val="00F97183"/>
    <w:rsid w:val="00FB23EB"/>
    <w:rsid w:val="00FC191E"/>
    <w:rsid w:val="00FD2E33"/>
    <w:rsid w:val="00FD37D0"/>
    <w:rsid w:val="00FE1749"/>
    <w:rsid w:val="0FFF8640"/>
    <w:rsid w:val="1BDD2569"/>
    <w:rsid w:val="1DBFD5CF"/>
    <w:rsid w:val="26EF4337"/>
    <w:rsid w:val="2C1E3591"/>
    <w:rsid w:val="2FF8AE6F"/>
    <w:rsid w:val="3F77ECF4"/>
    <w:rsid w:val="3FFE60D2"/>
    <w:rsid w:val="45BF2ADA"/>
    <w:rsid w:val="579BC0EC"/>
    <w:rsid w:val="5ECE3FE6"/>
    <w:rsid w:val="5FAD37A1"/>
    <w:rsid w:val="5FFF2DE3"/>
    <w:rsid w:val="6A05798A"/>
    <w:rsid w:val="6BFF5B3C"/>
    <w:rsid w:val="6DE99FF3"/>
    <w:rsid w:val="73375068"/>
    <w:rsid w:val="737D47AF"/>
    <w:rsid w:val="75F224CE"/>
    <w:rsid w:val="7B6E854F"/>
    <w:rsid w:val="7DE70221"/>
    <w:rsid w:val="7F5CC8DB"/>
    <w:rsid w:val="7FCDA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FE5109"/>
  <w15:docId w15:val="{34C66D0D-59C1-4C5F-B8A7-CBCABF36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left"/>
    </w:pPr>
    <w:rPr>
      <w:b/>
      <w:bCs/>
      <w:sz w:val="3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刘海波(IT内控部)</cp:lastModifiedBy>
  <cp:revision>2</cp:revision>
  <dcterms:created xsi:type="dcterms:W3CDTF">2023-12-05T09:43:00Z</dcterms:created>
  <dcterms:modified xsi:type="dcterms:W3CDTF">2024-06-14T06:08:00Z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4656E82D10924E47AD1B5DDE70E8C4C0_12</vt:lpwstr>
  </property>
</Properties>
</file>