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val="0"/>
        <w:spacing w:line="300" w:lineRule="auto"/>
        <w:jc w:val="center"/>
        <w:rPr>
          <w:rFonts w:hint="eastAsia" w:ascii="宋体" w:hAnsi="宋体" w:eastAsia="宋体" w:cs="宋体"/>
          <w:b/>
          <w:bCs/>
          <w:kern w:val="0"/>
          <w:sz w:val="32"/>
          <w:szCs w:val="36"/>
          <w:lang w:eastAsia="zh-CN"/>
        </w:rPr>
      </w:pPr>
      <w:r>
        <w:rPr>
          <w:rFonts w:hint="eastAsia" w:ascii="宋体" w:hAnsi="宋体" w:eastAsia="宋体" w:cs="宋体"/>
          <w:b/>
          <w:bCs/>
          <w:kern w:val="0"/>
          <w:sz w:val="32"/>
          <w:szCs w:val="36"/>
          <w:lang w:eastAsia="zh-CN"/>
        </w:rPr>
        <w:t>蒙牛乳业低温事业部奶卡项目部定制毛绒玩偶采招项目</w:t>
      </w:r>
    </w:p>
    <w:p>
      <w:pPr>
        <w:keepNext w:val="0"/>
        <w:keepLines w:val="0"/>
        <w:pageBreakBefore w:val="0"/>
        <w:widowControl/>
        <w:shd w:val="clear" w:color="auto" w:fill="FFFFFF"/>
        <w:kinsoku/>
        <w:wordWrap/>
        <w:overflowPunct/>
        <w:topLinePunct w:val="0"/>
        <w:bidi w:val="0"/>
        <w:snapToGrid w:val="0"/>
        <w:spacing w:line="300" w:lineRule="auto"/>
        <w:jc w:val="center"/>
        <w:rPr>
          <w:rFonts w:ascii="宋体" w:hAnsi="宋体" w:eastAsia="宋体" w:cs="宋体"/>
          <w:b/>
          <w:bCs/>
          <w:kern w:val="0"/>
          <w:sz w:val="32"/>
          <w:szCs w:val="36"/>
          <w:highlight w:val="none"/>
        </w:rPr>
      </w:pPr>
      <w:r>
        <w:rPr>
          <w:rFonts w:hint="eastAsia" w:ascii="宋体" w:hAnsi="宋体" w:eastAsia="宋体" w:cs="宋体"/>
          <w:b/>
          <w:bCs/>
          <w:kern w:val="0"/>
          <w:sz w:val="32"/>
          <w:szCs w:val="36"/>
          <w:highlight w:val="none"/>
        </w:rPr>
        <w:t>询比价公告</w:t>
      </w:r>
    </w:p>
    <w:p>
      <w:pPr>
        <w:keepNext w:val="0"/>
        <w:keepLines w:val="0"/>
        <w:pageBreakBefore w:val="0"/>
        <w:widowControl/>
        <w:shd w:val="clear" w:color="auto" w:fill="FFFFFF"/>
        <w:kinsoku/>
        <w:wordWrap/>
        <w:overflowPunct/>
        <w:topLinePunct w:val="0"/>
        <w:bidi w:val="0"/>
        <w:snapToGrid w:val="0"/>
        <w:spacing w:line="300" w:lineRule="auto"/>
        <w:jc w:val="center"/>
        <w:rPr>
          <w:rFonts w:ascii="仿宋" w:hAnsi="仿宋" w:eastAsia="仿宋" w:cs="Times New Roman"/>
          <w:sz w:val="28"/>
          <w:szCs w:val="28"/>
        </w:rPr>
      </w:pPr>
    </w:p>
    <w:p>
      <w:pPr>
        <w:keepNext w:val="0"/>
        <w:keepLines w:val="0"/>
        <w:pageBreakBefore w:val="0"/>
        <w:kinsoku/>
        <w:wordWrap/>
        <w:overflowPunct/>
        <w:topLinePunct w:val="0"/>
        <w:autoSpaceDE/>
        <w:autoSpaceDN/>
        <w:bidi w:val="0"/>
        <w:spacing w:line="300" w:lineRule="auto"/>
        <w:ind w:firstLine="480"/>
        <w:jc w:val="left"/>
        <w:rPr>
          <w:rFonts w:ascii="仿宋_GB2312" w:hAnsi="宋体" w:eastAsia="仿宋_GB2312" w:cs="Times New Roman"/>
          <w:szCs w:val="28"/>
        </w:rPr>
      </w:pPr>
      <w:r>
        <w:rPr>
          <w:rFonts w:hint="eastAsia" w:ascii="仿宋" w:hAnsi="仿宋" w:eastAsia="仿宋"/>
          <w:color w:val="auto"/>
          <w:sz w:val="22"/>
          <w:szCs w:val="28"/>
          <w:lang w:eastAsia="zh-CN"/>
        </w:rPr>
        <w:t>内蒙古蒙牛乳业（集团）股份有限公司</w:t>
      </w:r>
      <w:r>
        <w:rPr>
          <w:rFonts w:hint="eastAsia" w:ascii="仿宋" w:hAnsi="仿宋" w:eastAsia="仿宋"/>
          <w:color w:val="auto"/>
          <w:sz w:val="22"/>
          <w:szCs w:val="28"/>
        </w:rPr>
        <w:t xml:space="preserve"> 就</w:t>
      </w:r>
      <w:r>
        <w:rPr>
          <w:rFonts w:hint="eastAsia" w:ascii="仿宋" w:hAnsi="仿宋" w:eastAsia="仿宋"/>
          <w:color w:val="auto"/>
          <w:sz w:val="22"/>
          <w:szCs w:val="28"/>
          <w:lang w:val="en-US" w:eastAsia="zh-CN"/>
        </w:rPr>
        <w:t>蒙牛乳业低温事业部奶卡项目部定制毛绒玩偶采招项目</w:t>
      </w:r>
      <w:r>
        <w:rPr>
          <w:rFonts w:hint="eastAsia" w:ascii="仿宋" w:hAnsi="仿宋" w:eastAsia="仿宋"/>
          <w:color w:val="auto"/>
          <w:sz w:val="22"/>
          <w:szCs w:val="28"/>
        </w:rPr>
        <w:t>进行公开询比价，欢迎符合资格条件的投标商参加。</w:t>
      </w:r>
    </w:p>
    <w:p>
      <w:pPr>
        <w:keepNext w:val="0"/>
        <w:keepLines w:val="0"/>
        <w:pageBreakBefore w:val="0"/>
        <w:kinsoku/>
        <w:wordWrap/>
        <w:overflowPunct/>
        <w:topLinePunct w:val="0"/>
        <w:bidi w:val="0"/>
        <w:spacing w:line="300" w:lineRule="auto"/>
        <w:rPr>
          <w:rFonts w:hint="eastAsia" w:ascii="仿宋_GB2312" w:hAnsi="宋体" w:eastAsia="仿宋_GB2312" w:cs="Times New Roman"/>
          <w:color w:val="FF0000"/>
          <w:sz w:val="22"/>
          <w:szCs w:val="28"/>
          <w:u w:val="single"/>
          <w:lang w:eastAsia="zh-CN"/>
        </w:rPr>
      </w:pPr>
      <w:r>
        <w:rPr>
          <w:rFonts w:hint="eastAsia" w:ascii="仿宋_GB2312" w:hAnsi="宋体" w:eastAsia="仿宋_GB2312" w:cs="Times New Roman"/>
          <w:b/>
          <w:sz w:val="24"/>
          <w:szCs w:val="28"/>
        </w:rPr>
        <w:t>一、项目编号：</w:t>
      </w:r>
      <w:r>
        <w:rPr>
          <w:rFonts w:hint="eastAsia" w:ascii="仿宋_GB2312" w:hAnsi="宋体" w:eastAsia="仿宋_GB2312" w:cs="Times New Roman"/>
          <w:color w:val="FF0000"/>
          <w:sz w:val="22"/>
          <w:szCs w:val="28"/>
          <w:highlight w:val="none"/>
          <w:u w:val="single"/>
          <w:lang w:eastAsia="zh-CN"/>
        </w:rPr>
        <w:t>MNCGJH-20240614-0003</w:t>
      </w:r>
    </w:p>
    <w:p>
      <w:pPr>
        <w:keepNext w:val="0"/>
        <w:keepLines w:val="0"/>
        <w:pageBreakBefore w:val="0"/>
        <w:kinsoku/>
        <w:wordWrap/>
        <w:overflowPunct/>
        <w:topLinePunct w:val="0"/>
        <w:bidi w:val="0"/>
        <w:spacing w:line="300" w:lineRule="auto"/>
        <w:rPr>
          <w:rFonts w:hint="eastAsia" w:ascii="微软雅黑" w:hAnsi="微软雅黑" w:eastAsia="仿宋_GB2312" w:cs="Times New Roman"/>
          <w:color w:val="auto"/>
          <w:sz w:val="24"/>
          <w:szCs w:val="24"/>
          <w:u w:val="none"/>
          <w:lang w:eastAsia="zh-CN"/>
        </w:rPr>
      </w:pPr>
      <w:r>
        <w:rPr>
          <w:rFonts w:hint="eastAsia" w:ascii="仿宋_GB2312" w:hAnsi="宋体" w:eastAsia="仿宋_GB2312" w:cs="Times New Roman"/>
          <w:b/>
          <w:sz w:val="24"/>
          <w:szCs w:val="28"/>
        </w:rPr>
        <w:t>二、项目名称：</w:t>
      </w:r>
      <w:r>
        <w:rPr>
          <w:rFonts w:hint="eastAsia" w:ascii="仿宋_GB2312" w:hAnsi="宋体" w:eastAsia="仿宋_GB2312" w:cs="Times New Roman"/>
          <w:color w:val="auto"/>
          <w:sz w:val="22"/>
          <w:szCs w:val="28"/>
          <w:u w:val="none"/>
          <w:lang w:eastAsia="zh-CN"/>
        </w:rPr>
        <w:t>蒙牛乳业低温事业部奶卡项目部定制毛绒玩偶采招项目</w:t>
      </w:r>
    </w:p>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三、项目概况：</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eastAsia="zh-CN"/>
        </w:rPr>
        <w:t>（</w:t>
      </w:r>
      <w:r>
        <w:rPr>
          <w:rFonts w:hint="eastAsia" w:ascii="仿宋" w:hAnsi="仿宋" w:eastAsia="仿宋"/>
          <w:color w:val="auto"/>
          <w:sz w:val="22"/>
          <w:szCs w:val="28"/>
          <w:lang w:val="en-US" w:eastAsia="zh-CN"/>
        </w:rPr>
        <w:t>一</w:t>
      </w:r>
      <w:r>
        <w:rPr>
          <w:rFonts w:hint="eastAsia" w:ascii="仿宋" w:hAnsi="仿宋" w:eastAsia="仿宋"/>
          <w:color w:val="auto"/>
          <w:sz w:val="22"/>
          <w:szCs w:val="28"/>
          <w:lang w:eastAsia="zh-CN"/>
        </w:rPr>
        <w:t>）</w:t>
      </w:r>
      <w:r>
        <w:rPr>
          <w:rFonts w:hint="eastAsia" w:ascii="仿宋" w:hAnsi="仿宋" w:eastAsia="仿宋"/>
          <w:color w:val="auto"/>
          <w:sz w:val="22"/>
          <w:szCs w:val="28"/>
          <w:lang w:val="en-US" w:eastAsia="zh-CN"/>
        </w:rPr>
        <w:t>项目背景</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 xml:space="preserve"> 蒙牛乳业低温事业部计划在低温武汉工厂建设文创馆，按照低温事业部计划调度部奶卡项目部的需求，需要制作由低温市场部设计的冠军联盟形象毛绒玩偶，助力品牌沉淀及销售业务。</w:t>
      </w:r>
    </w:p>
    <w:p>
      <w:pPr>
        <w:keepNext w:val="0"/>
        <w:keepLines w:val="0"/>
        <w:pageBreakBefore w:val="0"/>
        <w:kinsoku/>
        <w:wordWrap/>
        <w:overflowPunct/>
        <w:topLinePunct w:val="0"/>
        <w:autoSpaceDE/>
        <w:autoSpaceDN/>
        <w:bidi w:val="0"/>
        <w:spacing w:line="300" w:lineRule="auto"/>
        <w:ind w:firstLine="480"/>
        <w:jc w:val="left"/>
        <w:rPr>
          <w:rFonts w:hint="default" w:ascii="仿宋" w:hAnsi="仿宋" w:eastAsia="仿宋"/>
          <w:color w:val="auto"/>
          <w:sz w:val="22"/>
          <w:szCs w:val="28"/>
          <w:highlight w:val="none"/>
          <w:lang w:val="en-US" w:eastAsia="zh-CN"/>
        </w:rPr>
      </w:pPr>
      <w:r>
        <w:rPr>
          <w:rFonts w:hint="eastAsia" w:ascii="仿宋" w:hAnsi="仿宋" w:eastAsia="仿宋"/>
          <w:color w:val="auto"/>
          <w:sz w:val="22"/>
          <w:szCs w:val="28"/>
          <w:highlight w:val="none"/>
          <w:lang w:val="en-US" w:eastAsia="zh-CN"/>
        </w:rPr>
        <w:t>（二）标的物参照信息</w:t>
      </w:r>
    </w:p>
    <w:tbl>
      <w:tblPr>
        <w:tblStyle w:val="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668"/>
        <w:gridCol w:w="7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88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物料名称</w:t>
            </w:r>
          </w:p>
        </w:tc>
        <w:tc>
          <w:tcPr>
            <w:tcW w:w="382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材质及工艺标准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冠军联盟毛绒玩偶</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（绿色款）</w:t>
            </w:r>
          </w:p>
        </w:tc>
        <w:tc>
          <w:tcPr>
            <w:tcW w:w="3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1、材质：平方克重≥300克超柔短毛绒+100%聚酯纤维填充；</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 xml:space="preserve">2、规格：整体高28cm，头部宽17cm, 整体克重160g；                                                                                           </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 xml:space="preserve">3、制作工艺：刺绣，车缝； </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4、执行标准：符合国家相关标准（GB/T6675.1-2014 GB/T6675.2-2014 GB/T6675.3-2014 GB/T6675.4-2014；GB/ 18401-2010），发货前提供出厂检验报告；                                                                                                                              5、内包装：单层≥4丝OPP袋包装；</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6、外箱材质：箱用五层瓦楞纸箱包装，材质170g牛卡+150g高强+110g中强+150g高强+170牛卡，瓦楞型AB；</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7、其他未尽事宜以签样为准，规格尺寸上下浮动3%以内。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2</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冠军联盟毛绒玩偶</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（粉色款）</w:t>
            </w:r>
          </w:p>
        </w:tc>
        <w:tc>
          <w:tcPr>
            <w:tcW w:w="3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1、材质：平方克重≥300克超柔短毛绒+100%聚酯纤维填充；</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 xml:space="preserve">2、规格：整体高28cm，头部宽16cm, 整体克重145g；                                                                                          </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 xml:space="preserve">3、制作工艺：刺绣，车缝； </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4、执行标准：符合国家相关标准（GB/T6675.1-2014 GB/T6675.2-2014 GB/T6675.3-2014 GB/T6675.4-2014；GB/ 18401-2010），发货前提供出厂检验报告；                                                                                                                            5、内包装：单层≥4丝OPP袋包装；</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6、外箱材质：箱用五层瓦楞纸箱包装，材质170g牛卡+150g高强+110g中强+150g高强+170牛卡，瓦楞型AB；</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7、其他未尽事宜将以签样为准，规格尺寸上下浮3%以内。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冠军联盟毛绒玩偶</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（蓝色款）</w:t>
            </w:r>
          </w:p>
        </w:tc>
        <w:tc>
          <w:tcPr>
            <w:tcW w:w="3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1、材质：平方克重≥300克超柔短毛绒+100%聚酯纤维填充；</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 xml:space="preserve">2、规格：整体高25cm，头部宽7.5cm, 整体克重35.5g；                                                                                              3、制作工艺：刺绣，车缝； </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4、执行标准：符合国家相关标准（GB/T6675.1-2014 GB/T6675.2-2014 GB/T6675.3-2014 GB/T6675.4-2014；GB/ 18401-2010），发货前提供出厂检验报告；                                                                                                                             5、内包装：单层≥4丝OPP袋包装；</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6、外箱材质：箱用五层瓦楞纸箱包装，材质170g牛卡+150g高强+110g中强+150g高强+170牛卡，瓦楞型AB；</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7、其他未尽事宜将以签样为准，规格尺寸上下浮3%以内。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4</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冠军联盟毛绒玩偶</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（黄色款）</w:t>
            </w:r>
          </w:p>
        </w:tc>
        <w:tc>
          <w:tcPr>
            <w:tcW w:w="3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1、材质：平方克重≥300克超柔短毛绒+100%聚酯纤维填充；</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 xml:space="preserve">2、规格：整体高28cm，头部宽约16cm, 整体克重约145g；                                                                                          </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 xml:space="preserve">3、制作工艺：刺绣，车缝； </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4、执行标准：符合国家相关标准（GB/T6675.1-2014 GB/T6675.2-2014 GB/T6675.3-2014 GB/T6675.4-2014；GB/ 18401-2010），发货前提供出厂检验报告；                                                                                                                           5、内包装：单层≥4丝OPP袋包装，</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6、外箱材质：箱用五层瓦楞纸箱包装，材质170g牛卡+150g高强+110g中强+150g高强+170牛卡，瓦楞型AB；</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7、其他未尽事宜将以签样为准，规格尺寸上下浮3%以内。</w:t>
            </w:r>
          </w:p>
        </w:tc>
      </w:tr>
    </w:tbl>
    <w:p>
      <w:pPr>
        <w:keepNext w:val="0"/>
        <w:keepLines w:val="0"/>
        <w:pageBreakBefore w:val="0"/>
        <w:kinsoku/>
        <w:wordWrap/>
        <w:overflowPunct/>
        <w:topLinePunct w:val="0"/>
        <w:bidi w:val="0"/>
        <w:spacing w:line="300" w:lineRule="auto"/>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备注：1、送货时效：订单下达后必须在35天内送达，供应商自行协调资源确保产能供应；</w:t>
      </w:r>
    </w:p>
    <w:p>
      <w:pPr>
        <w:keepNext w:val="0"/>
        <w:keepLines w:val="0"/>
        <w:pageBreakBefore w:val="0"/>
        <w:numPr>
          <w:ilvl w:val="0"/>
          <w:numId w:val="0"/>
        </w:numPr>
        <w:kinsoku/>
        <w:wordWrap/>
        <w:overflowPunct/>
        <w:topLinePunct w:val="0"/>
        <w:bidi w:val="0"/>
        <w:spacing w:line="300" w:lineRule="auto"/>
        <w:ind w:firstLine="660" w:firstLineChars="30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2、交货地址：蒙牛乳业低温武汉工厂；</w:t>
      </w:r>
    </w:p>
    <w:p>
      <w:pPr>
        <w:keepNext w:val="0"/>
        <w:keepLines w:val="0"/>
        <w:pageBreakBefore w:val="0"/>
        <w:numPr>
          <w:ilvl w:val="0"/>
          <w:numId w:val="0"/>
        </w:numPr>
        <w:kinsoku/>
        <w:wordWrap/>
        <w:overflowPunct/>
        <w:topLinePunct w:val="0"/>
        <w:bidi w:val="0"/>
        <w:spacing w:line="300" w:lineRule="auto"/>
        <w:ind w:firstLine="660" w:firstLineChars="30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3、框架协议有效期内，供应商需要确保生产资源保障随时满足订单制作需求，根据需求随时承接订单。按照相关约定产能进行推进，如无法满足要求或者工厂管控存在问题，视为拒单，按照制度进行严肃处理并列入诚信问题禁止后续项目参与；</w:t>
      </w:r>
    </w:p>
    <w:p>
      <w:pPr>
        <w:keepNext w:val="0"/>
        <w:keepLines w:val="0"/>
        <w:pageBreakBefore w:val="0"/>
        <w:numPr>
          <w:ilvl w:val="0"/>
          <w:numId w:val="0"/>
        </w:numPr>
        <w:kinsoku/>
        <w:wordWrap/>
        <w:overflowPunct/>
        <w:topLinePunct w:val="0"/>
        <w:bidi w:val="0"/>
        <w:spacing w:line="300" w:lineRule="auto"/>
        <w:ind w:firstLine="660" w:firstLineChars="300"/>
        <w:jc w:val="left"/>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4、签订框架协议，后期根据实际需求下订单制作，报价在签订的框架合同有效期内均有效（1年），确保按照需求订单可随时响应并进行承接。</w:t>
      </w:r>
    </w:p>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四、资格要求：</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szCs w:val="28"/>
        </w:rPr>
      </w:pPr>
      <w:bookmarkStart w:id="0" w:name="_Hlk526849462"/>
      <w:r>
        <w:rPr>
          <w:rFonts w:hint="eastAsia" w:ascii="仿宋" w:hAnsi="仿宋" w:eastAsia="仿宋" w:cs="仿宋"/>
          <w:sz w:val="22"/>
          <w:szCs w:val="28"/>
        </w:rPr>
        <w:t>具体相关资质要求如下</w:t>
      </w:r>
      <w:r>
        <w:rPr>
          <w:rFonts w:hint="eastAsia" w:ascii="仿宋_GB2312" w:hAnsi="宋体" w:eastAsia="仿宋_GB2312" w:cs="Times New Roman"/>
          <w:sz w:val="22"/>
          <w:szCs w:val="28"/>
        </w:rPr>
        <w:t>：</w:t>
      </w:r>
    </w:p>
    <w:tbl>
      <w:tblPr>
        <w:tblStyle w:val="9"/>
        <w:tblW w:w="10178" w:type="dxa"/>
        <w:tblInd w:w="-572" w:type="dxa"/>
        <w:tblLayout w:type="autofit"/>
        <w:tblCellMar>
          <w:top w:w="0" w:type="dxa"/>
          <w:left w:w="108" w:type="dxa"/>
          <w:bottom w:w="0" w:type="dxa"/>
          <w:right w:w="108" w:type="dxa"/>
        </w:tblCellMar>
      </w:tblPr>
      <w:tblGrid>
        <w:gridCol w:w="1626"/>
        <w:gridCol w:w="8552"/>
      </w:tblGrid>
      <w:tr>
        <w:tblPrEx>
          <w:tblCellMar>
            <w:top w:w="0" w:type="dxa"/>
            <w:left w:w="108" w:type="dxa"/>
            <w:bottom w:w="0" w:type="dxa"/>
            <w:right w:w="108" w:type="dxa"/>
          </w:tblCellMar>
        </w:tblPrEx>
        <w:trPr>
          <w:trHeight w:val="78" w:hRule="atLeast"/>
        </w:trPr>
        <w:tc>
          <w:tcPr>
            <w:tcW w:w="162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18"/>
                <w:szCs w:val="20"/>
              </w:rPr>
            </w:pPr>
            <w:r>
              <w:rPr>
                <w:rFonts w:hint="eastAsia" w:ascii="仿宋" w:hAnsi="仿宋" w:eastAsia="仿宋"/>
                <w:b/>
                <w:color w:val="000000"/>
                <w:sz w:val="18"/>
                <w:szCs w:val="20"/>
              </w:rPr>
              <w:t>资质/供应商类型</w:t>
            </w:r>
          </w:p>
        </w:tc>
        <w:tc>
          <w:tcPr>
            <w:tcW w:w="8552"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b/>
                <w:color w:val="000000"/>
                <w:sz w:val="18"/>
                <w:szCs w:val="20"/>
                <w:lang w:val="en-US" w:eastAsia="zh-CN"/>
              </w:rPr>
            </w:pPr>
            <w:r>
              <w:rPr>
                <w:rFonts w:hint="eastAsia" w:ascii="仿宋" w:hAnsi="仿宋" w:eastAsia="仿宋"/>
                <w:b/>
                <w:color w:val="FF0000"/>
                <w:sz w:val="18"/>
                <w:szCs w:val="20"/>
                <w:lang w:val="en-US" w:eastAsia="zh-CN"/>
              </w:rPr>
              <w:t>贸易商/生产工厂/服务商</w:t>
            </w:r>
          </w:p>
        </w:tc>
      </w:tr>
      <w:tr>
        <w:tblPrEx>
          <w:tblCellMar>
            <w:top w:w="0" w:type="dxa"/>
            <w:left w:w="108" w:type="dxa"/>
            <w:bottom w:w="0" w:type="dxa"/>
            <w:right w:w="108" w:type="dxa"/>
          </w:tblCellMar>
        </w:tblPrEx>
        <w:trPr>
          <w:trHeight w:val="182" w:hRule="atLeast"/>
        </w:trPr>
        <w:tc>
          <w:tcPr>
            <w:tcW w:w="16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基础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资质</w:t>
            </w:r>
          </w:p>
        </w:tc>
        <w:tc>
          <w:tcPr>
            <w:tcW w:w="8552" w:type="dxa"/>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widowControl/>
              <w:numPr>
                <w:ilvl w:val="0"/>
                <w:numId w:val="1"/>
              </w:numPr>
              <w:kinsoku/>
              <w:wordWrap/>
              <w:overflowPunct/>
              <w:topLinePunct w:val="0"/>
              <w:autoSpaceDE/>
              <w:autoSpaceDN/>
              <w:bidi w:val="0"/>
              <w:adjustRightInd/>
              <w:snapToGrid/>
              <w:spacing w:line="240" w:lineRule="auto"/>
              <w:ind w:left="357" w:hanging="357" w:firstLineChars="0"/>
              <w:jc w:val="left"/>
              <w:textAlignment w:val="auto"/>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sz w:val="15"/>
                <w:szCs w:val="15"/>
              </w:rPr>
              <w:t>投标人必须是在中华人民共和国境内注册的具有法人资格且注册资金</w:t>
            </w:r>
            <w:r>
              <w:rPr>
                <w:rFonts w:hint="eastAsia" w:ascii="仿宋" w:hAnsi="仿宋" w:eastAsia="仿宋"/>
                <w:color w:val="FF0000"/>
                <w:sz w:val="15"/>
                <w:szCs w:val="15"/>
                <w:u w:val="single"/>
              </w:rPr>
              <w:t>在500万元人民币</w:t>
            </w:r>
            <w:r>
              <w:rPr>
                <w:rFonts w:hint="eastAsia" w:ascii="仿宋" w:hAnsi="仿宋" w:eastAsia="仿宋"/>
                <w:color w:val="auto"/>
                <w:sz w:val="15"/>
                <w:szCs w:val="15"/>
                <w:u w:val="none"/>
              </w:rPr>
              <w:t>（外</w:t>
            </w:r>
            <w:r>
              <w:rPr>
                <w:rFonts w:hint="eastAsia" w:ascii="仿宋" w:hAnsi="仿宋" w:eastAsia="仿宋"/>
                <w:color w:val="000000"/>
                <w:sz w:val="15"/>
                <w:szCs w:val="15"/>
              </w:rPr>
              <w:t>币按注册时汇率计算）及以上，以企业营业执照为准，证件经年检合格；</w:t>
            </w:r>
          </w:p>
          <w:p>
            <w:pPr>
              <w:pStyle w:val="18"/>
              <w:keepNext w:val="0"/>
              <w:keepLines w:val="0"/>
              <w:pageBreakBefore w:val="0"/>
              <w:widowControl/>
              <w:numPr>
                <w:ilvl w:val="0"/>
                <w:numId w:val="1"/>
              </w:numPr>
              <w:kinsoku/>
              <w:wordWrap/>
              <w:overflowPunct/>
              <w:topLinePunct w:val="0"/>
              <w:autoSpaceDE/>
              <w:autoSpaceDN/>
              <w:bidi w:val="0"/>
              <w:adjustRightInd/>
              <w:snapToGrid/>
              <w:spacing w:line="240" w:lineRule="auto"/>
              <w:ind w:left="357" w:hanging="357" w:firstLineChars="0"/>
              <w:jc w:val="left"/>
              <w:textAlignment w:val="auto"/>
              <w:rPr>
                <w:rFonts w:ascii="仿宋" w:hAnsi="仿宋" w:eastAsia="仿宋"/>
                <w:color w:val="000000"/>
                <w:sz w:val="15"/>
                <w:szCs w:val="15"/>
              </w:rPr>
            </w:pPr>
            <w:r>
              <w:rPr>
                <w:rFonts w:hint="eastAsia" w:ascii="仿宋" w:hAnsi="仿宋" w:eastAsia="仿宋"/>
                <w:color w:val="000000" w:themeColor="text1"/>
                <w:sz w:val="15"/>
                <w:szCs w:val="15"/>
                <w14:textFill>
                  <w14:solidFill>
                    <w14:schemeClr w14:val="tx1"/>
                  </w14:solidFill>
                </w14:textFill>
              </w:rPr>
              <w:t>公司成立日期</w:t>
            </w:r>
            <w:r>
              <w:rPr>
                <w:rFonts w:hint="eastAsia" w:ascii="仿宋" w:hAnsi="仿宋" w:eastAsia="仿宋"/>
                <w:color w:val="FF0000"/>
                <w:sz w:val="15"/>
                <w:szCs w:val="15"/>
                <w:u w:val="single"/>
              </w:rPr>
              <w:t>为3年（即202</w:t>
            </w:r>
            <w:r>
              <w:rPr>
                <w:rFonts w:hint="eastAsia" w:ascii="仿宋" w:hAnsi="仿宋" w:eastAsia="仿宋"/>
                <w:color w:val="FF0000"/>
                <w:sz w:val="15"/>
                <w:szCs w:val="15"/>
                <w:u w:val="single"/>
                <w:lang w:val="en-US" w:eastAsia="zh-CN"/>
              </w:rPr>
              <w:t>1</w:t>
            </w:r>
            <w:r>
              <w:rPr>
                <w:rFonts w:hint="eastAsia" w:ascii="仿宋" w:hAnsi="仿宋" w:eastAsia="仿宋"/>
                <w:color w:val="FF0000"/>
                <w:sz w:val="15"/>
                <w:szCs w:val="15"/>
                <w:u w:val="single"/>
              </w:rPr>
              <w:t>年</w:t>
            </w:r>
            <w:r>
              <w:rPr>
                <w:rFonts w:hint="eastAsia" w:ascii="仿宋" w:hAnsi="仿宋" w:eastAsia="仿宋"/>
                <w:color w:val="FF0000"/>
                <w:sz w:val="15"/>
                <w:szCs w:val="15"/>
                <w:u w:val="single"/>
                <w:lang w:val="en-US" w:eastAsia="zh-CN"/>
              </w:rPr>
              <w:t>5</w:t>
            </w:r>
            <w:r>
              <w:rPr>
                <w:rFonts w:hint="eastAsia" w:ascii="仿宋" w:hAnsi="仿宋" w:eastAsia="仿宋"/>
                <w:color w:val="FF0000"/>
                <w:sz w:val="15"/>
                <w:szCs w:val="15"/>
                <w:u w:val="single"/>
              </w:rPr>
              <w:t>月</w:t>
            </w:r>
            <w:r>
              <w:rPr>
                <w:rFonts w:hint="eastAsia" w:ascii="仿宋" w:hAnsi="仿宋" w:eastAsia="仿宋"/>
                <w:color w:val="FF0000"/>
                <w:sz w:val="15"/>
                <w:szCs w:val="15"/>
                <w:u w:val="single"/>
                <w:lang w:val="en-US" w:eastAsia="zh-CN"/>
              </w:rPr>
              <w:t>31</w:t>
            </w:r>
            <w:r>
              <w:rPr>
                <w:rFonts w:hint="eastAsia" w:ascii="仿宋" w:hAnsi="仿宋" w:eastAsia="仿宋"/>
                <w:color w:val="FF0000"/>
                <w:sz w:val="15"/>
                <w:szCs w:val="15"/>
                <w:u w:val="single"/>
              </w:rPr>
              <w:t>日之前注册即可）及以</w:t>
            </w:r>
            <w:r>
              <w:rPr>
                <w:rFonts w:hint="eastAsia" w:ascii="仿宋" w:hAnsi="仿宋" w:eastAsia="仿宋"/>
                <w:color w:val="000000" w:themeColor="text1"/>
                <w:sz w:val="15"/>
                <w:szCs w:val="15"/>
                <w14:textFill>
                  <w14:solidFill>
                    <w14:schemeClr w14:val="tx1"/>
                  </w14:solidFill>
                </w14:textFill>
              </w:rPr>
              <w:t>上，以企业营业执照为准</w:t>
            </w:r>
            <w:r>
              <w:rPr>
                <w:rFonts w:hint="eastAsia" w:ascii="仿宋" w:hAnsi="仿宋" w:eastAsia="仿宋"/>
                <w:color w:val="000000"/>
                <w:sz w:val="15"/>
                <w:szCs w:val="15"/>
              </w:rPr>
              <w:t>。</w:t>
            </w:r>
          </w:p>
        </w:tc>
      </w:tr>
      <w:tr>
        <w:tblPrEx>
          <w:tblCellMar>
            <w:top w:w="0" w:type="dxa"/>
            <w:left w:w="108" w:type="dxa"/>
            <w:bottom w:w="0" w:type="dxa"/>
            <w:right w:w="108" w:type="dxa"/>
          </w:tblCellMar>
        </w:tblPrEx>
        <w:trPr>
          <w:trHeight w:val="460" w:hRule="atLeast"/>
        </w:trPr>
        <w:tc>
          <w:tcPr>
            <w:tcW w:w="16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营业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范围</w:t>
            </w:r>
          </w:p>
        </w:tc>
        <w:tc>
          <w:tcPr>
            <w:tcW w:w="8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lang w:eastAsia="zh-CN"/>
              </w:rPr>
            </w:pPr>
            <w:r>
              <w:rPr>
                <w:rFonts w:hint="eastAsia" w:ascii="仿宋" w:hAnsi="仿宋" w:eastAsia="仿宋"/>
                <w:color w:val="000000"/>
                <w:sz w:val="15"/>
                <w:szCs w:val="15"/>
              </w:rPr>
              <w:t>主营营业范围包含</w:t>
            </w:r>
            <w:r>
              <w:rPr>
                <w:rFonts w:hint="eastAsia" w:ascii="仿宋" w:hAnsi="仿宋" w:eastAsia="仿宋" w:cstheme="minorBidi"/>
                <w:color w:val="FF0000"/>
                <w:kern w:val="2"/>
                <w:sz w:val="15"/>
                <w:szCs w:val="15"/>
                <w:u w:val="single"/>
                <w:lang w:val="en-US" w:eastAsia="zh-CN" w:bidi="ar-SA"/>
              </w:rPr>
              <w:t>礼品、工艺品、百货销售等相关资质</w:t>
            </w:r>
            <w:r>
              <w:rPr>
                <w:rFonts w:hint="eastAsia" w:ascii="仿宋" w:hAnsi="仿宋" w:eastAsia="仿宋"/>
                <w:color w:val="000000"/>
                <w:sz w:val="15"/>
                <w:szCs w:val="15"/>
                <w:lang w:eastAsia="zh-CN"/>
              </w:rPr>
              <w:t>。</w:t>
            </w:r>
          </w:p>
        </w:tc>
      </w:tr>
      <w:tr>
        <w:tblPrEx>
          <w:tblCellMar>
            <w:top w:w="0" w:type="dxa"/>
            <w:left w:w="108" w:type="dxa"/>
            <w:bottom w:w="0" w:type="dxa"/>
            <w:right w:w="108" w:type="dxa"/>
          </w:tblCellMar>
        </w:tblPrEx>
        <w:trPr>
          <w:trHeight w:val="274" w:hRule="atLeast"/>
        </w:trPr>
        <w:tc>
          <w:tcPr>
            <w:tcW w:w="16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业绩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要求</w:t>
            </w:r>
          </w:p>
        </w:tc>
        <w:tc>
          <w:tcPr>
            <w:tcW w:w="8552"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tabs>
                <w:tab w:val="left" w:pos="1134"/>
                <w:tab w:val="left" w:pos="1701"/>
              </w:tabs>
              <w:spacing w:line="400" w:lineRule="exact"/>
              <w:rPr>
                <w:rFonts w:hint="eastAsia" w:ascii="仿宋" w:hAnsi="仿宋" w:eastAsia="仿宋"/>
                <w:bCs/>
                <w:sz w:val="15"/>
                <w:szCs w:val="15"/>
                <w:lang w:eastAsia="zh-CN"/>
              </w:rPr>
            </w:pPr>
            <w:r>
              <w:rPr>
                <w:rFonts w:hint="eastAsia" w:ascii="仿宋" w:hAnsi="仿宋" w:eastAsia="仿宋"/>
                <w:color w:val="000000" w:themeColor="text1"/>
                <w:sz w:val="15"/>
                <w:szCs w:val="15"/>
                <w14:textFill>
                  <w14:solidFill>
                    <w14:schemeClr w14:val="tx1"/>
                  </w14:solidFill>
                </w14:textFill>
              </w:rPr>
              <w:t>企业</w:t>
            </w:r>
            <w:r>
              <w:rPr>
                <w:rFonts w:hint="eastAsia" w:ascii="仿宋" w:hAnsi="仿宋" w:eastAsia="仿宋"/>
                <w:bCs/>
                <w:sz w:val="15"/>
                <w:szCs w:val="15"/>
                <w:lang w:val="en-US" w:eastAsia="zh-CN"/>
              </w:rPr>
              <w:t>具备</w:t>
            </w:r>
            <w:r>
              <w:rPr>
                <w:rFonts w:hint="eastAsia" w:ascii="仿宋" w:hAnsi="仿宋" w:eastAsia="仿宋"/>
                <w:bCs/>
                <w:sz w:val="15"/>
                <w:szCs w:val="15"/>
              </w:rPr>
              <w:t>近</w:t>
            </w:r>
            <w:r>
              <w:rPr>
                <w:rFonts w:hint="eastAsia" w:ascii="仿宋" w:hAnsi="仿宋" w:eastAsia="仿宋" w:cs="仿宋"/>
                <w:color w:val="FF0000"/>
                <w:sz w:val="15"/>
                <w:szCs w:val="15"/>
                <w:highlight w:val="none"/>
                <w:u w:val="single"/>
                <w:lang w:val="en-US" w:eastAsia="zh-CN"/>
              </w:rPr>
              <w:t>2年同类项目的制作经历（至少3家服务经历）</w:t>
            </w:r>
            <w:r>
              <w:rPr>
                <w:rFonts w:hint="eastAsia" w:ascii="仿宋" w:hAnsi="仿宋" w:eastAsia="仿宋"/>
                <w:bCs/>
                <w:sz w:val="15"/>
                <w:szCs w:val="15"/>
              </w:rPr>
              <w:t>，提供见证性材料（签订的合作合同</w:t>
            </w:r>
            <w:r>
              <w:rPr>
                <w:rFonts w:hint="eastAsia" w:ascii="仿宋" w:hAnsi="仿宋" w:eastAsia="仿宋"/>
                <w:bCs/>
                <w:sz w:val="15"/>
                <w:szCs w:val="15"/>
                <w:lang w:eastAsia="zh-CN"/>
              </w:rPr>
              <w:t>，</w:t>
            </w:r>
            <w:r>
              <w:rPr>
                <w:rFonts w:hint="eastAsia" w:ascii="仿宋" w:hAnsi="仿宋" w:eastAsia="仿宋"/>
                <w:bCs/>
                <w:sz w:val="15"/>
                <w:szCs w:val="15"/>
                <w:lang w:val="en-US" w:eastAsia="zh-CN"/>
              </w:rPr>
              <w:t>以及</w:t>
            </w:r>
            <w:r>
              <w:rPr>
                <w:rFonts w:hint="eastAsia" w:ascii="仿宋" w:hAnsi="仿宋" w:eastAsia="仿宋"/>
                <w:bCs/>
                <w:sz w:val="15"/>
                <w:szCs w:val="15"/>
              </w:rPr>
              <w:t>对应税务发票材料等）</w:t>
            </w:r>
            <w:r>
              <w:rPr>
                <w:rFonts w:hint="eastAsia" w:ascii="仿宋" w:hAnsi="仿宋" w:eastAsia="仿宋"/>
                <w:bCs/>
                <w:sz w:val="15"/>
                <w:szCs w:val="15"/>
                <w:lang w:eastAsia="zh-CN"/>
              </w:rPr>
              <w:t>，</w:t>
            </w:r>
            <w:r>
              <w:rPr>
                <w:rFonts w:hint="eastAsia" w:ascii="仿宋" w:hAnsi="仿宋" w:eastAsia="仿宋"/>
                <w:bCs/>
                <w:sz w:val="15"/>
                <w:szCs w:val="15"/>
                <w:lang w:val="en-US" w:eastAsia="zh-CN"/>
              </w:rPr>
              <w:t>优先提供发货全国的项目经历</w:t>
            </w:r>
            <w:r>
              <w:rPr>
                <w:rFonts w:hint="eastAsia" w:ascii="仿宋" w:hAnsi="仿宋" w:eastAsia="仿宋"/>
                <w:bCs/>
                <w:sz w:val="15"/>
                <w:szCs w:val="15"/>
                <w:lang w:eastAsia="zh-CN"/>
              </w:rPr>
              <w:t>。</w:t>
            </w:r>
          </w:p>
          <w:p>
            <w:pPr>
              <w:numPr>
                <w:ilvl w:val="0"/>
                <w:numId w:val="2"/>
              </w:numPr>
              <w:tabs>
                <w:tab w:val="left" w:pos="1134"/>
                <w:tab w:val="left" w:pos="1701"/>
              </w:tabs>
              <w:spacing w:line="400" w:lineRule="exact"/>
              <w:rPr>
                <w:rFonts w:hint="eastAsia" w:ascii="仿宋" w:hAnsi="仿宋" w:eastAsia="仿宋"/>
                <w:bCs/>
                <w:sz w:val="15"/>
                <w:szCs w:val="15"/>
                <w:lang w:val="en-US" w:eastAsia="zh-CN"/>
              </w:rPr>
            </w:pPr>
            <w:r>
              <w:rPr>
                <w:rFonts w:hint="eastAsia" w:ascii="仿宋" w:hAnsi="仿宋" w:eastAsia="仿宋"/>
                <w:color w:val="000000" w:themeColor="text1"/>
                <w:sz w:val="15"/>
                <w:szCs w:val="15"/>
                <w14:textFill>
                  <w14:solidFill>
                    <w14:schemeClr w14:val="tx1"/>
                  </w14:solidFill>
                </w14:textFill>
              </w:rPr>
              <w:t>企业</w:t>
            </w:r>
            <w:r>
              <w:rPr>
                <w:rFonts w:hint="eastAsia" w:ascii="仿宋" w:hAnsi="仿宋" w:eastAsia="仿宋"/>
                <w:bCs/>
                <w:sz w:val="15"/>
                <w:szCs w:val="15"/>
                <w:lang w:val="en-US" w:eastAsia="zh-CN"/>
              </w:rPr>
              <w:t>具备</w:t>
            </w:r>
            <w:r>
              <w:rPr>
                <w:rFonts w:hint="eastAsia" w:ascii="仿宋" w:hAnsi="仿宋" w:eastAsia="仿宋"/>
                <w:b w:val="0"/>
                <w:bCs/>
                <w:strike w:val="0"/>
                <w:dstrike w:val="0"/>
                <w:color w:val="FF0000"/>
                <w:sz w:val="15"/>
                <w:szCs w:val="15"/>
                <w:u w:val="single"/>
                <w:lang w:val="en-US" w:eastAsia="zh-CN"/>
              </w:rPr>
              <w:t>近一年 / 2023年</w:t>
            </w:r>
            <w:r>
              <w:rPr>
                <w:rFonts w:hint="eastAsia" w:ascii="仿宋" w:hAnsi="仿宋" w:eastAsia="仿宋"/>
                <w:bCs/>
                <w:sz w:val="15"/>
                <w:szCs w:val="15"/>
                <w:lang w:val="en-US" w:eastAsia="zh-CN"/>
              </w:rPr>
              <w:t xml:space="preserve">的年度财务报表或审计报告（如提供的是年度财务报表则需同时提供税务系统线上截图或盖当地税务局公章的年度增值税纳税申报表）； </w:t>
            </w:r>
          </w:p>
          <w:p>
            <w:pPr>
              <w:tabs>
                <w:tab w:val="left" w:pos="1134"/>
                <w:tab w:val="left" w:pos="1701"/>
              </w:tabs>
              <w:spacing w:line="400" w:lineRule="exact"/>
              <w:rPr>
                <w:rFonts w:hint="eastAsia" w:ascii="仿宋" w:hAnsi="仿宋" w:eastAsia="仿宋"/>
                <w:bCs/>
                <w:sz w:val="15"/>
                <w:szCs w:val="15"/>
                <w:lang w:eastAsia="zh-CN"/>
              </w:rPr>
            </w:pPr>
            <w:r>
              <w:rPr>
                <w:rFonts w:hint="eastAsia" w:ascii="仿宋" w:hAnsi="仿宋" w:eastAsia="仿宋"/>
                <w:color w:val="000000" w:themeColor="text1"/>
                <w:sz w:val="15"/>
                <w:szCs w:val="15"/>
                <w:lang w:val="en-US" w:eastAsia="zh-CN"/>
                <w14:textFill>
                  <w14:solidFill>
                    <w14:schemeClr w14:val="tx1"/>
                  </w14:solidFill>
                </w14:textFill>
              </w:rPr>
              <w:t>3、</w:t>
            </w:r>
            <w:r>
              <w:rPr>
                <w:rFonts w:hint="eastAsia" w:ascii="仿宋" w:hAnsi="仿宋" w:eastAsia="仿宋"/>
                <w:color w:val="000000" w:themeColor="text1"/>
                <w:sz w:val="15"/>
                <w:szCs w:val="15"/>
                <w14:textFill>
                  <w14:solidFill>
                    <w14:schemeClr w14:val="tx1"/>
                  </w14:solidFill>
                </w14:textFill>
              </w:rPr>
              <w:t>企业</w:t>
            </w:r>
            <w:r>
              <w:rPr>
                <w:rFonts w:hint="eastAsia" w:ascii="仿宋" w:hAnsi="仿宋" w:eastAsia="仿宋"/>
                <w:color w:val="000000" w:themeColor="text1"/>
                <w:sz w:val="15"/>
                <w:szCs w:val="15"/>
                <w:lang w:val="en-US" w:eastAsia="zh-CN"/>
                <w14:textFill>
                  <w14:solidFill>
                    <w14:schemeClr w14:val="tx1"/>
                  </w14:solidFill>
                </w14:textFill>
              </w:rPr>
              <w:t>具备</w:t>
            </w:r>
            <w:r>
              <w:rPr>
                <w:rFonts w:hint="eastAsia" w:ascii="仿宋" w:hAnsi="仿宋" w:eastAsia="仿宋"/>
                <w:color w:val="FF0000"/>
                <w:sz w:val="15"/>
                <w:szCs w:val="15"/>
                <w:u w:val="single"/>
              </w:rPr>
              <w:t>最近1年任意3个月</w:t>
            </w:r>
            <w:r>
              <w:rPr>
                <w:rFonts w:hint="eastAsia" w:ascii="仿宋" w:hAnsi="仿宋" w:eastAsia="仿宋"/>
                <w:color w:val="000000" w:themeColor="text1"/>
                <w:sz w:val="15"/>
                <w:szCs w:val="15"/>
                <w14:textFill>
                  <w14:solidFill>
                    <w14:schemeClr w14:val="tx1"/>
                  </w14:solidFill>
                </w14:textFill>
              </w:rPr>
              <w:t>的依法纳税证明材料和社保</w:t>
            </w:r>
            <w:r>
              <w:rPr>
                <w:rFonts w:hint="eastAsia" w:ascii="仿宋" w:hAnsi="仿宋" w:eastAsia="仿宋"/>
                <w:color w:val="000000" w:themeColor="text1"/>
                <w:sz w:val="15"/>
                <w:szCs w:val="15"/>
                <w:lang w:val="en-US" w:eastAsia="zh-CN"/>
                <w14:textFill>
                  <w14:solidFill>
                    <w14:schemeClr w14:val="tx1"/>
                  </w14:solidFill>
                </w14:textFill>
              </w:rPr>
              <w:t>交纳</w:t>
            </w:r>
            <w:r>
              <w:rPr>
                <w:rFonts w:hint="eastAsia" w:ascii="仿宋" w:hAnsi="仿宋" w:eastAsia="仿宋"/>
                <w:color w:val="000000" w:themeColor="text1"/>
                <w:sz w:val="15"/>
                <w:szCs w:val="15"/>
                <w14:textFill>
                  <w14:solidFill>
                    <w14:schemeClr w14:val="tx1"/>
                  </w14:solidFill>
                </w14:textFill>
              </w:rPr>
              <w:t>证明材料</w:t>
            </w:r>
            <w:r>
              <w:rPr>
                <w:rFonts w:hint="eastAsia" w:ascii="仿宋" w:hAnsi="仿宋" w:eastAsia="仿宋"/>
                <w:color w:val="000000" w:themeColor="text1"/>
                <w:sz w:val="15"/>
                <w:szCs w:val="15"/>
                <w:lang w:eastAsia="zh-CN"/>
                <w14:textFill>
                  <w14:solidFill>
                    <w14:schemeClr w14:val="tx1"/>
                  </w14:solidFill>
                </w14:textFill>
              </w:rPr>
              <w:t>。</w:t>
            </w:r>
          </w:p>
        </w:tc>
      </w:tr>
      <w:tr>
        <w:tblPrEx>
          <w:tblCellMar>
            <w:top w:w="0" w:type="dxa"/>
            <w:left w:w="108" w:type="dxa"/>
            <w:bottom w:w="0" w:type="dxa"/>
            <w:right w:w="108" w:type="dxa"/>
          </w:tblCellMar>
        </w:tblPrEx>
        <w:trPr>
          <w:trHeight w:val="416" w:hRule="atLeast"/>
        </w:trPr>
        <w:tc>
          <w:tcPr>
            <w:tcW w:w="1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要求</w:t>
            </w:r>
          </w:p>
        </w:tc>
        <w:tc>
          <w:tcPr>
            <w:tcW w:w="855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000000"/>
                <w:sz w:val="15"/>
                <w:szCs w:val="15"/>
              </w:rPr>
            </w:pPr>
            <w:r>
              <w:rPr>
                <w:rFonts w:ascii="仿宋" w:hAnsi="仿宋" w:eastAsia="仿宋"/>
                <w:color w:val="000000"/>
                <w:sz w:val="15"/>
                <w:szCs w:val="15"/>
              </w:rPr>
              <w:t>1、</w:t>
            </w:r>
            <w:r>
              <w:rPr>
                <w:rFonts w:hint="eastAsia" w:ascii="仿宋" w:hAnsi="仿宋" w:eastAsia="仿宋"/>
                <w:color w:val="000000"/>
                <w:sz w:val="15"/>
                <w:szCs w:val="15"/>
              </w:rPr>
              <w:t>认同蒙牛公司合作管理要求，涉及到元素设计、打样提样需求免费配合；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olor w:val="000000"/>
                <w:sz w:val="15"/>
                <w:szCs w:val="15"/>
              </w:rPr>
            </w:pPr>
            <w:r>
              <w:rPr>
                <w:rFonts w:ascii="仿宋" w:hAnsi="仿宋" w:eastAsia="仿宋"/>
                <w:color w:val="000000"/>
                <w:sz w:val="15"/>
                <w:szCs w:val="15"/>
              </w:rPr>
              <w:t>2</w:t>
            </w:r>
            <w:r>
              <w:rPr>
                <w:rFonts w:hint="eastAsia" w:ascii="仿宋" w:hAnsi="仿宋" w:eastAsia="仿宋"/>
                <w:color w:val="000000"/>
                <w:sz w:val="15"/>
                <w:szCs w:val="15"/>
              </w:rPr>
              <w:t>、</w:t>
            </w:r>
            <w:r>
              <w:rPr>
                <w:rFonts w:hint="eastAsia" w:ascii="仿宋" w:hAnsi="仿宋" w:eastAsia="仿宋"/>
                <w:color w:val="FF0000"/>
                <w:sz w:val="15"/>
                <w:szCs w:val="15"/>
                <w:u w:val="single"/>
                <w:lang w:val="en-US" w:eastAsia="zh-CN"/>
              </w:rPr>
              <w:t>合同履约保证金共1万元，要求签订合同后5个工作日内交齐，合同到期后无息退还。</w:t>
            </w:r>
            <w:r>
              <w:rPr>
                <w:rFonts w:hint="eastAsia" w:ascii="仿宋" w:hAnsi="仿宋" w:eastAsia="仿宋"/>
                <w:color w:val="000000"/>
                <w:sz w:val="15"/>
                <w:szCs w:val="15"/>
              </w:rPr>
              <w:br w:type="textWrapping"/>
            </w:r>
            <w:r>
              <w:rPr>
                <w:rFonts w:hint="eastAsia" w:ascii="仿宋" w:hAnsi="仿宋" w:eastAsia="仿宋"/>
                <w:color w:val="000000"/>
                <w:sz w:val="15"/>
                <w:szCs w:val="15"/>
                <w:lang w:val="en-US" w:eastAsia="zh-CN"/>
              </w:rPr>
              <w:t>3</w:t>
            </w:r>
            <w:r>
              <w:rPr>
                <w:rFonts w:hint="eastAsia" w:ascii="仿宋" w:hAnsi="仿宋" w:eastAsia="仿宋"/>
                <w:color w:val="000000"/>
                <w:sz w:val="15"/>
                <w:szCs w:val="15"/>
              </w:rPr>
              <w:t>、竞价人未被列入国家企业信用信息公示系统（</w:t>
            </w:r>
            <w:r>
              <w:rPr>
                <w:rFonts w:hint="eastAsia" w:ascii="仿宋" w:hAnsi="仿宋" w:eastAsia="仿宋"/>
                <w:color w:val="000000"/>
                <w:sz w:val="15"/>
                <w:szCs w:val="15"/>
              </w:rPr>
              <w:fldChar w:fldCharType="begin"/>
            </w:r>
            <w:r>
              <w:rPr>
                <w:rFonts w:hint="eastAsia" w:ascii="仿宋" w:hAnsi="仿宋" w:eastAsia="仿宋"/>
                <w:color w:val="000000"/>
                <w:sz w:val="15"/>
                <w:szCs w:val="15"/>
              </w:rPr>
              <w:instrText xml:space="preserve"> HYPERLINK "http://www.gsxt.gov.cn/index.html%EF%BC%89%E4%B8%A5%E9%87%8D%E8%BF%9D%E6%B3%95%E5%A4%B1%E4%BF%A1%E4%BC%81%E4%B8%9A%E5%90%8D%E5%8D%95" \t "_blank" </w:instrText>
            </w:r>
            <w:r>
              <w:rPr>
                <w:rFonts w:hint="eastAsia" w:ascii="仿宋" w:hAnsi="仿宋" w:eastAsia="仿宋"/>
                <w:color w:val="000000"/>
                <w:sz w:val="15"/>
                <w:szCs w:val="15"/>
              </w:rPr>
              <w:fldChar w:fldCharType="separate"/>
            </w:r>
            <w:r>
              <w:rPr>
                <w:rFonts w:hint="eastAsia" w:ascii="仿宋" w:hAnsi="仿宋" w:eastAsia="仿宋"/>
                <w:color w:val="000000"/>
                <w:sz w:val="15"/>
                <w:szCs w:val="15"/>
              </w:rPr>
              <w:t>http://www.gsxt.gov.cn/index.html）严重违法失信企业名单</w:t>
            </w:r>
            <w:r>
              <w:rPr>
                <w:rFonts w:hint="eastAsia" w:ascii="仿宋" w:hAnsi="仿宋" w:eastAsia="仿宋"/>
                <w:color w:val="000000"/>
                <w:sz w:val="15"/>
                <w:szCs w:val="15"/>
              </w:rPr>
              <w:fldChar w:fldCharType="end"/>
            </w:r>
            <w:r>
              <w:rPr>
                <w:rFonts w:hint="eastAsia" w:ascii="仿宋" w:hAnsi="仿宋" w:eastAsia="仿宋"/>
                <w:color w:val="000000"/>
                <w:sz w:val="15"/>
                <w:szCs w:val="15"/>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olor w:val="000000"/>
                <w:sz w:val="15"/>
                <w:szCs w:val="15"/>
              </w:rPr>
            </w:pPr>
            <w:r>
              <w:rPr>
                <w:rFonts w:hint="eastAsia" w:ascii="仿宋" w:hAnsi="仿宋" w:eastAsia="仿宋"/>
                <w:color w:val="000000"/>
                <w:sz w:val="15"/>
                <w:szCs w:val="15"/>
                <w:lang w:val="en-US" w:eastAsia="zh-CN"/>
              </w:rPr>
              <w:t>4</w:t>
            </w:r>
            <w:r>
              <w:rPr>
                <w:rFonts w:hint="eastAsia" w:ascii="仿宋" w:hAnsi="仿宋" w:eastAsia="仿宋"/>
                <w:color w:val="000000"/>
                <w:sz w:val="15"/>
                <w:szCs w:val="15"/>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olor w:val="000000"/>
                <w:sz w:val="15"/>
                <w:szCs w:val="15"/>
              </w:rPr>
            </w:pPr>
            <w:r>
              <w:rPr>
                <w:rFonts w:hint="eastAsia" w:ascii="仿宋" w:hAnsi="仿宋" w:eastAsia="仿宋"/>
                <w:color w:val="000000"/>
                <w:sz w:val="15"/>
                <w:szCs w:val="15"/>
                <w:lang w:val="en-US" w:eastAsia="zh-CN"/>
              </w:rPr>
              <w:t>5</w:t>
            </w:r>
            <w:r>
              <w:rPr>
                <w:rFonts w:hint="eastAsia" w:ascii="仿宋" w:hAnsi="仿宋" w:eastAsia="仿宋"/>
                <w:color w:val="000000"/>
                <w:sz w:val="15"/>
                <w:szCs w:val="15"/>
              </w:rPr>
              <w:t>、本次询比价不接受多家单位联合报价，不允许分包或转包。</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000000"/>
                <w:sz w:val="15"/>
                <w:szCs w:val="15"/>
              </w:rPr>
            </w:pPr>
            <w:r>
              <w:rPr>
                <w:rFonts w:hint="eastAsia" w:ascii="仿宋" w:hAnsi="仿宋" w:eastAsia="仿宋"/>
                <w:color w:val="000000"/>
                <w:sz w:val="15"/>
                <w:szCs w:val="15"/>
                <w:lang w:val="en-US" w:eastAsia="zh-CN"/>
              </w:rPr>
              <w:t>6</w:t>
            </w:r>
            <w:r>
              <w:rPr>
                <w:rFonts w:hint="eastAsia" w:ascii="仿宋" w:hAnsi="仿宋" w:eastAsia="仿宋"/>
                <w:color w:val="000000"/>
                <w:sz w:val="15"/>
                <w:szCs w:val="15"/>
              </w:rPr>
              <w:t>、不接受中粮及蒙牛供应商黑名单（以蒙牛集团采购招标管理部下发的黑名单为准）的企业参与竞争；</w:t>
            </w:r>
            <w:r>
              <w:rPr>
                <w:rFonts w:hint="eastAsia" w:ascii="仿宋" w:hAnsi="仿宋" w:eastAsia="仿宋"/>
                <w:color w:val="FF0000"/>
                <w:sz w:val="15"/>
                <w:szCs w:val="15"/>
                <w:u w:val="single"/>
                <w:lang w:val="en-US" w:eastAsia="zh-CN"/>
              </w:rPr>
              <w:t>不接受采购方已</w:t>
            </w:r>
            <w:r>
              <w:rPr>
                <w:rFonts w:hint="eastAsia" w:ascii="仿宋" w:hAnsi="仿宋" w:eastAsia="仿宋"/>
                <w:color w:val="FF0000"/>
                <w:sz w:val="15"/>
                <w:szCs w:val="15"/>
                <w:u w:val="single"/>
              </w:rPr>
              <w:t>明确函件通知</w:t>
            </w:r>
            <w:r>
              <w:rPr>
                <w:rFonts w:hint="eastAsia" w:ascii="仿宋" w:hAnsi="仿宋" w:eastAsia="仿宋"/>
                <w:color w:val="FF0000"/>
                <w:sz w:val="15"/>
                <w:szCs w:val="15"/>
                <w:u w:val="single"/>
                <w:lang w:val="en-US" w:eastAsia="zh-CN"/>
              </w:rPr>
              <w:t>限制项目参与</w:t>
            </w:r>
            <w:r>
              <w:rPr>
                <w:rFonts w:hint="eastAsia" w:ascii="仿宋" w:hAnsi="仿宋" w:eastAsia="仿宋"/>
                <w:color w:val="FF0000"/>
                <w:sz w:val="15"/>
                <w:szCs w:val="15"/>
                <w:u w:val="single"/>
              </w:rPr>
              <w:t>的企业</w:t>
            </w:r>
            <w:r>
              <w:rPr>
                <w:rFonts w:hint="eastAsia" w:ascii="仿宋" w:hAnsi="仿宋" w:eastAsia="仿宋"/>
                <w:color w:val="FF0000"/>
                <w:sz w:val="15"/>
                <w:szCs w:val="15"/>
                <w:u w:val="single"/>
                <w:lang w:val="en-US" w:eastAsia="zh-CN"/>
              </w:rPr>
              <w:t>报名</w:t>
            </w:r>
            <w:r>
              <w:rPr>
                <w:rFonts w:hint="eastAsia" w:ascii="仿宋" w:hAnsi="仿宋" w:eastAsia="仿宋"/>
                <w:color w:val="FF0000"/>
                <w:sz w:val="15"/>
                <w:szCs w:val="15"/>
                <w:u w:val="single"/>
              </w:rPr>
              <w:t>。</w:t>
            </w:r>
            <w:r>
              <w:rPr>
                <w:rFonts w:hint="eastAsia" w:ascii="仿宋" w:hAnsi="仿宋" w:eastAsia="仿宋"/>
                <w:color w:val="000000"/>
                <w:sz w:val="15"/>
                <w:szCs w:val="15"/>
              </w:rPr>
              <w:br w:type="textWrapping"/>
            </w:r>
            <w:r>
              <w:rPr>
                <w:rFonts w:hint="eastAsia" w:ascii="仿宋" w:hAnsi="仿宋" w:eastAsia="仿宋"/>
                <w:color w:val="000000"/>
                <w:sz w:val="15"/>
                <w:szCs w:val="15"/>
                <w:lang w:val="en-US" w:eastAsia="zh-CN"/>
              </w:rPr>
              <w:t>7</w:t>
            </w:r>
            <w:r>
              <w:rPr>
                <w:rFonts w:hint="eastAsia" w:ascii="仿宋" w:hAnsi="仿宋" w:eastAsia="仿宋"/>
                <w:color w:val="000000"/>
                <w:sz w:val="15"/>
                <w:szCs w:val="15"/>
              </w:rPr>
              <w:t>、供应商参与投标的产品不得外包、转包生产，保证完整产业链条，形成可控的质量管理，并能确保产能供应；</w:t>
            </w:r>
            <w:r>
              <w:rPr>
                <w:rFonts w:hint="eastAsia" w:ascii="仿宋" w:hAnsi="仿宋" w:eastAsia="仿宋"/>
                <w:color w:val="000000"/>
                <w:sz w:val="15"/>
                <w:szCs w:val="15"/>
              </w:rPr>
              <w:br w:type="textWrapping"/>
            </w:r>
            <w:r>
              <w:rPr>
                <w:rFonts w:hint="eastAsia" w:ascii="仿宋" w:hAnsi="仿宋" w:eastAsia="仿宋"/>
                <w:color w:val="000000"/>
                <w:sz w:val="15"/>
                <w:szCs w:val="15"/>
                <w:lang w:val="en-US" w:eastAsia="zh-CN"/>
              </w:rPr>
              <w:t>8</w:t>
            </w:r>
            <w:r>
              <w:rPr>
                <w:rFonts w:hint="eastAsia" w:ascii="仿宋" w:hAnsi="仿宋" w:eastAsia="仿宋"/>
                <w:color w:val="000000"/>
                <w:sz w:val="15"/>
                <w:szCs w:val="15"/>
              </w:rPr>
              <w:t>、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五、报名须知：</w:t>
      </w:r>
    </w:p>
    <w:bookmarkEnd w:id="0"/>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1、</w:t>
      </w:r>
      <w:r>
        <w:rPr>
          <w:rFonts w:hint="eastAsia" w:ascii="仿宋" w:hAnsi="仿宋" w:eastAsia="仿宋"/>
          <w:sz w:val="22"/>
        </w:rPr>
        <w:t>报名提供材料明细</w:t>
      </w:r>
    </w:p>
    <w:tbl>
      <w:tblPr>
        <w:tblStyle w:val="9"/>
        <w:tblW w:w="9669" w:type="dxa"/>
        <w:jc w:val="center"/>
        <w:tblLayout w:type="autofit"/>
        <w:tblCellMar>
          <w:top w:w="0" w:type="dxa"/>
          <w:left w:w="108" w:type="dxa"/>
          <w:bottom w:w="0" w:type="dxa"/>
          <w:right w:w="108" w:type="dxa"/>
        </w:tblCellMar>
      </w:tblPr>
      <w:tblGrid>
        <w:gridCol w:w="1284"/>
        <w:gridCol w:w="8385"/>
      </w:tblGrid>
      <w:tr>
        <w:tblPrEx>
          <w:tblCellMar>
            <w:top w:w="0" w:type="dxa"/>
            <w:left w:w="108" w:type="dxa"/>
            <w:bottom w:w="0" w:type="dxa"/>
            <w:right w:w="108" w:type="dxa"/>
          </w:tblCellMar>
        </w:tblPrEx>
        <w:trPr>
          <w:trHeight w:val="248" w:hRule="atLeast"/>
          <w:jc w:val="center"/>
        </w:trPr>
        <w:tc>
          <w:tcPr>
            <w:tcW w:w="12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
                <w:bCs/>
                <w:color w:val="000000"/>
                <w:kern w:val="0"/>
                <w:sz w:val="18"/>
                <w:szCs w:val="16"/>
              </w:rPr>
            </w:pPr>
            <w:r>
              <w:rPr>
                <w:rFonts w:hint="eastAsia" w:ascii="仿宋" w:hAnsi="仿宋" w:eastAsia="仿宋" w:cs="宋体"/>
                <w:b/>
                <w:bCs/>
                <w:color w:val="000000"/>
                <w:kern w:val="0"/>
                <w:sz w:val="18"/>
                <w:szCs w:val="16"/>
              </w:rPr>
              <w:t>提交材料/供应商类型</w:t>
            </w:r>
          </w:p>
        </w:tc>
        <w:tc>
          <w:tcPr>
            <w:tcW w:w="838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
                <w:bCs/>
                <w:color w:val="000000"/>
                <w:kern w:val="0"/>
                <w:sz w:val="18"/>
                <w:szCs w:val="16"/>
              </w:rPr>
            </w:pPr>
            <w:r>
              <w:rPr>
                <w:rFonts w:hint="eastAsia" w:ascii="仿宋" w:hAnsi="仿宋" w:eastAsia="仿宋"/>
                <w:b/>
                <w:color w:val="FF0000"/>
                <w:sz w:val="18"/>
                <w:szCs w:val="20"/>
                <w:lang w:val="en-US" w:eastAsia="zh-CN"/>
              </w:rPr>
              <w:t>贸易商/生产工厂/服务商</w:t>
            </w:r>
          </w:p>
        </w:tc>
      </w:tr>
      <w:tr>
        <w:tblPrEx>
          <w:tblCellMar>
            <w:top w:w="0" w:type="dxa"/>
            <w:left w:w="108" w:type="dxa"/>
            <w:bottom w:w="0" w:type="dxa"/>
            <w:right w:w="108" w:type="dxa"/>
          </w:tblCellMar>
        </w:tblPrEx>
        <w:trPr>
          <w:trHeight w:val="286"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基础材料</w:t>
            </w:r>
          </w:p>
        </w:tc>
        <w:tc>
          <w:tcPr>
            <w:tcW w:w="83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1、提供有效的营业执照（正/副本）、开户许可证</w:t>
            </w:r>
            <w:r>
              <w:rPr>
                <w:rFonts w:hint="eastAsia" w:ascii="仿宋" w:hAnsi="仿宋" w:eastAsia="仿宋"/>
                <w:color w:val="000000"/>
                <w:sz w:val="15"/>
                <w:szCs w:val="15"/>
                <w:lang w:val="en-US" w:eastAsia="zh-CN"/>
              </w:rPr>
              <w:t>或基本存款户信息</w:t>
            </w:r>
            <w:r>
              <w:rPr>
                <w:rFonts w:hint="eastAsia" w:ascii="仿宋" w:hAnsi="仿宋" w:eastAsia="仿宋"/>
                <w:color w:val="000000"/>
                <w:sz w:val="15"/>
                <w:szCs w:val="15"/>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2、报名信息确认表（详见附件1）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3、法定代表人证明书或授权委托书（详见附件2）；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备注：如果法定代表人报名，请附法定代表人身份证明书及身份证</w:t>
            </w:r>
            <w:r>
              <w:rPr>
                <w:rFonts w:hint="eastAsia" w:ascii="仿宋" w:hAnsi="仿宋" w:eastAsia="仿宋"/>
                <w:color w:val="000000"/>
                <w:sz w:val="15"/>
                <w:szCs w:val="15"/>
                <w:lang w:val="en-US" w:eastAsia="zh-CN"/>
              </w:rPr>
              <w:t>信息</w:t>
            </w:r>
            <w:r>
              <w:rPr>
                <w:rFonts w:hint="eastAsia" w:ascii="仿宋" w:hAnsi="仿宋" w:eastAsia="仿宋"/>
                <w:color w:val="000000"/>
                <w:sz w:val="15"/>
                <w:szCs w:val="15"/>
              </w:rPr>
              <w:t>，如果被授权委托人报名，请附授权委托书原件及身份证</w:t>
            </w:r>
            <w:r>
              <w:rPr>
                <w:rFonts w:hint="eastAsia" w:ascii="仿宋" w:hAnsi="仿宋" w:eastAsia="仿宋"/>
                <w:color w:val="000000"/>
                <w:sz w:val="15"/>
                <w:szCs w:val="15"/>
                <w:lang w:val="en-US" w:eastAsia="zh-CN"/>
              </w:rPr>
              <w:t>信息</w:t>
            </w:r>
            <w:r>
              <w:rPr>
                <w:rFonts w:hint="eastAsia" w:ascii="仿宋" w:hAnsi="仿宋" w:eastAsia="仿宋"/>
                <w:color w:val="000000"/>
                <w:sz w:val="15"/>
                <w:szCs w:val="15"/>
              </w:rPr>
              <w:t>，另外，需提供被授权委托人在本单位</w:t>
            </w:r>
            <w:r>
              <w:rPr>
                <w:rFonts w:hint="eastAsia" w:ascii="仿宋" w:hAnsi="仿宋" w:eastAsia="仿宋"/>
                <w:b w:val="0"/>
                <w:bCs w:val="0"/>
                <w:color w:val="FF0000"/>
                <w:sz w:val="15"/>
                <w:szCs w:val="15"/>
                <w:u w:val="single"/>
              </w:rPr>
              <w:t>近</w:t>
            </w:r>
            <w:r>
              <w:rPr>
                <w:rFonts w:hint="eastAsia" w:ascii="仿宋" w:hAnsi="仿宋" w:eastAsia="仿宋"/>
                <w:b w:val="0"/>
                <w:bCs w:val="0"/>
                <w:color w:val="FF0000"/>
                <w:sz w:val="15"/>
                <w:szCs w:val="15"/>
                <w:u w:val="single"/>
                <w:lang w:val="en-US" w:eastAsia="zh-CN"/>
              </w:rPr>
              <w:t>半</w:t>
            </w:r>
            <w:r>
              <w:rPr>
                <w:rFonts w:hint="eastAsia" w:ascii="仿宋" w:hAnsi="仿宋" w:eastAsia="仿宋"/>
                <w:b w:val="0"/>
                <w:bCs w:val="0"/>
                <w:color w:val="FF0000"/>
                <w:sz w:val="15"/>
                <w:szCs w:val="15"/>
                <w:u w:val="single"/>
              </w:rPr>
              <w:t>年内</w:t>
            </w:r>
            <w:r>
              <w:rPr>
                <w:rFonts w:hint="eastAsia" w:ascii="仿宋" w:hAnsi="仿宋" w:eastAsia="仿宋"/>
                <w:b w:val="0"/>
                <w:bCs w:val="0"/>
                <w:color w:val="FF0000"/>
                <w:sz w:val="15"/>
                <w:szCs w:val="15"/>
                <w:u w:val="single"/>
                <w:lang w:val="en-US" w:eastAsia="zh-CN"/>
              </w:rPr>
              <w:t>任意三个月</w:t>
            </w:r>
            <w:r>
              <w:rPr>
                <w:rFonts w:hint="eastAsia" w:ascii="仿宋" w:hAnsi="仿宋" w:eastAsia="仿宋"/>
                <w:color w:val="000000"/>
                <w:sz w:val="15"/>
                <w:szCs w:val="15"/>
              </w:rPr>
              <w:t>社保缴纳的证明文件；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4、提供一般纳税人认定资格证明材料；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5、提供本企业</w:t>
            </w:r>
            <w:r>
              <w:rPr>
                <w:rFonts w:hint="eastAsia" w:ascii="仿宋" w:hAnsi="仿宋" w:eastAsia="仿宋"/>
                <w:color w:val="FF0000"/>
                <w:sz w:val="15"/>
                <w:szCs w:val="15"/>
              </w:rPr>
              <w:t>近一年</w:t>
            </w:r>
            <w:r>
              <w:rPr>
                <w:rFonts w:hint="eastAsia" w:ascii="仿宋" w:hAnsi="仿宋" w:eastAsia="仿宋"/>
                <w:color w:val="FF0000"/>
                <w:sz w:val="15"/>
                <w:szCs w:val="15"/>
                <w:lang w:val="en-US" w:eastAsia="zh-CN"/>
              </w:rPr>
              <w:t>/2023</w:t>
            </w:r>
            <w:r>
              <w:rPr>
                <w:rFonts w:hint="eastAsia" w:ascii="仿宋" w:hAnsi="仿宋" w:eastAsia="仿宋"/>
                <w:color w:val="FF0000"/>
                <w:sz w:val="15"/>
                <w:szCs w:val="15"/>
              </w:rPr>
              <w:t>年度</w:t>
            </w:r>
            <w:r>
              <w:rPr>
                <w:rFonts w:hint="eastAsia" w:ascii="仿宋" w:hAnsi="仿宋" w:eastAsia="仿宋"/>
                <w:color w:val="000000"/>
                <w:sz w:val="15"/>
                <w:szCs w:val="15"/>
                <w:lang w:val="en-US" w:eastAsia="zh-CN"/>
              </w:rPr>
              <w:t>财务报表或第三方财务审计报</w:t>
            </w:r>
            <w:r>
              <w:rPr>
                <w:rFonts w:hint="eastAsia" w:ascii="仿宋" w:hAnsi="仿宋" w:eastAsia="仿宋"/>
                <w:color w:val="000000"/>
                <w:sz w:val="15"/>
                <w:szCs w:val="15"/>
                <w:highlight w:val="none"/>
                <w:lang w:val="en-US" w:eastAsia="zh-CN"/>
              </w:rPr>
              <w:t>告（</w:t>
            </w:r>
            <w:r>
              <w:rPr>
                <w:rFonts w:hint="eastAsia" w:ascii="仿宋" w:hAnsi="仿宋" w:eastAsia="仿宋"/>
                <w:color w:val="FF0000"/>
                <w:sz w:val="15"/>
                <w:szCs w:val="15"/>
                <w:highlight w:val="none"/>
                <w:u w:val="single"/>
                <w:lang w:val="en-US" w:eastAsia="zh-CN"/>
              </w:rPr>
              <w:t>如提供的是年度财务报表则需同时提供税务系统线上截图或盖当地税务局公章的年度增值税纳税申报表</w:t>
            </w:r>
            <w:r>
              <w:rPr>
                <w:rFonts w:hint="eastAsia" w:ascii="仿宋" w:hAnsi="仿宋" w:eastAsia="仿宋"/>
                <w:color w:val="000000"/>
                <w:sz w:val="15"/>
                <w:szCs w:val="15"/>
                <w:highlight w:val="none"/>
                <w:lang w:val="en-US" w:eastAsia="zh-CN"/>
              </w:rPr>
              <w:t>）</w:t>
            </w:r>
            <w:r>
              <w:rPr>
                <w:rFonts w:hint="eastAsia" w:ascii="仿宋" w:hAnsi="仿宋" w:eastAsia="仿宋"/>
                <w:color w:val="000000"/>
                <w:sz w:val="15"/>
                <w:szCs w:val="15"/>
                <w:highlight w:val="none"/>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6、企业纳税证明材料：</w:t>
            </w:r>
            <w:r>
              <w:rPr>
                <w:rFonts w:hint="eastAsia" w:ascii="仿宋" w:hAnsi="仿宋" w:eastAsia="仿宋"/>
                <w:color w:val="FF0000"/>
                <w:sz w:val="15"/>
                <w:szCs w:val="15"/>
                <w:u w:val="single"/>
              </w:rPr>
              <w:t>企业最近1年任意3个月的</w:t>
            </w:r>
            <w:r>
              <w:rPr>
                <w:rFonts w:hint="eastAsia" w:ascii="仿宋" w:hAnsi="仿宋" w:eastAsia="仿宋"/>
                <w:color w:val="000000"/>
                <w:sz w:val="15"/>
                <w:szCs w:val="15"/>
              </w:rPr>
              <w:t>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FF0000"/>
                <w:sz w:val="15"/>
                <w:szCs w:val="15"/>
                <w:u w:val="single"/>
                <w:lang w:eastAsia="zh-CN"/>
              </w:rPr>
            </w:pPr>
            <w:r>
              <w:rPr>
                <w:rFonts w:hint="eastAsia" w:ascii="仿宋" w:hAnsi="仿宋" w:eastAsia="仿宋"/>
                <w:color w:val="000000"/>
                <w:sz w:val="15"/>
                <w:szCs w:val="15"/>
              </w:rPr>
              <w:t>7、项目参与供应商需要提</w:t>
            </w:r>
            <w:r>
              <w:rPr>
                <w:rFonts w:hint="eastAsia" w:ascii="仿宋" w:hAnsi="仿宋" w:eastAsia="仿宋"/>
                <w:color w:val="FF0000"/>
                <w:sz w:val="15"/>
                <w:szCs w:val="15"/>
                <w:u w:val="single"/>
              </w:rPr>
              <w:t>供最近1年任意3个月的社保缴纳证明</w:t>
            </w:r>
            <w:r>
              <w:rPr>
                <w:rFonts w:hint="eastAsia" w:ascii="仿宋" w:hAnsi="仿宋" w:eastAsia="仿宋"/>
                <w:color w:val="000000"/>
                <w:sz w:val="15"/>
                <w:szCs w:val="15"/>
              </w:rPr>
              <w:t>材料</w:t>
            </w:r>
            <w:r>
              <w:rPr>
                <w:rFonts w:hint="eastAsia" w:ascii="仿宋" w:hAnsi="仿宋" w:eastAsia="仿宋"/>
                <w:color w:val="000000"/>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8、项目保密协议（详见附件3）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9、</w:t>
            </w:r>
            <w:r>
              <w:rPr>
                <w:rFonts w:hint="eastAsia" w:ascii="仿宋" w:hAnsi="仿宋" w:eastAsia="仿宋"/>
                <w:color w:val="000000"/>
                <w:sz w:val="15"/>
                <w:szCs w:val="15"/>
                <w:lang w:val="en-US" w:eastAsia="zh-CN"/>
              </w:rPr>
              <w:t>提供失信企业名查询截图加盖公章，步骤参考【打开“国家企业信用信息公示系统”官网</w:t>
            </w:r>
            <w:r>
              <w:rPr>
                <w:rFonts w:hint="eastAsia" w:ascii="仿宋" w:hAnsi="仿宋" w:eastAsia="仿宋"/>
                <w:color w:val="000000"/>
                <w:sz w:val="15"/>
                <w:szCs w:val="15"/>
                <w:lang w:val="en-US" w:eastAsia="zh-CN"/>
              </w:rPr>
              <w:br w:type="textWrapping"/>
            </w:r>
            <w:r>
              <w:rPr>
                <w:rFonts w:hint="eastAsia" w:ascii="仿宋" w:hAnsi="仿宋" w:eastAsia="仿宋"/>
                <w:color w:val="000000"/>
                <w:sz w:val="15"/>
                <w:szCs w:val="15"/>
                <w:lang w:val="en-US" w:eastAsia="zh-CN"/>
              </w:rPr>
              <w:t>http://www.gsxt.gov.cn/index.html-输入单位名称-查询-再次点开单位名称-鼠标点到“列入严重违法失信名单（黑名单）信息 ”-截图】。</w:t>
            </w:r>
            <w:r>
              <w:rPr>
                <w:rFonts w:hint="eastAsia" w:ascii="仿宋" w:hAnsi="仿宋" w:eastAsia="仿宋"/>
                <w:color w:val="000000"/>
                <w:sz w:val="15"/>
                <w:szCs w:val="15"/>
              </w:rPr>
              <w:t xml:space="preserve"> </w:t>
            </w:r>
          </w:p>
        </w:tc>
      </w:tr>
      <w:tr>
        <w:tblPrEx>
          <w:tblCellMar>
            <w:top w:w="0" w:type="dxa"/>
            <w:left w:w="108" w:type="dxa"/>
            <w:bottom w:w="0" w:type="dxa"/>
            <w:right w:w="108" w:type="dxa"/>
          </w:tblCellMar>
        </w:tblPrEx>
        <w:trPr>
          <w:trHeight w:val="13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业绩材料</w:t>
            </w:r>
          </w:p>
        </w:tc>
        <w:tc>
          <w:tcPr>
            <w:tcW w:w="83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themeColor="text1"/>
                <w:sz w:val="15"/>
                <w:szCs w:val="20"/>
                <w14:textFill>
                  <w14:solidFill>
                    <w14:schemeClr w14:val="tx1"/>
                  </w14:solidFill>
                </w14:textFill>
              </w:rPr>
            </w:pPr>
            <w:r>
              <w:rPr>
                <w:rFonts w:ascii="仿宋" w:hAnsi="仿宋" w:eastAsia="仿宋"/>
                <w:color w:val="000000" w:themeColor="text1"/>
                <w:sz w:val="15"/>
                <w:szCs w:val="20"/>
                <w14:textFill>
                  <w14:solidFill>
                    <w14:schemeClr w14:val="tx1"/>
                  </w14:solidFill>
                </w14:textFill>
              </w:rPr>
              <w:t>1</w:t>
            </w:r>
            <w:r>
              <w:rPr>
                <w:rFonts w:hint="eastAsia" w:ascii="仿宋" w:hAnsi="仿宋" w:eastAsia="仿宋"/>
                <w:color w:val="000000" w:themeColor="text1"/>
                <w:sz w:val="15"/>
                <w:szCs w:val="20"/>
                <w14:textFill>
                  <w14:solidFill>
                    <w14:schemeClr w14:val="tx1"/>
                  </w14:solidFill>
                </w14:textFill>
              </w:rPr>
              <w:t>、</w:t>
            </w:r>
            <w:r>
              <w:rPr>
                <w:rFonts w:hint="eastAsia" w:ascii="仿宋" w:hAnsi="仿宋" w:eastAsia="仿宋" w:cstheme="minorBidi"/>
                <w:color w:val="FF0000"/>
                <w:kern w:val="2"/>
                <w:sz w:val="15"/>
                <w:szCs w:val="15"/>
                <w:u w:val="single"/>
                <w:lang w:val="en-US" w:eastAsia="zh-CN" w:bidi="ar-SA"/>
              </w:rPr>
              <w:t>2022年5月至今直接服务相关行业客户（至少3家服务经历）</w:t>
            </w:r>
            <w:r>
              <w:rPr>
                <w:rFonts w:hint="eastAsia" w:ascii="仿宋" w:hAnsi="仿宋" w:eastAsia="仿宋"/>
                <w:color w:val="000000" w:themeColor="text1"/>
                <w:sz w:val="15"/>
                <w:szCs w:val="20"/>
                <w14:textFill>
                  <w14:solidFill>
                    <w14:schemeClr w14:val="tx1"/>
                  </w14:solidFill>
                </w14:textFill>
              </w:rPr>
              <w:t>，提供与合作方合同、订单等见证材料；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b/>
                <w:bCs/>
                <w:color w:val="000000" w:themeColor="text1"/>
                <w:sz w:val="15"/>
                <w:szCs w:val="20"/>
                <w14:textFill>
                  <w14:solidFill>
                    <w14:schemeClr w14:val="tx1"/>
                  </w14:solidFill>
                </w14:textFill>
              </w:rPr>
              <w:t>提供材料造假列入供应商诚信问题，取消后续年度其他项目参与资格。</w:t>
            </w: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_GB2312" w:hAnsi="宋体" w:eastAsia="仿宋_GB2312" w:cs="Times New Roman"/>
        </w:rPr>
      </w:pPr>
      <w:r>
        <w:rPr>
          <w:rFonts w:hint="eastAsia" w:ascii="仿宋" w:hAnsi="仿宋" w:eastAsia="仿宋"/>
          <w:color w:val="auto"/>
          <w:sz w:val="21"/>
          <w:szCs w:val="32"/>
        </w:rPr>
        <w:t>备注：</w:t>
      </w:r>
      <w:r>
        <w:rPr>
          <w:rFonts w:hint="eastAsia" w:ascii="仿宋_GB2312" w:hAnsi="宋体" w:eastAsia="仿宋_GB2312" w:cs="Times New Roman"/>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2、签章要求</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rPr>
      </w:pPr>
      <w:r>
        <w:rPr>
          <w:rFonts w:hint="eastAsia" w:ascii="仿宋_GB2312" w:hAnsi="宋体" w:eastAsia="仿宋_GB2312" w:cs="Times New Roman"/>
          <w:sz w:val="22"/>
        </w:rPr>
        <w:t>提交材料要求盖章的必须是单位公章（负责人印章属于签字）。合同专用章、投标专用章、销售专用章等均视为无效。</w:t>
      </w:r>
    </w:p>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3、材料报送</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rPr>
      </w:pPr>
      <w:r>
        <w:rPr>
          <w:rFonts w:hint="eastAsia" w:ascii="仿宋_GB2312" w:hAnsi="宋体" w:eastAsia="仿宋_GB2312" w:cs="Times New Roman"/>
          <w:sz w:val="22"/>
        </w:rPr>
        <w:t>材料需要在有效期内，提供签章扫描件，符合资质要求条件投标方均可报名，请各投标方在</w:t>
      </w:r>
      <w:r>
        <w:rPr>
          <w:rFonts w:hint="eastAsia" w:ascii="仿宋_GB2312" w:hAnsi="宋体" w:eastAsia="仿宋_GB2312" w:cs="Times New Roman"/>
          <w:color w:val="FF0000"/>
          <w:sz w:val="22"/>
          <w:u w:val="single"/>
        </w:rPr>
        <w:t>202</w:t>
      </w:r>
      <w:r>
        <w:rPr>
          <w:rFonts w:ascii="仿宋_GB2312" w:hAnsi="宋体" w:eastAsia="仿宋_GB2312" w:cs="Times New Roman"/>
          <w:color w:val="FF0000"/>
          <w:sz w:val="22"/>
          <w:u w:val="single"/>
        </w:rPr>
        <w:t>4</w:t>
      </w:r>
      <w:r>
        <w:rPr>
          <w:rFonts w:hint="eastAsia" w:ascii="仿宋_GB2312" w:hAnsi="宋体" w:eastAsia="仿宋_GB2312" w:cs="Times New Roman"/>
          <w:color w:val="FF0000"/>
          <w:sz w:val="22"/>
          <w:u w:val="single"/>
        </w:rPr>
        <w:t>年</w:t>
      </w:r>
      <w:r>
        <w:rPr>
          <w:rFonts w:hint="eastAsia" w:ascii="仿宋_GB2312" w:hAnsi="宋体" w:eastAsia="仿宋_GB2312" w:cs="Times New Roman"/>
          <w:color w:val="FF0000"/>
          <w:sz w:val="22"/>
          <w:u w:val="single"/>
          <w:lang w:val="en-US" w:eastAsia="zh-CN"/>
        </w:rPr>
        <w:t>6</w:t>
      </w:r>
      <w:r>
        <w:rPr>
          <w:rFonts w:hint="eastAsia" w:ascii="仿宋_GB2312" w:hAnsi="宋体" w:eastAsia="仿宋_GB2312" w:cs="Times New Roman"/>
          <w:color w:val="FF0000"/>
          <w:sz w:val="22"/>
          <w:u w:val="single"/>
        </w:rPr>
        <w:t>月</w:t>
      </w:r>
      <w:r>
        <w:rPr>
          <w:rFonts w:hint="eastAsia" w:ascii="仿宋_GB2312" w:hAnsi="宋体" w:eastAsia="仿宋_GB2312" w:cs="Times New Roman"/>
          <w:color w:val="FF0000"/>
          <w:sz w:val="22"/>
          <w:u w:val="single"/>
          <w:lang w:val="en-US" w:eastAsia="zh-CN"/>
        </w:rPr>
        <w:t>20</w:t>
      </w:r>
      <w:r>
        <w:rPr>
          <w:rFonts w:hint="eastAsia" w:ascii="仿宋_GB2312" w:hAnsi="宋体" w:eastAsia="仿宋_GB2312" w:cs="Times New Roman"/>
          <w:color w:val="FF0000"/>
          <w:sz w:val="22"/>
          <w:u w:val="single"/>
        </w:rPr>
        <w:t>日1</w:t>
      </w:r>
      <w:r>
        <w:rPr>
          <w:rFonts w:ascii="仿宋_GB2312" w:hAnsi="宋体" w:eastAsia="仿宋_GB2312" w:cs="Times New Roman"/>
          <w:color w:val="FF0000"/>
          <w:sz w:val="22"/>
          <w:u w:val="single"/>
        </w:rPr>
        <w:t>7</w:t>
      </w:r>
      <w:r>
        <w:rPr>
          <w:rFonts w:hint="eastAsia" w:ascii="仿宋_GB2312" w:hAnsi="宋体" w:eastAsia="仿宋_GB2312" w:cs="Times New Roman"/>
          <w:color w:val="FF0000"/>
          <w:sz w:val="22"/>
          <w:u w:val="single"/>
        </w:rPr>
        <w:t>点</w:t>
      </w:r>
      <w:r>
        <w:rPr>
          <w:rFonts w:hint="eastAsia" w:ascii="仿宋_GB2312" w:hAnsi="宋体" w:eastAsia="仿宋_GB2312" w:cs="Times New Roman"/>
          <w:sz w:val="22"/>
        </w:rPr>
        <w:t>前将以上资质文件盖章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pPr>
        <w:keepNext w:val="0"/>
        <w:keepLines w:val="0"/>
        <w:pageBreakBefore w:val="0"/>
        <w:kinsoku/>
        <w:wordWrap/>
        <w:overflowPunct/>
        <w:topLinePunct w:val="0"/>
        <w:bidi w:val="0"/>
        <w:spacing w:line="300" w:lineRule="auto"/>
        <w:ind w:firstLine="444" w:firstLineChars="202"/>
        <w:rPr>
          <w:rFonts w:ascii="仿宋" w:hAnsi="仿宋" w:eastAsia="仿宋"/>
          <w:sz w:val="22"/>
        </w:rPr>
      </w:pPr>
      <w:r>
        <w:rPr>
          <w:rFonts w:ascii="仿宋" w:hAnsi="仿宋" w:eastAsia="仿宋"/>
          <w:sz w:val="22"/>
        </w:rPr>
        <w:t>报名流程：</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rPr>
      </w:pPr>
      <w:r>
        <w:rPr>
          <w:rFonts w:ascii="仿宋" w:hAnsi="仿宋" w:eastAsia="仿宋"/>
          <w:sz w:val="22"/>
        </w:rPr>
        <w:t>第一步：注册-需到</w:t>
      </w:r>
      <w:r>
        <w:rPr>
          <w:rFonts w:hint="eastAsia" w:ascii="仿宋" w:hAnsi="仿宋" w:eastAsia="仿宋"/>
          <w:sz w:val="22"/>
        </w:rPr>
        <w:t>蒙牛集团供应链关系管理平台</w:t>
      </w:r>
      <w:r>
        <w:rPr>
          <w:rFonts w:ascii="仿宋" w:hAnsi="仿宋" w:eastAsia="仿宋"/>
          <w:sz w:val="22"/>
        </w:rPr>
        <w:t>注册</w:t>
      </w:r>
      <w:r>
        <w:rPr>
          <w:rFonts w:hint="eastAsia" w:ascii="仿宋" w:hAnsi="仿宋" w:eastAsia="仿宋"/>
          <w:sz w:val="22"/>
        </w:rPr>
        <w:t>；</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 w:hAnsi="仿宋" w:eastAsia="仿宋"/>
          <w:sz w:val="22"/>
          <w:lang w:val="en-US" w:eastAsia="zh-CN"/>
        </w:rPr>
        <w:t>网址</w:t>
      </w:r>
      <w:r>
        <w:fldChar w:fldCharType="begin"/>
      </w:r>
      <w:r>
        <w:instrText xml:space="preserve"> HYPERLINK "https://srm.mengniu.cn/sap/bc/webdynpro/sap/zregistration" </w:instrText>
      </w:r>
      <w:r>
        <w:fldChar w:fldCharType="separate"/>
      </w:r>
      <w:r>
        <w:rPr>
          <w:rStyle w:val="13"/>
          <w:rFonts w:hint="eastAsia" w:ascii="仿宋" w:hAnsi="仿宋" w:eastAsia="仿宋"/>
          <w:sz w:val="22"/>
        </w:rPr>
        <w:t>https://srm.mengniu.cn/sap/bc/webdynpro/sap/zregistration</w:t>
      </w:r>
      <w:r>
        <w:rPr>
          <w:rStyle w:val="13"/>
          <w:rFonts w:hint="eastAsia" w:ascii="仿宋" w:hAnsi="仿宋" w:eastAsia="仿宋"/>
          <w:sz w:val="22"/>
        </w:rPr>
        <w:fldChar w:fldCharType="end"/>
      </w:r>
      <w:r>
        <w:rPr>
          <w:rStyle w:val="13"/>
          <w:rFonts w:ascii="仿宋" w:hAnsi="仿宋" w:eastAsia="仿宋"/>
          <w:color w:val="auto"/>
          <w:sz w:val="22"/>
          <w:u w:val="none"/>
        </w:rPr>
        <w:t>（客服电话</w:t>
      </w:r>
      <w:r>
        <w:rPr>
          <w:rStyle w:val="13"/>
          <w:rFonts w:hint="eastAsia" w:ascii="仿宋" w:hAnsi="仿宋" w:eastAsia="仿宋"/>
          <w:color w:val="auto"/>
          <w:sz w:val="22"/>
          <w:u w:val="none"/>
        </w:rPr>
        <w:t>4</w:t>
      </w:r>
      <w:r>
        <w:rPr>
          <w:rStyle w:val="13"/>
          <w:rFonts w:ascii="仿宋" w:hAnsi="仿宋" w:eastAsia="仿宋"/>
          <w:color w:val="auto"/>
          <w:sz w:val="22"/>
          <w:u w:val="none"/>
        </w:rPr>
        <w:t>008108111）</w:t>
      </w:r>
    </w:p>
    <w:p>
      <w:pPr>
        <w:keepNext w:val="0"/>
        <w:keepLines w:val="0"/>
        <w:pageBreakBefore w:val="0"/>
        <w:kinsoku/>
        <w:wordWrap/>
        <w:overflowPunct/>
        <w:topLinePunct w:val="0"/>
        <w:bidi w:val="0"/>
        <w:spacing w:line="300" w:lineRule="auto"/>
        <w:ind w:firstLine="444" w:firstLineChars="202"/>
        <w:rPr>
          <w:rFonts w:ascii="仿宋" w:hAnsi="仿宋" w:eastAsia="仿宋"/>
          <w:sz w:val="22"/>
        </w:rPr>
      </w:pPr>
      <w:r>
        <w:rPr>
          <w:rFonts w:hint="eastAsia" w:ascii="仿宋_GB2312" w:hAnsi="宋体" w:eastAsia="仿宋_GB2312" w:cs="Times New Roman"/>
          <w:color w:val="FF0000"/>
          <w:sz w:val="22"/>
          <w:u w:val="single"/>
          <w:lang w:val="en-US" w:eastAsia="zh-CN"/>
        </w:rPr>
        <w:t>【注册时，供应商类别选择参考：礼品（32019） 、广宣（32020） 、展览展示（32021） 、伞具（32022）、促销服（32023），</w:t>
      </w:r>
      <w:r>
        <w:rPr>
          <w:rFonts w:hint="eastAsia" w:ascii="仿宋" w:hAnsi="仿宋" w:eastAsia="仿宋"/>
          <w:sz w:val="22"/>
          <w:lang w:val="en-US" w:eastAsia="zh-CN"/>
        </w:rPr>
        <w:t>注册后</w:t>
      </w:r>
      <w:r>
        <w:rPr>
          <w:rFonts w:hint="eastAsia" w:ascii="仿宋" w:hAnsi="仿宋" w:eastAsia="仿宋"/>
          <w:color w:val="auto"/>
          <w:sz w:val="22"/>
          <w:lang w:val="en-US" w:eastAsia="zh-CN"/>
        </w:rPr>
        <w:t>联系业务对接人</w:t>
      </w:r>
      <w:r>
        <w:rPr>
          <w:rFonts w:hint="eastAsia" w:ascii="仿宋_GB2312" w:hAnsi="宋体" w:eastAsia="仿宋_GB2312" w:cs="Times New Roman"/>
          <w:color w:val="FF0000"/>
          <w:sz w:val="22"/>
          <w:u w:val="single"/>
          <w:lang w:val="en-US" w:eastAsia="zh-CN"/>
        </w:rPr>
        <w:t>魏斌，电话/钉钉号：18586088248</w:t>
      </w:r>
      <w:r>
        <w:rPr>
          <w:rFonts w:hint="eastAsia" w:ascii="仿宋" w:hAnsi="仿宋" w:eastAsia="仿宋"/>
          <w:color w:val="auto"/>
          <w:sz w:val="22"/>
          <w:lang w:val="en-US" w:eastAsia="zh-CN"/>
        </w:rPr>
        <w:t>进行准入，准入通过后次日生成报名账号】</w:t>
      </w:r>
    </w:p>
    <w:p>
      <w:pPr>
        <w:keepNext w:val="0"/>
        <w:keepLines w:val="0"/>
        <w:pageBreakBefore w:val="0"/>
        <w:kinsoku/>
        <w:wordWrap/>
        <w:overflowPunct/>
        <w:topLinePunct w:val="0"/>
        <w:bidi w:val="0"/>
        <w:spacing w:line="300" w:lineRule="auto"/>
        <w:ind w:firstLine="444" w:firstLineChars="202"/>
        <w:jc w:val="left"/>
        <w:rPr>
          <w:rFonts w:ascii="仿宋" w:hAnsi="仿宋" w:eastAsia="仿宋"/>
          <w:sz w:val="22"/>
        </w:rPr>
      </w:pPr>
      <w:r>
        <w:rPr>
          <w:rFonts w:ascii="仿宋" w:hAnsi="仿宋" w:eastAsia="仿宋"/>
          <w:sz w:val="22"/>
        </w:rPr>
        <w:t>第二步：报名-</w:t>
      </w:r>
      <w:r>
        <w:rPr>
          <w:rFonts w:hint="eastAsia" w:ascii="仿宋" w:hAnsi="仿宋" w:eastAsia="仿宋"/>
          <w:sz w:val="22"/>
        </w:rPr>
        <w:t>登录蒙牛集团电子采购招标平台报名</w:t>
      </w:r>
      <w:r>
        <w:rPr>
          <w:rFonts w:hint="eastAsia" w:ascii="仿宋" w:hAnsi="仿宋" w:eastAsia="仿宋"/>
          <w:sz w:val="22"/>
          <w:lang w:eastAsia="zh-CN"/>
        </w:rPr>
        <w:t>，</w:t>
      </w:r>
      <w:r>
        <w:rPr>
          <w:rFonts w:hint="eastAsia" w:ascii="仿宋" w:hAnsi="仿宋" w:eastAsia="仿宋"/>
          <w:sz w:val="22"/>
          <w:lang w:val="en-US" w:eastAsia="zh-CN"/>
        </w:rPr>
        <w:t>账号：</w:t>
      </w:r>
      <w:r>
        <w:rPr>
          <w:rFonts w:ascii="仿宋" w:hAnsi="仿宋" w:eastAsia="仿宋"/>
          <w:sz w:val="22"/>
        </w:rPr>
        <w:t>社会统一信用代码</w:t>
      </w:r>
      <w:r>
        <w:rPr>
          <w:rFonts w:hint="eastAsia" w:ascii="仿宋" w:hAnsi="仿宋" w:eastAsia="仿宋"/>
          <w:sz w:val="22"/>
        </w:rPr>
        <w:t>+初始密码；</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 w:hAnsi="仿宋" w:eastAsia="仿宋"/>
          <w:sz w:val="22"/>
        </w:rPr>
        <w:t>网址</w:t>
      </w:r>
      <w:r>
        <w:fldChar w:fldCharType="begin"/>
      </w:r>
      <w:r>
        <w:instrText xml:space="preserve"> HYPERLINK "https://zbcg.mengniu.cn/" \l "/home" \t "_blank" </w:instrText>
      </w:r>
      <w:r>
        <w:fldChar w:fldCharType="separate"/>
      </w:r>
      <w:r>
        <w:rPr>
          <w:rStyle w:val="13"/>
          <w:rFonts w:hint="eastAsia" w:ascii="仿宋" w:hAnsi="仿宋" w:eastAsia="仿宋"/>
          <w:sz w:val="22"/>
        </w:rPr>
        <w:t>https://zbcg.mengniu.cn/#/home</w:t>
      </w:r>
      <w:r>
        <w:rPr>
          <w:rStyle w:val="13"/>
          <w:rFonts w:hint="eastAsia" w:ascii="仿宋" w:hAnsi="仿宋" w:eastAsia="仿宋"/>
          <w:sz w:val="22"/>
        </w:rPr>
        <w:fldChar w:fldCharType="end"/>
      </w:r>
      <w:r>
        <w:rPr>
          <w:rStyle w:val="13"/>
          <w:rFonts w:ascii="仿宋" w:hAnsi="仿宋" w:eastAsia="仿宋"/>
          <w:sz w:val="22"/>
        </w:rPr>
        <w:t xml:space="preserve"> </w:t>
      </w:r>
      <w:r>
        <w:rPr>
          <w:rStyle w:val="13"/>
          <w:rFonts w:ascii="仿宋" w:hAnsi="仿宋" w:eastAsia="仿宋"/>
          <w:color w:val="auto"/>
          <w:sz w:val="22"/>
          <w:u w:val="none"/>
        </w:rPr>
        <w:t>（客服电话01021362559）</w:t>
      </w:r>
      <w:r>
        <w:rPr>
          <w:rStyle w:val="13"/>
          <w:rFonts w:hint="eastAsia" w:ascii="仿宋" w:hAnsi="仿宋" w:eastAsia="仿宋"/>
          <w:color w:val="auto"/>
          <w:sz w:val="22"/>
          <w:u w:val="none"/>
          <w:lang w:eastAsia="zh-CN"/>
        </w:rPr>
        <w:t>。</w:t>
      </w: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highlight w:val="yellow"/>
        </w:rPr>
      </w:pPr>
      <w:r>
        <w:rPr>
          <w:rFonts w:hint="eastAsia" w:ascii="仿宋_GB2312" w:hAnsi="宋体" w:eastAsia="仿宋_GB2312" w:cs="Times New Roman"/>
          <w:b/>
          <w:sz w:val="24"/>
          <w:szCs w:val="28"/>
        </w:rPr>
        <w:t>六、项目时间安排及要求：</w:t>
      </w:r>
    </w:p>
    <w:p>
      <w:pPr>
        <w:keepNext w:val="0"/>
        <w:keepLines w:val="0"/>
        <w:pageBreakBefore w:val="0"/>
        <w:widowControl/>
        <w:kinsoku/>
        <w:wordWrap/>
        <w:overflowPunct/>
        <w:topLinePunct w:val="0"/>
        <w:bidi w:val="0"/>
        <w:spacing w:line="300" w:lineRule="auto"/>
        <w:ind w:firstLine="220" w:firstLineChars="100"/>
        <w:jc w:val="left"/>
        <w:rPr>
          <w:rFonts w:hint="eastAsia" w:ascii="仿宋" w:hAnsi="仿宋" w:eastAsia="仿宋" w:cs="仿宋"/>
          <w:b/>
          <w:sz w:val="22"/>
          <w:szCs w:val="22"/>
          <w:lang w:eastAsia="zh-CN"/>
        </w:rPr>
      </w:pPr>
      <w:r>
        <w:rPr>
          <w:rFonts w:hint="eastAsia" w:ascii="仿宋" w:hAnsi="仿宋" w:eastAsia="仿宋" w:cs="仿宋"/>
          <w:sz w:val="22"/>
          <w:szCs w:val="22"/>
        </w:rPr>
        <w:t>1、报名时间：</w:t>
      </w:r>
      <w:r>
        <w:rPr>
          <w:rFonts w:hint="eastAsia" w:ascii="仿宋" w:hAnsi="仿宋" w:eastAsia="仿宋" w:cs="仿宋"/>
          <w:color w:val="FF0000"/>
          <w:sz w:val="22"/>
          <w:szCs w:val="22"/>
          <w:u w:val="single"/>
        </w:rPr>
        <w:t>2024年</w:t>
      </w:r>
      <w:r>
        <w:rPr>
          <w:rFonts w:hint="eastAsia" w:ascii="仿宋" w:hAnsi="仿宋" w:eastAsia="仿宋" w:cs="仿宋"/>
          <w:color w:val="FF0000"/>
          <w:sz w:val="22"/>
          <w:szCs w:val="22"/>
          <w:u w:val="single"/>
          <w:lang w:val="en-US" w:eastAsia="zh-CN"/>
        </w:rPr>
        <w:t>6</w:t>
      </w:r>
      <w:r>
        <w:rPr>
          <w:rFonts w:hint="eastAsia" w:ascii="仿宋" w:hAnsi="仿宋" w:eastAsia="仿宋" w:cs="仿宋"/>
          <w:color w:val="FF0000"/>
          <w:sz w:val="22"/>
          <w:szCs w:val="22"/>
          <w:u w:val="single"/>
        </w:rPr>
        <w:t>月</w:t>
      </w:r>
      <w:r>
        <w:rPr>
          <w:rFonts w:hint="eastAsia" w:ascii="仿宋" w:hAnsi="仿宋" w:eastAsia="仿宋" w:cs="仿宋"/>
          <w:color w:val="FF0000"/>
          <w:sz w:val="22"/>
          <w:szCs w:val="22"/>
          <w:u w:val="single"/>
          <w:lang w:val="en-US" w:eastAsia="zh-CN"/>
        </w:rPr>
        <w:t>1</w:t>
      </w:r>
      <w:r>
        <w:rPr>
          <w:rFonts w:hint="eastAsia" w:ascii="仿宋" w:hAnsi="仿宋" w:eastAsia="仿宋" w:cs="仿宋"/>
          <w:color w:val="FF0000"/>
          <w:sz w:val="22"/>
          <w:szCs w:val="22"/>
          <w:u w:val="single"/>
        </w:rPr>
        <w:t>8日-</w:t>
      </w:r>
      <w:r>
        <w:rPr>
          <w:rFonts w:hint="eastAsia" w:ascii="仿宋" w:hAnsi="仿宋" w:eastAsia="仿宋" w:cs="仿宋"/>
          <w:color w:val="FF0000"/>
          <w:sz w:val="22"/>
          <w:szCs w:val="22"/>
          <w:u w:val="single"/>
          <w:lang w:val="en-US" w:eastAsia="zh-CN"/>
        </w:rPr>
        <w:t>6</w:t>
      </w:r>
      <w:r>
        <w:rPr>
          <w:rFonts w:hint="eastAsia" w:ascii="仿宋" w:hAnsi="仿宋" w:eastAsia="仿宋" w:cs="仿宋"/>
          <w:color w:val="FF0000"/>
          <w:sz w:val="22"/>
          <w:szCs w:val="22"/>
          <w:u w:val="single"/>
        </w:rPr>
        <w:t>月</w:t>
      </w:r>
      <w:r>
        <w:rPr>
          <w:rFonts w:hint="eastAsia" w:ascii="仿宋" w:hAnsi="仿宋" w:eastAsia="仿宋" w:cs="仿宋"/>
          <w:color w:val="FF0000"/>
          <w:sz w:val="22"/>
          <w:szCs w:val="22"/>
          <w:u w:val="single"/>
          <w:lang w:val="en-US" w:eastAsia="zh-CN"/>
        </w:rPr>
        <w:t>20</w:t>
      </w:r>
      <w:r>
        <w:rPr>
          <w:rFonts w:hint="eastAsia" w:ascii="仿宋" w:hAnsi="仿宋" w:eastAsia="仿宋" w:cs="仿宋"/>
          <w:color w:val="FF0000"/>
          <w:sz w:val="22"/>
          <w:szCs w:val="22"/>
          <w:u w:val="single"/>
        </w:rPr>
        <w:t>日17点前</w:t>
      </w:r>
      <w:r>
        <w:rPr>
          <w:rFonts w:hint="eastAsia" w:ascii="仿宋" w:hAnsi="仿宋" w:eastAsia="仿宋" w:cs="仿宋"/>
          <w:color w:val="FF0000"/>
          <w:sz w:val="22"/>
          <w:szCs w:val="22"/>
          <w:u w:val="single"/>
          <w:lang w:eastAsia="zh-CN"/>
        </w:rPr>
        <w:t>。</w:t>
      </w:r>
    </w:p>
    <w:p>
      <w:pPr>
        <w:keepNext w:val="0"/>
        <w:keepLines w:val="0"/>
        <w:pageBreakBefore w:val="0"/>
        <w:widowControl/>
        <w:kinsoku/>
        <w:wordWrap/>
        <w:overflowPunct/>
        <w:topLinePunct w:val="0"/>
        <w:bidi w:val="0"/>
        <w:spacing w:line="300" w:lineRule="auto"/>
        <w:ind w:firstLine="220" w:firstLineChars="100"/>
        <w:jc w:val="left"/>
        <w:rPr>
          <w:rFonts w:hint="eastAsia" w:ascii="仿宋" w:hAnsi="仿宋" w:eastAsia="仿宋" w:cs="仿宋"/>
          <w:sz w:val="22"/>
          <w:szCs w:val="22"/>
        </w:rPr>
      </w:pPr>
      <w:r>
        <w:rPr>
          <w:rFonts w:hint="eastAsia" w:ascii="仿宋" w:hAnsi="仿宋" w:eastAsia="仿宋" w:cs="仿宋"/>
          <w:sz w:val="22"/>
          <w:szCs w:val="22"/>
        </w:rPr>
        <w:t>2、资格预审时间：</w:t>
      </w:r>
      <w:r>
        <w:rPr>
          <w:rFonts w:hint="eastAsia" w:ascii="仿宋" w:hAnsi="仿宋" w:eastAsia="仿宋" w:cs="仿宋"/>
          <w:color w:val="FF0000"/>
          <w:sz w:val="22"/>
          <w:szCs w:val="22"/>
          <w:u w:val="single"/>
        </w:rPr>
        <w:t>2024年</w:t>
      </w:r>
      <w:r>
        <w:rPr>
          <w:rFonts w:hint="eastAsia" w:ascii="仿宋" w:hAnsi="仿宋" w:eastAsia="仿宋" w:cs="仿宋"/>
          <w:color w:val="FF0000"/>
          <w:sz w:val="22"/>
          <w:szCs w:val="22"/>
          <w:u w:val="single"/>
          <w:lang w:val="en-US" w:eastAsia="zh-CN"/>
        </w:rPr>
        <w:t>6</w:t>
      </w:r>
      <w:r>
        <w:rPr>
          <w:rFonts w:hint="eastAsia" w:ascii="仿宋" w:hAnsi="仿宋" w:eastAsia="仿宋" w:cs="仿宋"/>
          <w:color w:val="FF0000"/>
          <w:sz w:val="22"/>
          <w:szCs w:val="22"/>
          <w:u w:val="single"/>
        </w:rPr>
        <w:t>月</w:t>
      </w:r>
      <w:r>
        <w:rPr>
          <w:rFonts w:hint="eastAsia" w:ascii="仿宋" w:hAnsi="仿宋" w:eastAsia="仿宋" w:cs="仿宋"/>
          <w:color w:val="FF0000"/>
          <w:sz w:val="22"/>
          <w:szCs w:val="22"/>
          <w:u w:val="single"/>
          <w:lang w:val="en-US" w:eastAsia="zh-CN"/>
        </w:rPr>
        <w:t>1</w:t>
      </w:r>
      <w:r>
        <w:rPr>
          <w:rFonts w:hint="eastAsia" w:ascii="仿宋" w:hAnsi="仿宋" w:eastAsia="仿宋" w:cs="仿宋"/>
          <w:color w:val="FF0000"/>
          <w:sz w:val="22"/>
          <w:szCs w:val="22"/>
          <w:u w:val="single"/>
        </w:rPr>
        <w:t>8日-</w:t>
      </w:r>
      <w:r>
        <w:rPr>
          <w:rFonts w:hint="eastAsia" w:ascii="仿宋" w:hAnsi="仿宋" w:eastAsia="仿宋" w:cs="仿宋"/>
          <w:color w:val="FF0000"/>
          <w:sz w:val="22"/>
          <w:szCs w:val="22"/>
          <w:u w:val="single"/>
          <w:lang w:val="en-US" w:eastAsia="zh-CN"/>
        </w:rPr>
        <w:t>6</w:t>
      </w:r>
      <w:r>
        <w:rPr>
          <w:rFonts w:hint="eastAsia" w:ascii="仿宋" w:hAnsi="仿宋" w:eastAsia="仿宋" w:cs="仿宋"/>
          <w:color w:val="FF0000"/>
          <w:sz w:val="22"/>
          <w:szCs w:val="22"/>
          <w:u w:val="single"/>
        </w:rPr>
        <w:t>月</w:t>
      </w:r>
      <w:r>
        <w:rPr>
          <w:rFonts w:hint="eastAsia" w:ascii="仿宋" w:hAnsi="仿宋" w:eastAsia="仿宋" w:cs="仿宋"/>
          <w:color w:val="FF0000"/>
          <w:sz w:val="22"/>
          <w:szCs w:val="22"/>
          <w:u w:val="single"/>
          <w:lang w:val="en-US" w:eastAsia="zh-CN"/>
        </w:rPr>
        <w:t>20</w:t>
      </w:r>
      <w:r>
        <w:rPr>
          <w:rFonts w:hint="eastAsia" w:ascii="仿宋" w:hAnsi="仿宋" w:eastAsia="仿宋" w:cs="仿宋"/>
          <w:color w:val="FF0000"/>
          <w:sz w:val="22"/>
          <w:szCs w:val="22"/>
          <w:u w:val="single"/>
        </w:rPr>
        <w:t>日17点前</w:t>
      </w:r>
      <w:r>
        <w:rPr>
          <w:rFonts w:hint="eastAsia" w:ascii="仿宋" w:hAnsi="仿宋" w:eastAsia="仿宋" w:cs="仿宋"/>
          <w:color w:val="FF0000"/>
          <w:sz w:val="22"/>
          <w:szCs w:val="22"/>
          <w:u w:val="single"/>
          <w:lang w:eastAsia="zh-CN"/>
        </w:rPr>
        <w:t>。</w:t>
      </w:r>
    </w:p>
    <w:p>
      <w:pPr>
        <w:keepNext w:val="0"/>
        <w:keepLines w:val="0"/>
        <w:pageBreakBefore w:val="0"/>
        <w:widowControl/>
        <w:kinsoku/>
        <w:wordWrap/>
        <w:overflowPunct/>
        <w:topLinePunct w:val="0"/>
        <w:bidi w:val="0"/>
        <w:spacing w:line="300" w:lineRule="auto"/>
        <w:ind w:firstLine="220" w:firstLineChars="100"/>
        <w:jc w:val="left"/>
        <w:rPr>
          <w:rFonts w:hint="eastAsia" w:ascii="仿宋" w:hAnsi="仿宋" w:eastAsia="仿宋" w:cs="仿宋"/>
          <w:sz w:val="22"/>
          <w:szCs w:val="22"/>
        </w:rPr>
      </w:pPr>
      <w:r>
        <w:rPr>
          <w:rFonts w:hint="eastAsia" w:ascii="仿宋" w:hAnsi="仿宋" w:eastAsia="仿宋" w:cs="仿宋"/>
          <w:sz w:val="22"/>
          <w:szCs w:val="22"/>
        </w:rPr>
        <w:t>3、询价单发放时间：</w:t>
      </w:r>
      <w:r>
        <w:rPr>
          <w:rFonts w:hint="eastAsia" w:ascii="仿宋" w:hAnsi="仿宋" w:eastAsia="仿宋" w:cs="仿宋"/>
          <w:color w:val="FF0000"/>
          <w:sz w:val="22"/>
          <w:szCs w:val="22"/>
          <w:u w:val="single"/>
        </w:rPr>
        <w:t>资格预审合格后于2024年</w:t>
      </w:r>
      <w:r>
        <w:rPr>
          <w:rFonts w:hint="eastAsia" w:ascii="仿宋" w:hAnsi="仿宋" w:eastAsia="仿宋" w:cs="仿宋"/>
          <w:color w:val="FF0000"/>
          <w:sz w:val="22"/>
          <w:szCs w:val="22"/>
          <w:u w:val="single"/>
          <w:lang w:val="en-US" w:eastAsia="zh-CN"/>
        </w:rPr>
        <w:t>6</w:t>
      </w:r>
      <w:r>
        <w:rPr>
          <w:rFonts w:hint="eastAsia" w:ascii="仿宋" w:hAnsi="仿宋" w:eastAsia="仿宋" w:cs="仿宋"/>
          <w:color w:val="FF0000"/>
          <w:sz w:val="22"/>
          <w:szCs w:val="22"/>
          <w:u w:val="single"/>
        </w:rPr>
        <w:t>月</w:t>
      </w:r>
      <w:r>
        <w:rPr>
          <w:rFonts w:hint="eastAsia" w:ascii="仿宋" w:hAnsi="仿宋" w:eastAsia="仿宋" w:cs="仿宋"/>
          <w:color w:val="FF0000"/>
          <w:sz w:val="22"/>
          <w:szCs w:val="22"/>
          <w:u w:val="single"/>
          <w:lang w:val="en-US" w:eastAsia="zh-CN"/>
        </w:rPr>
        <w:t>21</w:t>
      </w:r>
      <w:r>
        <w:rPr>
          <w:rFonts w:hint="eastAsia" w:ascii="仿宋" w:hAnsi="仿宋" w:eastAsia="仿宋" w:cs="仿宋"/>
          <w:color w:val="FF0000"/>
          <w:sz w:val="22"/>
          <w:szCs w:val="22"/>
          <w:u w:val="single"/>
        </w:rPr>
        <w:t>日开始发送询价单，</w:t>
      </w:r>
      <w:r>
        <w:rPr>
          <w:rFonts w:hint="eastAsia" w:ascii="仿宋" w:hAnsi="仿宋" w:eastAsia="仿宋" w:cs="仿宋"/>
          <w:sz w:val="22"/>
          <w:szCs w:val="22"/>
        </w:rPr>
        <w:t>具体时间根据组织方实际推进确定；</w:t>
      </w:r>
    </w:p>
    <w:p>
      <w:pPr>
        <w:keepNext w:val="0"/>
        <w:keepLines w:val="0"/>
        <w:pageBreakBefore w:val="0"/>
        <w:widowControl/>
        <w:kinsoku/>
        <w:wordWrap/>
        <w:overflowPunct/>
        <w:topLinePunct w:val="0"/>
        <w:bidi w:val="0"/>
        <w:spacing w:line="300" w:lineRule="auto"/>
        <w:ind w:firstLine="220" w:firstLineChars="100"/>
        <w:jc w:val="left"/>
        <w:rPr>
          <w:rFonts w:hint="eastAsia" w:ascii="仿宋" w:hAnsi="仿宋" w:eastAsia="仿宋" w:cs="仿宋"/>
          <w:sz w:val="22"/>
          <w:szCs w:val="22"/>
        </w:rPr>
      </w:pPr>
      <w:r>
        <w:rPr>
          <w:rFonts w:hint="eastAsia" w:ascii="仿宋" w:hAnsi="仿宋" w:eastAsia="仿宋" w:cs="仿宋"/>
          <w:sz w:val="22"/>
          <w:szCs w:val="22"/>
        </w:rPr>
        <w:t>4、比价时间：计划</w:t>
      </w:r>
      <w:r>
        <w:rPr>
          <w:rFonts w:hint="eastAsia" w:ascii="仿宋" w:hAnsi="仿宋" w:eastAsia="仿宋" w:cs="仿宋"/>
          <w:color w:val="FF0000"/>
          <w:sz w:val="22"/>
          <w:szCs w:val="22"/>
          <w:u w:val="single"/>
        </w:rPr>
        <w:t>首次报价2024年</w:t>
      </w:r>
      <w:r>
        <w:rPr>
          <w:rFonts w:hint="eastAsia" w:ascii="仿宋" w:hAnsi="仿宋" w:eastAsia="仿宋" w:cs="仿宋"/>
          <w:color w:val="FF0000"/>
          <w:sz w:val="22"/>
          <w:szCs w:val="22"/>
          <w:u w:val="single"/>
          <w:lang w:val="en-US" w:eastAsia="zh-CN"/>
        </w:rPr>
        <w:t>6</w:t>
      </w:r>
      <w:r>
        <w:rPr>
          <w:rFonts w:hint="eastAsia" w:ascii="仿宋" w:hAnsi="仿宋" w:eastAsia="仿宋" w:cs="仿宋"/>
          <w:color w:val="FF0000"/>
          <w:sz w:val="22"/>
          <w:szCs w:val="22"/>
          <w:u w:val="single"/>
        </w:rPr>
        <w:t>月</w:t>
      </w:r>
      <w:r>
        <w:rPr>
          <w:rFonts w:hint="eastAsia" w:ascii="仿宋" w:hAnsi="仿宋" w:eastAsia="仿宋" w:cs="仿宋"/>
          <w:color w:val="FF0000"/>
          <w:sz w:val="22"/>
          <w:szCs w:val="22"/>
          <w:u w:val="single"/>
          <w:lang w:val="en-US" w:eastAsia="zh-CN"/>
        </w:rPr>
        <w:t>24</w:t>
      </w:r>
      <w:r>
        <w:rPr>
          <w:rFonts w:hint="eastAsia" w:ascii="仿宋" w:hAnsi="仿宋" w:eastAsia="仿宋" w:cs="仿宋"/>
          <w:color w:val="FF0000"/>
          <w:sz w:val="22"/>
          <w:szCs w:val="22"/>
          <w:u w:val="single"/>
        </w:rPr>
        <w:t>日；二次报价</w:t>
      </w:r>
      <w:r>
        <w:rPr>
          <w:rFonts w:hint="eastAsia" w:ascii="仿宋" w:hAnsi="仿宋" w:eastAsia="仿宋" w:cs="仿宋"/>
          <w:color w:val="FF0000"/>
          <w:sz w:val="22"/>
          <w:szCs w:val="22"/>
          <w:u w:val="single"/>
          <w:lang w:val="en-US" w:eastAsia="zh-CN"/>
        </w:rPr>
        <w:t>6</w:t>
      </w:r>
      <w:r>
        <w:rPr>
          <w:rFonts w:hint="eastAsia" w:ascii="仿宋" w:hAnsi="仿宋" w:eastAsia="仿宋" w:cs="仿宋"/>
          <w:color w:val="FF0000"/>
          <w:sz w:val="22"/>
          <w:szCs w:val="22"/>
          <w:u w:val="single"/>
        </w:rPr>
        <w:t>月</w:t>
      </w:r>
      <w:r>
        <w:rPr>
          <w:rFonts w:hint="eastAsia" w:ascii="仿宋" w:hAnsi="仿宋" w:eastAsia="仿宋" w:cs="仿宋"/>
          <w:color w:val="FF0000"/>
          <w:sz w:val="22"/>
          <w:szCs w:val="22"/>
          <w:u w:val="single"/>
          <w:lang w:val="en-US" w:eastAsia="zh-CN"/>
        </w:rPr>
        <w:t>24</w:t>
      </w:r>
      <w:r>
        <w:rPr>
          <w:rFonts w:hint="eastAsia" w:ascii="仿宋" w:hAnsi="仿宋" w:eastAsia="仿宋" w:cs="仿宋"/>
          <w:color w:val="FF0000"/>
          <w:sz w:val="22"/>
          <w:szCs w:val="22"/>
          <w:u w:val="single"/>
        </w:rPr>
        <w:t>日</w:t>
      </w:r>
      <w:r>
        <w:rPr>
          <w:rFonts w:hint="eastAsia" w:ascii="仿宋" w:hAnsi="仿宋" w:eastAsia="仿宋" w:cs="仿宋"/>
          <w:sz w:val="22"/>
          <w:szCs w:val="22"/>
        </w:rPr>
        <w:t>，在蒙牛集团电子采购招标平台</w:t>
      </w:r>
      <w:r>
        <w:rPr>
          <w:rFonts w:hint="eastAsia" w:ascii="仿宋" w:hAnsi="仿宋" w:eastAsia="仿宋" w:cs="仿宋"/>
          <w:sz w:val="22"/>
          <w:szCs w:val="22"/>
          <w:lang w:val="en-US" w:eastAsia="zh-CN"/>
        </w:rPr>
        <w:t>开展</w:t>
      </w:r>
      <w:r>
        <w:rPr>
          <w:rFonts w:hint="eastAsia" w:ascii="仿宋" w:hAnsi="仿宋" w:eastAsia="仿宋" w:cs="仿宋"/>
          <w:sz w:val="22"/>
          <w:szCs w:val="22"/>
        </w:rPr>
        <w:t>，具体时间及安排根据组织方实际推进确定；（以发出的询价单为准）</w:t>
      </w:r>
      <w:bookmarkStart w:id="1" w:name="_GoBack"/>
      <w:bookmarkEnd w:id="1"/>
    </w:p>
    <w:p>
      <w:pPr>
        <w:keepNext w:val="0"/>
        <w:keepLines w:val="0"/>
        <w:pageBreakBefore w:val="0"/>
        <w:widowControl/>
        <w:kinsoku/>
        <w:wordWrap/>
        <w:overflowPunct/>
        <w:topLinePunct w:val="0"/>
        <w:bidi w:val="0"/>
        <w:spacing w:line="300" w:lineRule="auto"/>
        <w:jc w:val="left"/>
        <w:rPr>
          <w:rFonts w:ascii="仿宋_GB2312" w:hAnsi="宋体" w:eastAsia="仿宋_GB2312" w:cs="Times New Roman"/>
          <w:sz w:val="24"/>
          <w:szCs w:val="28"/>
        </w:rPr>
      </w:pPr>
      <w:r>
        <w:rPr>
          <w:rFonts w:hint="eastAsia" w:ascii="仿宋_GB2312" w:hAnsi="宋体" w:eastAsia="仿宋_GB2312" w:cs="Times New Roman"/>
          <w:b/>
          <w:sz w:val="24"/>
          <w:szCs w:val="28"/>
        </w:rPr>
        <w:t>七、</w:t>
      </w:r>
      <w:r>
        <w:rPr>
          <w:rFonts w:hint="eastAsia" w:ascii="仿宋_GB2312" w:hAnsi="宋体" w:eastAsia="仿宋_GB2312" w:cs="Times New Roman"/>
          <w:b/>
          <w:bCs/>
          <w:sz w:val="24"/>
          <w:szCs w:val="28"/>
        </w:rPr>
        <w:t>发布渠道：</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蒙牛集团电子采购招标平台（</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r>
        <w:rPr>
          <w:rFonts w:hint="eastAsia" w:ascii="仿宋" w:hAnsi="仿宋" w:eastAsia="仿宋" w:cs="仿宋"/>
          <w:sz w:val="22"/>
          <w:szCs w:val="22"/>
        </w:rPr>
        <w:t>)</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蒙牛官网（http://www.mengniu.com.cn）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蒙牛内部OA平台</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公告只在以上平台发布，其他任何媒体转载无效</w:t>
      </w:r>
    </w:p>
    <w:p>
      <w:pPr>
        <w:keepNext w:val="0"/>
        <w:keepLines w:val="0"/>
        <w:pageBreakBefore w:val="0"/>
        <w:kinsoku/>
        <w:wordWrap/>
        <w:overflowPunct/>
        <w:topLinePunct w:val="0"/>
        <w:bidi w:val="0"/>
        <w:spacing w:line="300" w:lineRule="auto"/>
        <w:rPr>
          <w:rFonts w:ascii="仿宋_GB2312" w:hAnsi="宋体" w:eastAsia="仿宋_GB2312" w:cs="Times New Roman"/>
          <w:sz w:val="24"/>
          <w:szCs w:val="28"/>
        </w:rPr>
      </w:pPr>
      <w:r>
        <w:rPr>
          <w:rFonts w:hint="eastAsia" w:ascii="仿宋_GB2312" w:hAnsi="宋体" w:eastAsia="仿宋_GB2312" w:cs="Times New Roman"/>
          <w:b/>
          <w:sz w:val="24"/>
          <w:szCs w:val="28"/>
        </w:rPr>
        <w:t>八、</w:t>
      </w:r>
      <w:r>
        <w:rPr>
          <w:rFonts w:hint="eastAsia" w:ascii="仿宋_GB2312" w:hAnsi="宋体" w:eastAsia="仿宋_GB2312" w:cs="Times New Roman"/>
          <w:b/>
          <w:bCs/>
          <w:sz w:val="24"/>
          <w:szCs w:val="28"/>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olor w:val="auto"/>
          <w:sz w:val="22"/>
        </w:rPr>
        <w:t>内蒙古蒙牛乳业集团（股份）有限公司</w:t>
      </w:r>
      <w:r>
        <w:rPr>
          <w:rFonts w:hint="eastAsia" w:ascii="仿宋" w:hAnsi="仿宋" w:eastAsia="仿宋"/>
          <w:color w:val="auto"/>
          <w:sz w:val="22"/>
          <w:lang w:val="en-US" w:eastAsia="zh-CN"/>
        </w:rPr>
        <w:t>采购中心</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业务咨询联系人及联系方式：</w:t>
      </w: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九、监督单位及联系方式：</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lang w:eastAsia="zh-CN"/>
        </w:rPr>
      </w:pPr>
      <w:r>
        <w:rPr>
          <w:rFonts w:hint="eastAsia" w:ascii="仿宋" w:hAnsi="仿宋" w:eastAsia="仿宋" w:cs="仿宋"/>
          <w:sz w:val="22"/>
          <w:szCs w:val="22"/>
        </w:rPr>
        <w:t>监督单位：内蒙古蒙牛乳业集团（股份）有限公司</w:t>
      </w:r>
      <w:r>
        <w:rPr>
          <w:rFonts w:hint="eastAsia" w:ascii="仿宋" w:hAnsi="仿宋" w:eastAsia="仿宋" w:cs="仿宋"/>
          <w:sz w:val="22"/>
          <w:szCs w:val="22"/>
          <w:lang w:eastAsia="zh-CN"/>
        </w:rPr>
        <w:t>采购招标管理部</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s="仿宋"/>
          <w:sz w:val="22"/>
          <w:szCs w:val="22"/>
        </w:rPr>
        <w:t xml:space="preserve">监 督 人: </w:t>
      </w:r>
      <w:r>
        <w:rPr>
          <w:rFonts w:hint="eastAsia" w:ascii="仿宋" w:hAnsi="仿宋" w:eastAsia="仿宋"/>
          <w:color w:val="auto"/>
          <w:sz w:val="22"/>
          <w:lang w:val="en-US" w:eastAsia="zh-CN"/>
        </w:rPr>
        <w:t>潘宏</w:t>
      </w:r>
      <w:r>
        <w:rPr>
          <w:rFonts w:hint="eastAsia" w:ascii="仿宋" w:hAnsi="仿宋" w:eastAsia="仿宋"/>
          <w:color w:val="auto"/>
          <w:sz w:val="22"/>
        </w:rPr>
        <w:t xml:space="preserve">  1</w:t>
      </w:r>
      <w:r>
        <w:rPr>
          <w:rFonts w:hint="eastAsia" w:ascii="仿宋" w:hAnsi="仿宋" w:eastAsia="仿宋"/>
          <w:color w:val="auto"/>
          <w:sz w:val="22"/>
          <w:lang w:val="en-US" w:eastAsia="zh-CN"/>
        </w:rPr>
        <w:t>8686095595</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olor w:val="auto"/>
          <w:sz w:val="22"/>
          <w:lang w:val="en-US" w:eastAsia="zh-CN"/>
        </w:rPr>
        <w:t>电子邮件：panhong@mengniu.cn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质疑/投诉服务网址：</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pPr>
        <w:keepNext w:val="0"/>
        <w:keepLines w:val="0"/>
        <w:pageBreakBefore w:val="0"/>
        <w:kinsoku/>
        <w:wordWrap/>
        <w:overflowPunct/>
        <w:topLinePunct w:val="0"/>
        <w:bidi w:val="0"/>
        <w:spacing w:line="300" w:lineRule="auto"/>
        <w:rPr>
          <w:rFonts w:ascii="仿宋_GB2312" w:hAnsi="宋体" w:eastAsia="仿宋_GB2312"/>
          <w:sz w:val="24"/>
          <w:szCs w:val="28"/>
        </w:rPr>
      </w:pP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附件：</w:t>
      </w:r>
    </w:p>
    <w:p>
      <w:pPr>
        <w:keepNext w:val="0"/>
        <w:keepLines w:val="0"/>
        <w:pageBreakBefore w:val="0"/>
        <w:kinsoku/>
        <w:wordWrap/>
        <w:overflowPunct/>
        <w:topLinePunct w:val="0"/>
        <w:bidi w:val="0"/>
        <w:spacing w:line="300" w:lineRule="auto"/>
        <w:ind w:firstLine="480" w:firstLineChars="200"/>
        <w:rPr>
          <w:rFonts w:ascii="仿宋_GB2312" w:hAnsi="宋体" w:eastAsia="仿宋_GB2312"/>
          <w:sz w:val="24"/>
          <w:szCs w:val="28"/>
        </w:rPr>
      </w:pPr>
      <w:r>
        <w:rPr>
          <w:rFonts w:hint="eastAsia" w:ascii="仿宋_GB2312" w:hAnsi="宋体" w:eastAsia="仿宋_GB2312"/>
          <w:sz w:val="24"/>
          <w:szCs w:val="28"/>
        </w:rPr>
        <w:t>附件1：报名信息确认表</w:t>
      </w:r>
    </w:p>
    <w:p>
      <w:pPr>
        <w:keepNext w:val="0"/>
        <w:keepLines w:val="0"/>
        <w:pageBreakBefore w:val="0"/>
        <w:kinsoku/>
        <w:wordWrap/>
        <w:overflowPunct/>
        <w:topLinePunct w:val="0"/>
        <w:bidi w:val="0"/>
        <w:spacing w:line="300" w:lineRule="auto"/>
        <w:ind w:firstLine="480" w:firstLineChars="200"/>
        <w:rPr>
          <w:rFonts w:hint="eastAsia" w:ascii="仿宋_GB2312" w:hAnsi="宋体" w:eastAsia="仿宋_GB2312"/>
          <w:sz w:val="24"/>
          <w:szCs w:val="28"/>
        </w:rPr>
      </w:pPr>
      <w:r>
        <w:rPr>
          <w:rFonts w:hint="eastAsia" w:ascii="仿宋_GB2312" w:hAnsi="宋体" w:eastAsia="仿宋_GB2312"/>
          <w:sz w:val="24"/>
          <w:szCs w:val="28"/>
        </w:rPr>
        <w:t>附件2：法定代表人授权委托书</w:t>
      </w:r>
      <w:r>
        <w:rPr>
          <w:rFonts w:hint="eastAsia" w:ascii="仿宋_GB2312" w:hAnsi="宋体" w:eastAsia="仿宋_GB2312"/>
          <w:sz w:val="24"/>
          <w:szCs w:val="28"/>
          <w:lang w:val="en-US" w:eastAsia="zh-CN"/>
        </w:rPr>
        <w:t xml:space="preserve"> &amp; </w:t>
      </w:r>
      <w:r>
        <w:rPr>
          <w:rFonts w:hint="eastAsia" w:ascii="仿宋_GB2312" w:hAnsi="宋体" w:eastAsia="仿宋_GB2312"/>
          <w:sz w:val="24"/>
          <w:szCs w:val="28"/>
        </w:rPr>
        <w:t>法定代表人身份证明</w:t>
      </w:r>
    </w:p>
    <w:p>
      <w:pPr>
        <w:keepNext w:val="0"/>
        <w:keepLines w:val="0"/>
        <w:pageBreakBefore w:val="0"/>
        <w:kinsoku/>
        <w:wordWrap/>
        <w:overflowPunct/>
        <w:topLinePunct w:val="0"/>
        <w:bidi w:val="0"/>
        <w:spacing w:line="300" w:lineRule="auto"/>
        <w:ind w:firstLine="480" w:firstLineChars="200"/>
        <w:rPr>
          <w:rFonts w:ascii="仿宋_GB2312" w:hAnsi="宋体" w:eastAsia="仿宋_GB2312"/>
          <w:sz w:val="24"/>
          <w:szCs w:val="28"/>
        </w:rPr>
      </w:pPr>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：项目保密协议</w:t>
      </w:r>
    </w:p>
    <w:p>
      <w:pPr>
        <w:keepNext w:val="0"/>
        <w:keepLines w:val="0"/>
        <w:pageBreakBefore w:val="0"/>
        <w:kinsoku/>
        <w:wordWrap/>
        <w:overflowPunct/>
        <w:topLinePunct w:val="0"/>
        <w:bidi w:val="0"/>
        <w:spacing w:line="300" w:lineRule="auto"/>
        <w:ind w:firstLine="4800" w:firstLineChars="2000"/>
        <w:rPr>
          <w:rFonts w:ascii="微软雅黑" w:hAnsi="微软雅黑" w:eastAsia="微软雅黑" w:cs="Times New Roman"/>
          <w:sz w:val="24"/>
          <w:szCs w:val="24"/>
        </w:rPr>
      </w:pP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color w:val="auto"/>
          <w:sz w:val="22"/>
          <w:lang w:val="en-US" w:eastAsia="zh-CN"/>
        </w:rPr>
      </w:pPr>
      <w:r>
        <w:rPr>
          <w:rFonts w:hint="eastAsia" w:ascii="仿宋" w:hAnsi="仿宋" w:eastAsia="仿宋"/>
          <w:color w:val="auto"/>
          <w:sz w:val="22"/>
        </w:rPr>
        <w:t>内蒙古蒙牛乳业（集团）股份有限</w:t>
      </w:r>
      <w:r>
        <w:rPr>
          <w:rFonts w:hint="eastAsia" w:ascii="仿宋" w:hAnsi="仿宋" w:eastAsia="仿宋"/>
          <w:color w:val="auto"/>
          <w:sz w:val="22"/>
          <w:lang w:val="en-US" w:eastAsia="zh-CN"/>
        </w:rPr>
        <w:t>公司</w:t>
      </w:r>
    </w:p>
    <w:p>
      <w:pPr>
        <w:keepNext w:val="0"/>
        <w:keepLines w:val="0"/>
        <w:pageBreakBefore w:val="0"/>
        <w:kinsoku/>
        <w:wordWrap/>
        <w:overflowPunct/>
        <w:topLinePunct w:val="0"/>
        <w:autoSpaceDE/>
        <w:autoSpaceDN/>
        <w:bidi w:val="0"/>
        <w:spacing w:line="300" w:lineRule="auto"/>
        <w:ind w:right="509"/>
        <w:jc w:val="center"/>
        <w:rPr>
          <w:rFonts w:hint="default" w:ascii="仿宋" w:hAnsi="仿宋" w:eastAsia="仿宋"/>
          <w:color w:val="auto"/>
          <w:sz w:val="22"/>
          <w:lang w:val="en-US" w:eastAsia="zh-CN"/>
        </w:rPr>
      </w:pPr>
      <w:r>
        <w:rPr>
          <w:rFonts w:hint="eastAsia" w:ascii="仿宋" w:hAnsi="仿宋" w:eastAsia="仿宋"/>
          <w:color w:val="auto"/>
          <w:sz w:val="22"/>
          <w:lang w:val="en-US" w:eastAsia="zh-CN"/>
        </w:rPr>
        <w:t xml:space="preserve">                                        采购中心采购履行四部</w:t>
      </w:r>
    </w:p>
    <w:p>
      <w:pPr>
        <w:keepNext w:val="0"/>
        <w:keepLines w:val="0"/>
        <w:pageBreakBefore w:val="0"/>
        <w:kinsoku/>
        <w:wordWrap/>
        <w:overflowPunct/>
        <w:topLinePunct w:val="0"/>
        <w:bidi w:val="0"/>
        <w:spacing w:line="300" w:lineRule="auto"/>
        <w:ind w:right="1600"/>
        <w:jc w:val="left"/>
        <w:rPr>
          <w:rFonts w:hint="eastAsia" w:ascii="仿宋" w:hAnsi="仿宋" w:eastAsia="仿宋"/>
          <w:color w:val="auto"/>
          <w:sz w:val="22"/>
        </w:rPr>
        <w:sectPr>
          <w:pgSz w:w="11906" w:h="16838"/>
          <w:pgMar w:top="1021" w:right="1304" w:bottom="964" w:left="1304" w:header="851" w:footer="992" w:gutter="0"/>
          <w:cols w:space="720" w:num="1"/>
          <w:docGrid w:type="lines" w:linePitch="312" w:charSpace="0"/>
        </w:sectPr>
      </w:pPr>
      <w:r>
        <w:rPr>
          <w:rFonts w:hint="eastAsia" w:ascii="仿宋_GB2312" w:hAnsi="宋体" w:eastAsia="仿宋_GB2312"/>
          <w:color w:val="auto"/>
          <w:sz w:val="24"/>
          <w:szCs w:val="30"/>
        </w:rPr>
        <w:t xml:space="preserve">                          </w:t>
      </w:r>
      <w:r>
        <w:rPr>
          <w:rFonts w:hint="eastAsia" w:ascii="仿宋_GB2312" w:hAnsi="宋体" w:eastAsia="仿宋_GB2312"/>
          <w:color w:val="auto"/>
          <w:sz w:val="24"/>
          <w:szCs w:val="30"/>
          <w:lang w:val="en-US" w:eastAsia="zh-CN"/>
        </w:rPr>
        <w:t xml:space="preserve">            </w:t>
      </w:r>
      <w:r>
        <w:rPr>
          <w:rFonts w:hint="eastAsia" w:ascii="仿宋" w:hAnsi="仿宋" w:eastAsia="仿宋"/>
          <w:color w:val="auto"/>
          <w:sz w:val="22"/>
          <w:lang w:val="en-US" w:eastAsia="zh-CN"/>
        </w:rPr>
        <w:t xml:space="preserve">         </w:t>
      </w:r>
      <w:r>
        <w:rPr>
          <w:rFonts w:hint="eastAsia" w:ascii="仿宋" w:hAnsi="仿宋" w:eastAsia="仿宋"/>
          <w:color w:val="FF0000"/>
          <w:sz w:val="22"/>
          <w:u w:val="single"/>
          <w:lang w:val="en-US" w:eastAsia="zh-CN"/>
        </w:rPr>
        <w:t>二O二四年六月十七日</w:t>
      </w:r>
    </w:p>
    <w:p>
      <w:pPr>
        <w:keepNext w:val="0"/>
        <w:keepLines w:val="0"/>
        <w:pageBreakBefore w:val="0"/>
        <w:kinsoku/>
        <w:wordWrap/>
        <w:overflowPunct/>
        <w:topLinePunct w:val="0"/>
        <w:bidi w:val="0"/>
        <w:spacing w:line="300" w:lineRule="auto"/>
        <w:ind w:right="1600"/>
        <w:rPr>
          <w:rFonts w:ascii="微软雅黑" w:hAnsi="微软雅黑" w:eastAsia="微软雅黑" w:cs="Times New Roman"/>
          <w:bCs/>
          <w:color w:val="000000"/>
          <w:sz w:val="24"/>
          <w:szCs w:val="24"/>
        </w:rPr>
      </w:pPr>
      <w:r>
        <w:rPr>
          <w:rFonts w:hint="eastAsia" w:ascii="仿宋_GB2312" w:hAnsi="宋体" w:eastAsia="仿宋_GB2312" w:cs="Times New Roman"/>
          <w:b/>
          <w:sz w:val="24"/>
          <w:szCs w:val="28"/>
        </w:rPr>
        <w:t>附件1：</w:t>
      </w:r>
      <w:r>
        <w:rPr>
          <w:rFonts w:hint="eastAsia" w:ascii="仿宋_GB2312" w:hAnsi="宋体" w:eastAsia="仿宋_GB2312"/>
          <w:b/>
          <w:sz w:val="24"/>
          <w:szCs w:val="28"/>
        </w:rPr>
        <w:t>报名信息确认表</w:t>
      </w:r>
    </w:p>
    <w:tbl>
      <w:tblPr>
        <w:tblStyle w:val="9"/>
        <w:tblW w:w="8727" w:type="dxa"/>
        <w:jc w:val="center"/>
        <w:tblLayout w:type="autofit"/>
        <w:tblCellMar>
          <w:top w:w="0" w:type="dxa"/>
          <w:left w:w="108" w:type="dxa"/>
          <w:bottom w:w="0" w:type="dxa"/>
          <w:right w:w="108" w:type="dxa"/>
        </w:tblCellMar>
      </w:tblPr>
      <w:tblGrid>
        <w:gridCol w:w="645"/>
        <w:gridCol w:w="2227"/>
        <w:gridCol w:w="5855"/>
      </w:tblGrid>
      <w:tr>
        <w:tblPrEx>
          <w:tblCellMar>
            <w:top w:w="0" w:type="dxa"/>
            <w:left w:w="108" w:type="dxa"/>
            <w:bottom w:w="0" w:type="dxa"/>
            <w:right w:w="108" w:type="dxa"/>
          </w:tblCellMar>
        </w:tblPrEx>
        <w:trPr>
          <w:trHeight w:val="50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序号</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填写项目及管理要求</w:t>
            </w:r>
          </w:p>
        </w:tc>
        <w:tc>
          <w:tcPr>
            <w:tcW w:w="5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供应商填写</w:t>
            </w:r>
          </w:p>
        </w:tc>
      </w:tr>
      <w:tr>
        <w:tblPrEx>
          <w:tblCellMar>
            <w:top w:w="0" w:type="dxa"/>
            <w:left w:w="108" w:type="dxa"/>
            <w:bottom w:w="0" w:type="dxa"/>
            <w:right w:w="108" w:type="dxa"/>
          </w:tblCellMar>
        </w:tblPrEx>
        <w:trPr>
          <w:trHeight w:val="54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1</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供应商名称（与营业执照保持一致）</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微软雅黑" w:hAnsi="微软雅黑" w:eastAsia="微软雅黑" w:cs="宋体"/>
                <w:color w:val="000000"/>
                <w:kern w:val="0"/>
                <w:sz w:val="18"/>
                <w:szCs w:val="20"/>
              </w:rPr>
            </w:pPr>
          </w:p>
        </w:tc>
      </w:tr>
      <w:tr>
        <w:tblPrEx>
          <w:tblCellMar>
            <w:top w:w="0" w:type="dxa"/>
            <w:left w:w="108" w:type="dxa"/>
            <w:bottom w:w="0" w:type="dxa"/>
            <w:right w:w="108" w:type="dxa"/>
          </w:tblCellMar>
        </w:tblPrEx>
        <w:trPr>
          <w:trHeight w:val="412"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2</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报名联系人及电话</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ascii="微软雅黑" w:hAnsi="微软雅黑" w:eastAsia="微软雅黑" w:cs="宋体"/>
                <w:color w:val="000000"/>
                <w:kern w:val="0"/>
                <w:sz w:val="18"/>
                <w:szCs w:val="20"/>
              </w:rPr>
            </w:pPr>
            <w:r>
              <w:rPr>
                <w:rFonts w:ascii="微软雅黑" w:hAnsi="微软雅黑" w:eastAsia="微软雅黑" w:cs="宋体"/>
                <w:color w:val="000000"/>
                <w:kern w:val="0"/>
                <w:sz w:val="18"/>
                <w:szCs w:val="20"/>
              </w:rPr>
              <w:t>联系人</w:t>
            </w:r>
            <w:r>
              <w:rPr>
                <w:rFonts w:hint="eastAsia" w:ascii="微软雅黑" w:hAnsi="微软雅黑" w:eastAsia="微软雅黑" w:cs="宋体"/>
                <w:color w:val="000000"/>
                <w:kern w:val="0"/>
                <w:sz w:val="18"/>
                <w:szCs w:val="20"/>
              </w:rPr>
              <w:t xml:space="preserve">：       </w:t>
            </w:r>
            <w:r>
              <w:rPr>
                <w:rFonts w:ascii="微软雅黑" w:hAnsi="微软雅黑" w:eastAsia="微软雅黑" w:cs="宋体"/>
                <w:color w:val="000000"/>
                <w:kern w:val="0"/>
                <w:sz w:val="18"/>
                <w:szCs w:val="20"/>
              </w:rPr>
              <w:t xml:space="preserve">   </w:t>
            </w:r>
            <w:r>
              <w:rPr>
                <w:rFonts w:hint="eastAsia" w:ascii="微软雅黑" w:hAnsi="微软雅黑" w:eastAsia="微软雅黑" w:cs="宋体"/>
                <w:color w:val="000000"/>
                <w:kern w:val="0"/>
                <w:sz w:val="18"/>
                <w:szCs w:val="20"/>
              </w:rPr>
              <w:t xml:space="preserve">    ；电话：           </w:t>
            </w:r>
          </w:p>
        </w:tc>
      </w:tr>
      <w:tr>
        <w:tblPrEx>
          <w:tblCellMar>
            <w:top w:w="0" w:type="dxa"/>
            <w:left w:w="108" w:type="dxa"/>
            <w:bottom w:w="0" w:type="dxa"/>
            <w:right w:w="108" w:type="dxa"/>
          </w:tblCellMar>
        </w:tblPrEx>
        <w:trPr>
          <w:trHeight w:val="2188"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3</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项目业务服务团队设置</w:t>
            </w:r>
          </w:p>
          <w:p>
            <w:pPr>
              <w:keepNext w:val="0"/>
              <w:keepLines w:val="0"/>
              <w:pageBreakBefore w:val="0"/>
              <w:widowControl/>
              <w:kinsoku/>
              <w:wordWrap/>
              <w:overflowPunct/>
              <w:topLinePunct w:val="0"/>
              <w:bidi w:val="0"/>
              <w:spacing w:line="300" w:lineRule="auto"/>
              <w:jc w:val="center"/>
              <w:rPr>
                <w:rFonts w:ascii="微软雅黑" w:hAnsi="微软雅黑" w:eastAsia="微软雅黑" w:cs="宋体"/>
                <w:color w:val="000000"/>
                <w:kern w:val="0"/>
                <w:sz w:val="18"/>
                <w:szCs w:val="20"/>
              </w:rPr>
            </w:pPr>
            <w:r>
              <w:rPr>
                <w:rFonts w:hint="eastAsia" w:ascii="仿宋_GB2312" w:hAnsi="宋体" w:eastAsia="仿宋_GB2312"/>
                <w:szCs w:val="28"/>
              </w:rPr>
              <w:t>（3人及以上）</w:t>
            </w:r>
          </w:p>
        </w:tc>
        <w:tc>
          <w:tcPr>
            <w:tcW w:w="5855" w:type="dxa"/>
            <w:tcBorders>
              <w:top w:val="nil"/>
              <w:left w:val="nil"/>
              <w:bottom w:val="single" w:color="auto" w:sz="4" w:space="0"/>
              <w:right w:val="single" w:color="auto" w:sz="4" w:space="0"/>
            </w:tcBorders>
            <w:shd w:val="clear" w:color="auto" w:fill="auto"/>
            <w:vAlign w:val="center"/>
          </w:tcPr>
          <w:tbl>
            <w:tblPr>
              <w:tblStyle w:val="10"/>
              <w:tblW w:w="5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766"/>
              <w:gridCol w:w="136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40"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姓名</w:t>
                  </w:r>
                </w:p>
              </w:tc>
              <w:tc>
                <w:tcPr>
                  <w:tcW w:w="1766"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职务（负责）</w:t>
                  </w:r>
                </w:p>
              </w:tc>
              <w:tc>
                <w:tcPr>
                  <w:tcW w:w="1362"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电话</w:t>
                  </w:r>
                </w:p>
              </w:tc>
              <w:tc>
                <w:tcPr>
                  <w:tcW w:w="1361" w:type="dxa"/>
                </w:tcPr>
                <w:p>
                  <w:pPr>
                    <w:keepNext w:val="0"/>
                    <w:keepLines w:val="0"/>
                    <w:pageBreakBefore w:val="0"/>
                    <w:widowControl/>
                    <w:kinsoku/>
                    <w:wordWrap/>
                    <w:overflowPunct/>
                    <w:topLinePunct w:val="0"/>
                    <w:bidi w:val="0"/>
                    <w:spacing w:line="300" w:lineRule="auto"/>
                    <w:jc w:val="center"/>
                    <w:rPr>
                      <w:rFonts w:ascii="宋体" w:hAnsi="宋体" w:eastAsia="宋体" w:cs="仿宋"/>
                      <w:b/>
                      <w:sz w:val="20"/>
                      <w:szCs w:val="21"/>
                    </w:rPr>
                  </w:pPr>
                  <w:r>
                    <w:rPr>
                      <w:rFonts w:hint="eastAsia" w:ascii="宋体" w:hAnsi="宋体" w:eastAsia="宋体" w:cs="仿宋"/>
                      <w:b/>
                      <w:sz w:val="20"/>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40"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766"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2"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1"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40"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766"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2"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1"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40"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766"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2"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c>
                <w:tcPr>
                  <w:tcW w:w="1361" w:type="dxa"/>
                </w:tcPr>
                <w:p>
                  <w:pPr>
                    <w:keepNext w:val="0"/>
                    <w:keepLines w:val="0"/>
                    <w:pageBreakBefore w:val="0"/>
                    <w:widowControl/>
                    <w:kinsoku/>
                    <w:wordWrap/>
                    <w:overflowPunct/>
                    <w:topLinePunct w:val="0"/>
                    <w:bidi w:val="0"/>
                    <w:spacing w:line="300" w:lineRule="auto"/>
                    <w:jc w:val="center"/>
                    <w:rPr>
                      <w:rFonts w:ascii="Arial" w:hAnsi="Arial" w:cs="Arial"/>
                      <w:sz w:val="18"/>
                      <w:szCs w:val="21"/>
                    </w:rPr>
                  </w:pPr>
                </w:p>
              </w:tc>
            </w:tr>
          </w:tbl>
          <w:p>
            <w:pPr>
              <w:keepNext w:val="0"/>
              <w:keepLines w:val="0"/>
              <w:pageBreakBefore w:val="0"/>
              <w:widowControl/>
              <w:kinsoku/>
              <w:wordWrap/>
              <w:overflowPunct/>
              <w:topLinePunct w:val="0"/>
              <w:bidi w:val="0"/>
              <w:spacing w:line="300" w:lineRule="auto"/>
              <w:jc w:val="center"/>
              <w:rPr>
                <w:rFonts w:ascii="微软雅黑" w:hAnsi="微软雅黑" w:eastAsia="微软雅黑" w:cs="宋体"/>
                <w:color w:val="000000"/>
                <w:kern w:val="0"/>
                <w:sz w:val="18"/>
                <w:szCs w:val="20"/>
              </w:rPr>
            </w:pPr>
          </w:p>
        </w:tc>
      </w:tr>
      <w:tr>
        <w:tblPrEx>
          <w:tblCellMar>
            <w:top w:w="0" w:type="dxa"/>
            <w:left w:w="108" w:type="dxa"/>
            <w:bottom w:w="0" w:type="dxa"/>
            <w:right w:w="108" w:type="dxa"/>
          </w:tblCellMar>
        </w:tblPrEx>
        <w:trPr>
          <w:trHeight w:val="55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4</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交纳</w:t>
            </w:r>
            <w:r>
              <w:rPr>
                <w:rFonts w:hint="eastAsia" w:ascii="仿宋_GB2312" w:hAnsi="宋体" w:eastAsia="仿宋_GB2312"/>
                <w:szCs w:val="28"/>
                <w:lang w:val="en-US" w:eastAsia="zh-CN"/>
              </w:rPr>
              <w:t>合同履约</w:t>
            </w:r>
            <w:r>
              <w:rPr>
                <w:rFonts w:hint="eastAsia" w:ascii="仿宋_GB2312" w:hAnsi="宋体" w:eastAsia="仿宋_GB2312"/>
                <w:szCs w:val="28"/>
              </w:rPr>
              <w:t>保证金</w:t>
            </w:r>
          </w:p>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合同有效期内不退还（合同期一年）</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微软雅黑" w:hAnsi="微软雅黑" w:eastAsia="微软雅黑" w:cs="宋体"/>
                <w:color w:val="000000"/>
                <w:kern w:val="0"/>
                <w:sz w:val="18"/>
                <w:szCs w:val="20"/>
              </w:rPr>
            </w:pPr>
            <w:r>
              <w:rPr>
                <w:rFonts w:hint="eastAsia" w:ascii="仿宋_GB2312" w:hAnsi="宋体" w:eastAsia="仿宋_GB2312"/>
                <w:szCs w:val="28"/>
              </w:rPr>
              <w:t xml:space="preserve">同意（ </w:t>
            </w:r>
            <w:r>
              <w:rPr>
                <w:rFonts w:ascii="仿宋_GB2312" w:hAnsi="宋体" w:eastAsia="仿宋_GB2312"/>
                <w:szCs w:val="28"/>
              </w:rPr>
              <w:t xml:space="preserve"> </w:t>
            </w:r>
            <w:r>
              <w:rPr>
                <w:rFonts w:hint="eastAsia" w:ascii="仿宋_GB2312" w:hAnsi="宋体" w:eastAsia="仿宋_GB2312"/>
                <w:szCs w:val="28"/>
              </w:rPr>
              <w:t>）    不同意（  ）</w:t>
            </w:r>
          </w:p>
        </w:tc>
      </w:tr>
      <w:tr>
        <w:tblPrEx>
          <w:tblCellMar>
            <w:top w:w="0" w:type="dxa"/>
            <w:left w:w="108" w:type="dxa"/>
            <w:bottom w:w="0" w:type="dxa"/>
            <w:right w:w="108" w:type="dxa"/>
          </w:tblCellMar>
        </w:tblPrEx>
        <w:trPr>
          <w:trHeight w:val="831"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5</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ascii="仿宋_GB2312" w:hAnsi="宋体" w:eastAsia="仿宋_GB2312"/>
                <w:szCs w:val="28"/>
              </w:rPr>
            </w:pPr>
            <w:r>
              <w:rPr>
                <w:rFonts w:hint="eastAsia" w:ascii="仿宋_GB2312" w:hAnsi="宋体" w:eastAsia="仿宋_GB2312"/>
                <w:szCs w:val="28"/>
              </w:rPr>
              <w:t>付款为货到票到3个月办理电汇或30天办理90天银行承兑</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hint="eastAsia" w:ascii="仿宋_GB2312" w:hAnsi="宋体" w:eastAsia="仿宋_GB2312"/>
                <w:szCs w:val="28"/>
              </w:rPr>
              <w:t>同意（  ）    不同意（  ）</w:t>
            </w:r>
          </w:p>
        </w:tc>
      </w:tr>
      <w:tr>
        <w:tblPrEx>
          <w:tblCellMar>
            <w:top w:w="0" w:type="dxa"/>
            <w:left w:w="108" w:type="dxa"/>
            <w:bottom w:w="0" w:type="dxa"/>
            <w:right w:w="108" w:type="dxa"/>
          </w:tblCellMar>
        </w:tblPrEx>
        <w:trPr>
          <w:trHeight w:val="84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6</w:t>
            </w:r>
          </w:p>
        </w:tc>
        <w:tc>
          <w:tcPr>
            <w:tcW w:w="22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成交方在后期样品提供及元素设计、打样配合中，免费提供服务及样品</w:t>
            </w:r>
          </w:p>
        </w:tc>
        <w:tc>
          <w:tcPr>
            <w:tcW w:w="5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微软雅黑" w:hAnsi="微软雅黑" w:eastAsia="微软雅黑" w:cs="宋体"/>
                <w:color w:val="000000"/>
                <w:kern w:val="0"/>
                <w:sz w:val="18"/>
                <w:szCs w:val="20"/>
              </w:rPr>
            </w:pPr>
            <w:r>
              <w:rPr>
                <w:rFonts w:hint="eastAsia" w:ascii="仿宋_GB2312" w:hAnsi="宋体" w:eastAsia="仿宋_GB2312"/>
                <w:szCs w:val="28"/>
              </w:rPr>
              <w:t>同意（  ）    不同意（  ）</w:t>
            </w:r>
          </w:p>
        </w:tc>
      </w:tr>
      <w:tr>
        <w:tblPrEx>
          <w:tblCellMar>
            <w:top w:w="0" w:type="dxa"/>
            <w:left w:w="108" w:type="dxa"/>
            <w:bottom w:w="0" w:type="dxa"/>
            <w:right w:w="108" w:type="dxa"/>
          </w:tblCellMar>
        </w:tblPrEx>
        <w:trPr>
          <w:trHeight w:val="84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7</w:t>
            </w:r>
          </w:p>
        </w:tc>
        <w:tc>
          <w:tcPr>
            <w:tcW w:w="2227"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highlight w:val="none"/>
              </w:rPr>
            </w:pPr>
            <w:r>
              <w:rPr>
                <w:rFonts w:hint="eastAsia" w:ascii="仿宋_GB2312" w:hAnsi="宋体" w:eastAsia="仿宋_GB2312"/>
                <w:szCs w:val="28"/>
                <w:highlight w:val="none"/>
              </w:rPr>
              <w:t>标准基本要求</w:t>
            </w:r>
          </w:p>
        </w:tc>
        <w:tc>
          <w:tcPr>
            <w:tcW w:w="5855"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00" w:lineRule="auto"/>
              <w:jc w:val="left"/>
              <w:rPr>
                <w:rFonts w:ascii="仿宋_GB2312" w:hAnsi="宋体" w:eastAsia="仿宋_GB2312"/>
                <w:szCs w:val="28"/>
                <w:highlight w:val="none"/>
              </w:rPr>
            </w:pPr>
            <w:r>
              <w:rPr>
                <w:rFonts w:hint="eastAsia" w:ascii="仿宋_GB2312" w:hAnsi="宋体" w:eastAsia="仿宋_GB2312"/>
                <w:szCs w:val="28"/>
                <w:highlight w:val="none"/>
              </w:rPr>
              <w:t>物料材质标准以实物样品为准，需要对标品质，不得低于目前确定样品质感。</w:t>
            </w:r>
          </w:p>
        </w:tc>
      </w:tr>
      <w:tr>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ascii="仿宋_GB2312" w:hAnsi="宋体" w:eastAsia="仿宋_GB2312"/>
                <w:szCs w:val="28"/>
              </w:rPr>
              <w:t>8</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近二年直接服务过的主要行业公司名称及项目（至少</w:t>
            </w:r>
            <w:r>
              <w:rPr>
                <w:rFonts w:ascii="仿宋_GB2312" w:hAnsi="宋体" w:eastAsia="仿宋_GB2312"/>
                <w:szCs w:val="28"/>
              </w:rPr>
              <w:t>3</w:t>
            </w:r>
            <w:r>
              <w:rPr>
                <w:rFonts w:hint="eastAsia" w:ascii="仿宋_GB2312" w:hAnsi="宋体" w:eastAsia="仿宋_GB2312"/>
                <w:szCs w:val="28"/>
              </w:rPr>
              <w:t>家）</w:t>
            </w:r>
          </w:p>
        </w:tc>
        <w:tc>
          <w:tcPr>
            <w:tcW w:w="5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hint="eastAsia" w:ascii="仿宋_GB2312" w:hAnsi="宋体" w:eastAsia="仿宋_GB2312"/>
                <w:szCs w:val="28"/>
              </w:rPr>
              <w:t>1、</w:t>
            </w:r>
          </w:p>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hint="eastAsia" w:ascii="仿宋_GB2312" w:hAnsi="宋体" w:eastAsia="仿宋_GB2312"/>
                <w:szCs w:val="28"/>
              </w:rPr>
              <w:t>2、</w:t>
            </w:r>
          </w:p>
          <w:p>
            <w:pPr>
              <w:keepNext w:val="0"/>
              <w:keepLines w:val="0"/>
              <w:pageBreakBefore w:val="0"/>
              <w:widowControl/>
              <w:kinsoku/>
              <w:wordWrap/>
              <w:overflowPunct/>
              <w:topLinePunct w:val="0"/>
              <w:bidi w:val="0"/>
              <w:spacing w:line="300" w:lineRule="auto"/>
              <w:rPr>
                <w:rFonts w:ascii="仿宋_GB2312" w:hAnsi="宋体" w:eastAsia="仿宋_GB2312"/>
                <w:szCs w:val="28"/>
              </w:rPr>
            </w:pPr>
            <w:r>
              <w:rPr>
                <w:rFonts w:ascii="仿宋_GB2312" w:hAnsi="宋体" w:eastAsia="仿宋_GB2312"/>
                <w:szCs w:val="28"/>
              </w:rPr>
              <w:t>3</w:t>
            </w:r>
            <w:r>
              <w:rPr>
                <w:rFonts w:hint="eastAsia" w:ascii="仿宋_GB2312" w:hAnsi="宋体" w:eastAsia="仿宋_GB2312"/>
                <w:szCs w:val="28"/>
              </w:rPr>
              <w:t>、</w:t>
            </w:r>
          </w:p>
        </w:tc>
      </w:tr>
      <w:tr>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9</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ascii="仿宋_GB2312" w:hAnsi="宋体" w:eastAsia="仿宋_GB2312"/>
                <w:szCs w:val="28"/>
              </w:rPr>
            </w:pPr>
            <w:r>
              <w:rPr>
                <w:rFonts w:hint="eastAsia" w:ascii="仿宋_GB2312" w:hAnsi="宋体" w:eastAsia="仿宋_GB2312"/>
                <w:szCs w:val="28"/>
              </w:rPr>
              <w:t>确认提供报名信息材料真实</w:t>
            </w:r>
          </w:p>
        </w:tc>
        <w:tc>
          <w:tcPr>
            <w:tcW w:w="5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ascii="仿宋_GB2312" w:hAnsi="宋体" w:eastAsia="仿宋_GB2312"/>
                <w:szCs w:val="28"/>
              </w:rPr>
            </w:pPr>
            <w:r>
              <w:rPr>
                <w:rFonts w:hint="eastAsia" w:ascii="仿宋_GB2312" w:hAnsi="宋体" w:eastAsia="仿宋_GB2312"/>
                <w:szCs w:val="28"/>
              </w:rPr>
              <w:t>我司确认提供的项目报名需求材料真实有效，若存在虚假提报情况，愿意承担相应处理：取消项目参与资格，计入供应商诚信档案，后续采招项目不再接受报名，情节严重的列入集团黑名单中。</w:t>
            </w:r>
          </w:p>
        </w:tc>
      </w:tr>
    </w:tbl>
    <w:p>
      <w:pPr>
        <w:keepNext w:val="0"/>
        <w:keepLines w:val="0"/>
        <w:pageBreakBefore w:val="0"/>
        <w:kinsoku/>
        <w:wordWrap/>
        <w:overflowPunct/>
        <w:topLinePunct w:val="0"/>
        <w:bidi w:val="0"/>
        <w:spacing w:line="300" w:lineRule="auto"/>
        <w:ind w:right="1600"/>
        <w:rPr>
          <w:rFonts w:ascii="宋体" w:hAnsi="宋体" w:eastAsia="宋体" w:cs="仿宋"/>
          <w:b/>
          <w:szCs w:val="21"/>
        </w:rPr>
      </w:pPr>
      <w:r>
        <w:rPr>
          <w:rFonts w:hint="eastAsia" w:ascii="宋体" w:hAnsi="宋体" w:eastAsia="宋体" w:cs="仿宋"/>
          <w:b/>
          <w:szCs w:val="21"/>
        </w:rPr>
        <w:t>说明：供应商需如实填写，在对应（ ）中勾选即可，未选择视为不同意，</w:t>
      </w:r>
    </w:p>
    <w:p>
      <w:pPr>
        <w:keepNext w:val="0"/>
        <w:keepLines w:val="0"/>
        <w:pageBreakBefore w:val="0"/>
        <w:kinsoku/>
        <w:wordWrap/>
        <w:overflowPunct/>
        <w:topLinePunct w:val="0"/>
        <w:bidi w:val="0"/>
        <w:spacing w:line="300" w:lineRule="auto"/>
        <w:ind w:right="1600"/>
        <w:rPr>
          <w:rFonts w:ascii="宋体" w:hAnsi="宋体" w:eastAsia="宋体" w:cs="仿宋"/>
          <w:b/>
          <w:szCs w:val="21"/>
        </w:rPr>
      </w:pPr>
      <w:r>
        <w:rPr>
          <w:rFonts w:hint="eastAsia" w:ascii="宋体" w:hAnsi="宋体" w:eastAsia="宋体" w:cs="仿宋"/>
          <w:b/>
          <w:szCs w:val="21"/>
        </w:rPr>
        <w:t>未填写视为没有响应。</w:t>
      </w: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pP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pPr>
      <w:r>
        <w:rPr>
          <w:rFonts w:hint="eastAsia" w:ascii="宋体" w:hAnsi="宋体" w:eastAsia="宋体" w:cs="仿宋"/>
          <w:b/>
          <w:sz w:val="24"/>
          <w:szCs w:val="21"/>
        </w:rPr>
        <w:t>供应商签章（公章）：</w:t>
      </w:r>
    </w:p>
    <w:p>
      <w:pPr>
        <w:keepNext w:val="0"/>
        <w:keepLines w:val="0"/>
        <w:pageBreakBefore w:val="0"/>
        <w:kinsoku/>
        <w:wordWrap/>
        <w:overflowPunct/>
        <w:topLinePunct w:val="0"/>
        <w:bidi w:val="0"/>
        <w:spacing w:line="300" w:lineRule="auto"/>
        <w:ind w:left="105" w:leftChars="50" w:right="1600" w:firstLine="9638" w:firstLineChars="4000"/>
        <w:rPr>
          <w:rFonts w:hint="eastAsia" w:ascii="宋体" w:hAnsi="宋体" w:eastAsia="宋体" w:cs="仿宋"/>
          <w:b/>
          <w:sz w:val="24"/>
          <w:szCs w:val="21"/>
        </w:rPr>
        <w:sectPr>
          <w:pgSz w:w="11906" w:h="16838"/>
          <w:pgMar w:top="1134" w:right="1588" w:bottom="2098" w:left="1474" w:header="851" w:footer="992" w:gutter="0"/>
          <w:cols w:space="720" w:num="1"/>
          <w:docGrid w:type="lines" w:linePitch="312" w:charSpace="0"/>
        </w:sectPr>
      </w:pP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附件2：法定代表人授权委托书</w:t>
      </w:r>
    </w:p>
    <w:p>
      <w:pPr>
        <w:keepNext w:val="0"/>
        <w:keepLines w:val="0"/>
        <w:pageBreakBefore w:val="0"/>
        <w:kinsoku/>
        <w:wordWrap/>
        <w:overflowPunct/>
        <w:topLinePunct w:val="0"/>
        <w:bidi w:val="0"/>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pPr>
        <w:keepNext w:val="0"/>
        <w:keepLines w:val="0"/>
        <w:pageBreakBefore w:val="0"/>
        <w:kinsoku/>
        <w:wordWrap/>
        <w:overflowPunct/>
        <w:topLinePunct w:val="0"/>
        <w:bidi w:val="0"/>
        <w:spacing w:line="300" w:lineRule="auto"/>
        <w:jc w:val="center"/>
        <w:rPr>
          <w:rFonts w:ascii="宋体" w:hAnsi="宋体"/>
          <w:color w:val="000000"/>
          <w:szCs w:val="21"/>
        </w:rPr>
      </w:pPr>
    </w:p>
    <w:p>
      <w:pPr>
        <w:keepNext w:val="0"/>
        <w:keepLines w:val="0"/>
        <w:pageBreakBefore w:val="0"/>
        <w:kinsoku/>
        <w:wordWrap/>
        <w:overflowPunct/>
        <w:topLinePunct w:val="0"/>
        <w:bidi w:val="0"/>
        <w:spacing w:line="300" w:lineRule="auto"/>
        <w:rPr>
          <w:rFonts w:ascii="宋体" w:hAnsi="宋体"/>
          <w:color w:val="000000"/>
          <w:szCs w:val="21"/>
        </w:rPr>
      </w:pPr>
      <w:r>
        <w:rPr>
          <w:rFonts w:hint="eastAsia" w:ascii="宋体" w:hAnsi="宋体"/>
          <w:color w:val="000000"/>
          <w:szCs w:val="21"/>
        </w:rPr>
        <w:t>内蒙古蒙牛乳业（集团）股份有限公司：</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highlight w:val="none"/>
        </w:rPr>
      </w:pP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lang w:val="en-US" w:eastAsia="zh-CN"/>
        </w:rPr>
        <w:t>投标</w:t>
      </w:r>
      <w:r>
        <w:rPr>
          <w:rFonts w:hint="eastAsia" w:ascii="宋体" w:hAnsi="宋体"/>
          <w:color w:val="000000"/>
          <w:szCs w:val="21"/>
        </w:rPr>
        <w:t>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宋体" w:hAnsi="宋体"/>
          <w:b/>
          <w:bCs/>
          <w:color w:val="000000"/>
          <w:szCs w:val="21"/>
          <w:u w:val="single"/>
          <w:lang w:eastAsia="zh-CN"/>
        </w:rPr>
        <w:t>蒙牛乳业低温事业部奶卡项目部定制毛绒玩偶采招项目</w:t>
      </w:r>
      <w:r>
        <w:rPr>
          <w:rFonts w:hint="eastAsia"/>
          <w:color w:val="000000"/>
          <w:sz w:val="24"/>
        </w:rPr>
        <w:t>询比价</w:t>
      </w:r>
      <w:r>
        <w:rPr>
          <w:rFonts w:hint="eastAsia" w:ascii="宋体" w:hAnsi="宋体"/>
          <w:color w:val="000000"/>
          <w:szCs w:val="21"/>
        </w:rPr>
        <w:t>，全权处理竞谈活动中的一切事宜。</w:t>
      </w:r>
      <w:r>
        <w:rPr>
          <w:rFonts w:hint="eastAsia" w:ascii="宋体" w:hAnsi="宋体"/>
          <w:color w:val="000000"/>
          <w:szCs w:val="21"/>
          <w:highlight w:val="none"/>
        </w:rPr>
        <w:t>我单位对被授权人的签名负全部责任，被授权人签署的文件（在授权书有效期内签署的）不因授权的撤销和到期而失效。</w:t>
      </w:r>
    </w:p>
    <w:p>
      <w:pPr>
        <w:keepNext w:val="0"/>
        <w:keepLines w:val="0"/>
        <w:pageBreakBefore w:val="0"/>
        <w:kinsoku/>
        <w:wordWrap/>
        <w:overflowPunct/>
        <w:topLinePunct w:val="0"/>
        <w:bidi w:val="0"/>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color w:val="FF0000"/>
          <w:szCs w:val="21"/>
          <w:u w:val="single"/>
        </w:rPr>
        <w:t>20</w:t>
      </w:r>
      <w:r>
        <w:rPr>
          <w:rFonts w:ascii="宋体" w:hAnsi="宋体"/>
          <w:color w:val="FF0000"/>
          <w:szCs w:val="21"/>
          <w:u w:val="single"/>
        </w:rPr>
        <w:t>24</w:t>
      </w:r>
      <w:r>
        <w:rPr>
          <w:rFonts w:hint="eastAsia" w:ascii="宋体" w:hAnsi="宋体"/>
          <w:color w:val="FF0000"/>
          <w:szCs w:val="21"/>
          <w:u w:val="single"/>
        </w:rPr>
        <w:t>年</w:t>
      </w:r>
      <w:r>
        <w:rPr>
          <w:rFonts w:hint="eastAsia" w:ascii="宋体" w:hAnsi="宋体"/>
          <w:color w:val="FF0000"/>
          <w:szCs w:val="21"/>
          <w:u w:val="single"/>
          <w:lang w:val="en-US" w:eastAsia="zh-CN"/>
        </w:rPr>
        <w:t>6</w:t>
      </w:r>
      <w:r>
        <w:rPr>
          <w:rFonts w:hint="eastAsia" w:ascii="宋体" w:hAnsi="宋体"/>
          <w:color w:val="FF0000"/>
          <w:szCs w:val="21"/>
          <w:u w:val="single"/>
        </w:rPr>
        <w:t>月</w:t>
      </w:r>
      <w:r>
        <w:rPr>
          <w:rFonts w:hint="eastAsia" w:ascii="宋体" w:hAnsi="宋体"/>
          <w:color w:val="FF0000"/>
          <w:szCs w:val="21"/>
          <w:u w:val="single"/>
          <w:lang w:val="en-US" w:eastAsia="zh-CN"/>
        </w:rPr>
        <w:t>18</w:t>
      </w:r>
      <w:r>
        <w:rPr>
          <w:rFonts w:hint="eastAsia" w:ascii="宋体" w:hAnsi="宋体"/>
          <w:color w:val="FF0000"/>
          <w:szCs w:val="21"/>
          <w:u w:val="single"/>
        </w:rPr>
        <w:t>日至20</w:t>
      </w:r>
      <w:r>
        <w:rPr>
          <w:rFonts w:ascii="宋体" w:hAnsi="宋体"/>
          <w:color w:val="FF0000"/>
          <w:szCs w:val="21"/>
          <w:u w:val="single"/>
        </w:rPr>
        <w:t>24</w:t>
      </w:r>
      <w:r>
        <w:rPr>
          <w:rFonts w:hint="eastAsia" w:ascii="宋体" w:hAnsi="宋体"/>
          <w:color w:val="FF0000"/>
          <w:szCs w:val="21"/>
          <w:u w:val="single"/>
        </w:rPr>
        <w:t>年</w:t>
      </w:r>
      <w:r>
        <w:rPr>
          <w:rFonts w:hint="eastAsia" w:ascii="宋体" w:hAnsi="宋体"/>
          <w:color w:val="FF0000"/>
          <w:szCs w:val="21"/>
          <w:u w:val="single"/>
          <w:lang w:val="en-US" w:eastAsia="zh-CN"/>
        </w:rPr>
        <w:t>9</w:t>
      </w:r>
      <w:r>
        <w:rPr>
          <w:rFonts w:hint="eastAsia" w:ascii="宋体" w:hAnsi="宋体"/>
          <w:color w:val="FF0000"/>
          <w:szCs w:val="21"/>
          <w:u w:val="single"/>
        </w:rPr>
        <w:t>月</w:t>
      </w:r>
      <w:r>
        <w:rPr>
          <w:rFonts w:hint="eastAsia" w:ascii="宋体" w:hAnsi="宋体"/>
          <w:color w:val="FF0000"/>
          <w:szCs w:val="21"/>
          <w:u w:val="single"/>
          <w:lang w:val="en-US" w:eastAsia="zh-CN"/>
        </w:rPr>
        <w:t>30</w:t>
      </w:r>
      <w:r>
        <w:rPr>
          <w:rFonts w:hint="eastAsia" w:ascii="宋体" w:hAnsi="宋体"/>
          <w:color w:val="FF0000"/>
          <w:szCs w:val="21"/>
          <w:u w:val="single"/>
        </w:rPr>
        <w:t>日</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lang w:val="en-US" w:eastAsia="zh-CN"/>
        </w:rPr>
        <w:t>手写</w:t>
      </w:r>
      <w:r>
        <w:rPr>
          <w:rFonts w:hint="eastAsia" w:ascii="宋体" w:hAnsi="宋体"/>
          <w:color w:val="000000"/>
          <w:szCs w:val="21"/>
        </w:rPr>
        <w:t xml:space="preserve">签字或印章）：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授权委托人（</w:t>
      </w:r>
      <w:r>
        <w:rPr>
          <w:rFonts w:hint="eastAsia" w:ascii="宋体" w:hAnsi="宋体"/>
          <w:color w:val="000000"/>
          <w:szCs w:val="21"/>
          <w:lang w:val="en-US" w:eastAsia="zh-CN"/>
        </w:rPr>
        <w:t>手写签字</w:t>
      </w:r>
      <w:r>
        <w:rPr>
          <w:rFonts w:hint="eastAsia" w:ascii="宋体" w:hAnsi="宋体"/>
          <w:color w:val="000000"/>
          <w:szCs w:val="21"/>
        </w:rPr>
        <w:t xml:space="preserve">）：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身份证号码：</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职务：</w:t>
      </w:r>
    </w:p>
    <w:p>
      <w:pPr>
        <w:keepNext w:val="0"/>
        <w:keepLines w:val="0"/>
        <w:pageBreakBefore w:val="0"/>
        <w:kinsoku/>
        <w:wordWrap/>
        <w:overflowPunct/>
        <w:topLinePunct w:val="0"/>
        <w:bidi w:val="0"/>
        <w:spacing w:line="300" w:lineRule="auto"/>
        <w:ind w:firstLine="480" w:firstLineChars="200"/>
        <w:rPr>
          <w:rFonts w:hint="eastAsia" w:ascii="宋体" w:hAnsi="宋体"/>
          <w:color w:val="000000"/>
          <w:szCs w:val="21"/>
        </w:rPr>
      </w:pPr>
      <w:r>
        <w:rPr>
          <w:color w:val="000000"/>
          <w:sz w:val="24"/>
        </w:rPr>
        <w:t xml:space="preserve"> </w:t>
      </w:r>
      <w:r>
        <w:rPr>
          <w:rFonts w:hint="eastAsia"/>
          <w:color w:val="000000"/>
          <w:sz w:val="24"/>
          <w:lang w:val="en-US" w:eastAsia="zh-CN"/>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keepNext w:val="0"/>
        <w:keepLines w:val="0"/>
        <w:pageBreakBefore w:val="0"/>
        <w:kinsoku/>
        <w:wordWrap/>
        <w:overflowPunct/>
        <w:topLinePunct w:val="0"/>
        <w:bidi w:val="0"/>
        <w:spacing w:line="300" w:lineRule="auto"/>
        <w:rPr>
          <w:rFonts w:ascii="宋体" w:hAnsi="宋体"/>
          <w:b/>
          <w:bCs/>
          <w:color w:val="000000"/>
          <w:szCs w:val="21"/>
        </w:rPr>
      </w:pPr>
      <w:r>
        <w:rPr>
          <w:rFonts w:hint="eastAsia" w:ascii="宋体" w:hAnsi="宋体"/>
          <w:b/>
          <w:bCs/>
          <w:color w:val="000000"/>
          <w:szCs w:val="21"/>
        </w:rPr>
        <w:t>附：</w:t>
      </w:r>
    </w:p>
    <w:tbl>
      <w:tblPr>
        <w:tblStyle w:val="9"/>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tbl>
      <w:tblPr>
        <w:tblStyle w:val="9"/>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noWrap w:val="0"/>
            <w:vAlign w:val="top"/>
          </w:tcPr>
          <w:p>
            <w:pPr>
              <w:ind w:left="128" w:leftChars="61"/>
              <w:jc w:val="left"/>
              <w:rPr>
                <w:rFonts w:hint="eastAsia" w:ascii="仿宋" w:hAnsi="仿宋" w:eastAsia="仿宋" w:cs="仿宋"/>
                <w:color w:val="auto"/>
                <w:sz w:val="24"/>
              </w:rPr>
            </w:pPr>
            <w:r>
              <w:rPr>
                <w:rFonts w:hint="eastAsia" w:ascii="仿宋" w:hAnsi="仿宋" w:eastAsia="仿宋" w:cs="仿宋"/>
                <w:color w:val="auto"/>
                <w:sz w:val="24"/>
              </w:rPr>
              <w:t>授权委托人社保证明材料</w:t>
            </w:r>
          </w:p>
          <w:p>
            <w:pPr>
              <w:jc w:val="left"/>
              <w:rPr>
                <w:rFonts w:hint="eastAsia" w:ascii="仿宋" w:hAnsi="仿宋" w:eastAsia="仿宋" w:cs="仿宋"/>
                <w:color w:val="auto"/>
                <w:sz w:val="24"/>
              </w:rPr>
            </w:pPr>
          </w:p>
          <w:p>
            <w:pPr>
              <w:ind w:left="128" w:leftChars="61"/>
              <w:jc w:val="center"/>
              <w:rPr>
                <w:rFonts w:hint="eastAsia" w:ascii="仿宋" w:hAnsi="仿宋" w:eastAsia="仿宋" w:cs="仿宋"/>
                <w:color w:val="auto"/>
                <w:sz w:val="24"/>
              </w:rPr>
            </w:pPr>
            <w:r>
              <w:rPr>
                <w:rFonts w:hint="eastAsia" w:ascii="仿宋" w:hAnsi="仿宋" w:eastAsia="仿宋" w:cs="仿宋"/>
                <w:i/>
                <w:iCs/>
                <w:color w:val="auto"/>
                <w:sz w:val="24"/>
              </w:rPr>
              <w:t>（要求：1、具备社保局出具的材料；2、具备本单位名称及授权委托人姓名。）</w:t>
            </w: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color w:val="auto"/>
          <w:sz w:val="32"/>
        </w:rPr>
      </w:pPr>
      <w:r>
        <w:rPr>
          <w:rFonts w:hint="eastAsia" w:ascii="仿宋" w:hAnsi="仿宋" w:eastAsia="仿宋"/>
          <w:b/>
          <w:color w:val="auto"/>
          <w:sz w:val="32"/>
        </w:rPr>
        <w:t>法定代表人身份证明</w:t>
      </w:r>
    </w:p>
    <w:p>
      <w:pPr>
        <w:spacing w:line="360" w:lineRule="auto"/>
        <w:jc w:val="center"/>
        <w:rPr>
          <w:b/>
          <w:color w:val="auto"/>
          <w:szCs w:val="21"/>
        </w:rPr>
      </w:pP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公司 </w:t>
      </w:r>
      <w:r>
        <w:rPr>
          <w:rFonts w:hint="eastAsia" w:ascii="仿宋" w:hAnsi="仿宋" w:eastAsia="仿宋" w:cs="仿宋"/>
          <w:color w:val="auto"/>
          <w:sz w:val="24"/>
          <w:szCs w:val="24"/>
        </w:rPr>
        <w:t>的法定代表人。</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left="161" w:hanging="160" w:hangingChars="67"/>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（盖公章）</w:t>
      </w:r>
    </w:p>
    <w:p>
      <w:pPr>
        <w:spacing w:line="360" w:lineRule="auto"/>
        <w:ind w:right="1556" w:rightChars="741"/>
        <w:jc w:val="right"/>
        <w:rPr>
          <w:rFonts w:hint="eastAsia" w:ascii="仿宋" w:hAnsi="仿宋" w:eastAsia="仿宋" w:cs="仿宋"/>
          <w:color w:val="auto"/>
          <w:sz w:val="24"/>
          <w:szCs w:val="24"/>
        </w:rPr>
      </w:pPr>
    </w:p>
    <w:p>
      <w:pPr>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jc w:val="center"/>
        <w:rPr>
          <w:rFonts w:hint="eastAsia" w:ascii="仿宋" w:hAnsi="仿宋" w:eastAsia="仿宋" w:cs="仿宋"/>
          <w:b/>
          <w:color w:val="auto"/>
          <w:kern w:val="0"/>
          <w:sz w:val="24"/>
          <w:szCs w:val="24"/>
        </w:rPr>
      </w:pPr>
    </w:p>
    <w:p>
      <w:pPr>
        <w:jc w:val="center"/>
        <w:rPr>
          <w:b/>
          <w:color w:val="auto"/>
          <w:kern w:val="0"/>
          <w:sz w:val="36"/>
          <w:szCs w:val="36"/>
        </w:rPr>
      </w:pPr>
    </w:p>
    <w:p>
      <w:pPr>
        <w:jc w:val="center"/>
        <w:rPr>
          <w:b/>
          <w:color w:val="auto"/>
          <w:kern w:val="0"/>
          <w:sz w:val="36"/>
          <w:szCs w:val="36"/>
        </w:rPr>
      </w:pPr>
    </w:p>
    <w:p>
      <w:pPr>
        <w:jc w:val="center"/>
        <w:rPr>
          <w:b/>
          <w:color w:val="auto"/>
          <w:kern w:val="0"/>
          <w:sz w:val="36"/>
          <w:szCs w:val="36"/>
        </w:rPr>
      </w:pPr>
    </w:p>
    <w:p>
      <w:pPr>
        <w:pStyle w:val="21"/>
        <w:rPr>
          <w:rFonts w:hint="eastAsia" w:ascii="仿宋" w:hAnsi="仿宋" w:eastAsia="仿宋"/>
          <w:color w:val="auto"/>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color w:val="auto"/>
          <w:sz w:val="28"/>
        </w:rPr>
      </w:pPr>
    </w:p>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w:t>
      </w:r>
      <w:r>
        <w:rPr>
          <w:rFonts w:ascii="仿宋_GB2312" w:hAnsi="宋体" w:eastAsia="仿宋_GB2312" w:cs="Times New Roman"/>
          <w:b/>
          <w:sz w:val="24"/>
          <w:szCs w:val="28"/>
        </w:rPr>
        <w:t>3</w:t>
      </w:r>
      <w:r>
        <w:rPr>
          <w:rFonts w:hint="eastAsia" w:ascii="仿宋_GB2312" w:hAnsi="宋体" w:eastAsia="仿宋_GB2312" w:cs="Times New Roman"/>
          <w:b/>
          <w:sz w:val="24"/>
          <w:szCs w:val="28"/>
        </w:rPr>
        <w:t>：项目保密协议</w:t>
      </w:r>
    </w:p>
    <w:p>
      <w:pPr>
        <w:keepNext w:val="0"/>
        <w:keepLines w:val="0"/>
        <w:pageBreakBefore w:val="0"/>
        <w:widowControl/>
        <w:kinsoku/>
        <w:wordWrap/>
        <w:overflowPunct/>
        <w:topLinePunct w:val="0"/>
        <w:bidi w:val="0"/>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b/>
          <w:color w:val="000000"/>
          <w:kern w:val="0"/>
          <w:sz w:val="24"/>
          <w:szCs w:val="28"/>
          <w:u w:val="single"/>
          <w:lang w:eastAsia="zh-CN"/>
        </w:rPr>
        <w:t>蒙牛乳业低温事业部奶卡项目部定制毛绒玩偶采招项目</w:t>
      </w:r>
      <w:r>
        <w:rPr>
          <w:rFonts w:hint="eastAsia" w:ascii="楷体_GB2312" w:hAnsi="宋体" w:eastAsia="楷体_GB2312"/>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pPr>
        <w:pStyle w:val="7"/>
        <w:keepNext w:val="0"/>
        <w:keepLines w:val="0"/>
        <w:pageBreakBefore w:val="0"/>
        <w:kinsoku/>
        <w:wordWrap/>
        <w:overflowPunct/>
        <w:topLinePunct w:val="0"/>
        <w:bidi w:val="0"/>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pPr>
        <w:pStyle w:val="7"/>
        <w:keepNext w:val="0"/>
        <w:keepLines w:val="0"/>
        <w:pageBreakBefore w:val="0"/>
        <w:kinsoku/>
        <w:wordWrap/>
        <w:overflowPunct/>
        <w:topLinePunct w:val="0"/>
        <w:bidi w:val="0"/>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pPr>
        <w:keepNext w:val="0"/>
        <w:keepLines w:val="0"/>
        <w:pageBreakBefore w:val="0"/>
        <w:kinsoku/>
        <w:wordWrap/>
        <w:overflowPunct/>
        <w:topLinePunct w:val="0"/>
        <w:bidi w:val="0"/>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pPr>
        <w:pStyle w:val="2"/>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pPr>
        <w:keepNext w:val="0"/>
        <w:keepLines w:val="0"/>
        <w:pageBreakBefore w:val="0"/>
        <w:kinsoku/>
        <w:wordWrap/>
        <w:overflowPunct/>
        <w:topLinePunct w:val="0"/>
        <w:bidi w:val="0"/>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pPr>
        <w:keepNext w:val="0"/>
        <w:keepLines w:val="0"/>
        <w:pageBreakBefore w:val="0"/>
        <w:kinsoku/>
        <w:wordWrap/>
        <w:overflowPunct/>
        <w:topLinePunct w:val="0"/>
        <w:bidi w:val="0"/>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pPr>
        <w:pStyle w:val="2"/>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keepNext w:val="0"/>
        <w:keepLines w:val="0"/>
        <w:pageBreakBefore w:val="0"/>
        <w:kinsoku/>
        <w:wordWrap/>
        <w:overflowPunct/>
        <w:topLinePunct w:val="0"/>
        <w:bidi w:val="0"/>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代表人：</w:t>
      </w:r>
    </w:p>
    <w:p>
      <w:pPr>
        <w:keepNext w:val="0"/>
        <w:keepLines w:val="0"/>
        <w:pageBreakBefore w:val="0"/>
        <w:kinsoku/>
        <w:wordWrap/>
        <w:overflowPunct/>
        <w:topLinePunct w:val="0"/>
        <w:bidi w:val="0"/>
        <w:spacing w:line="300" w:lineRule="auto"/>
        <w:ind w:right="1600"/>
        <w:rPr>
          <w:rFonts w:ascii="仿宋" w:hAnsi="仿宋" w:eastAsia="仿宋"/>
          <w:sz w:val="28"/>
          <w:szCs w:val="28"/>
        </w:rPr>
      </w:pPr>
      <w:r>
        <w:rPr>
          <w:rFonts w:hint="eastAsia" w:ascii="楷体_GB2312" w:hAnsi="宋体" w:eastAsia="楷体_GB2312"/>
          <w:color w:val="000000"/>
          <w:kern w:val="0"/>
          <w:sz w:val="24"/>
          <w:szCs w:val="28"/>
          <w:highlight w:val="yellow"/>
        </w:rPr>
        <w:t>日期：</w:t>
      </w:r>
      <w:r>
        <w:rPr>
          <w:rFonts w:hint="eastAsia" w:ascii="仿宋" w:hAnsi="仿宋" w:eastAsia="仿宋"/>
          <w:sz w:val="28"/>
          <w:szCs w:val="28"/>
        </w:rPr>
        <w:t>　　</w:t>
      </w:r>
    </w:p>
    <w:sectPr>
      <w:pgSz w:w="11906" w:h="16838"/>
      <w:pgMar w:top="1531" w:right="1304" w:bottom="73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16825"/>
    <w:multiLevelType w:val="singleLevel"/>
    <w:tmpl w:val="1FE16825"/>
    <w:lvl w:ilvl="0" w:tentative="0">
      <w:start w:val="1"/>
      <w:numFmt w:val="decimal"/>
      <w:suff w:val="nothing"/>
      <w:lvlText w:val="%1、"/>
      <w:lvlJc w:val="left"/>
    </w:lvl>
  </w:abstractNum>
  <w:abstractNum w:abstractNumId="1">
    <w:nsid w:val="22351206"/>
    <w:multiLevelType w:val="multilevel"/>
    <w:tmpl w:val="223512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MTI3NDE1NjM3ODdiMzZhNGFkMzg3MmU2ZGJiZjAifQ=="/>
  </w:docVars>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6C9F"/>
    <w:rsid w:val="000A05E2"/>
    <w:rsid w:val="000A4298"/>
    <w:rsid w:val="000A469E"/>
    <w:rsid w:val="000A7609"/>
    <w:rsid w:val="000B0301"/>
    <w:rsid w:val="000B1854"/>
    <w:rsid w:val="000B3826"/>
    <w:rsid w:val="000B3FBC"/>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6DDF"/>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43608"/>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F0AF8"/>
    <w:rsid w:val="00DF13F0"/>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36E8"/>
    <w:rsid w:val="00F341E7"/>
    <w:rsid w:val="00F4574E"/>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71F6"/>
    <w:rsid w:val="00FF5DB2"/>
    <w:rsid w:val="00FF6243"/>
    <w:rsid w:val="00FF673F"/>
    <w:rsid w:val="00FF6DFE"/>
    <w:rsid w:val="00FF7F3F"/>
    <w:rsid w:val="0E4346F4"/>
    <w:rsid w:val="10F90A7C"/>
    <w:rsid w:val="148368D6"/>
    <w:rsid w:val="199E48A5"/>
    <w:rsid w:val="1E3E386E"/>
    <w:rsid w:val="1E80577E"/>
    <w:rsid w:val="1F5E0158"/>
    <w:rsid w:val="227E1115"/>
    <w:rsid w:val="269E1774"/>
    <w:rsid w:val="2BC65FC9"/>
    <w:rsid w:val="2D0F3A60"/>
    <w:rsid w:val="2DDB5565"/>
    <w:rsid w:val="3081704F"/>
    <w:rsid w:val="33195F03"/>
    <w:rsid w:val="35033D05"/>
    <w:rsid w:val="3A2275DF"/>
    <w:rsid w:val="40180B34"/>
    <w:rsid w:val="44D53B0A"/>
    <w:rsid w:val="4EDB46D2"/>
    <w:rsid w:val="506D001D"/>
    <w:rsid w:val="508E1C7C"/>
    <w:rsid w:val="54D9507B"/>
    <w:rsid w:val="56746308"/>
    <w:rsid w:val="580F3D98"/>
    <w:rsid w:val="5A7F117D"/>
    <w:rsid w:val="63CB3FC6"/>
    <w:rsid w:val="641B2725"/>
    <w:rsid w:val="658B4A5C"/>
    <w:rsid w:val="68AA3E12"/>
    <w:rsid w:val="6B3447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9"/>
    <w:autoRedefine/>
    <w:qFormat/>
    <w:uiPriority w:val="0"/>
    <w:pPr>
      <w:spacing w:line="360" w:lineRule="auto"/>
      <w:ind w:firstLine="420"/>
    </w:pPr>
    <w:rPr>
      <w:rFonts w:ascii="Cambria" w:hAnsi="Cambria" w:eastAsia="宋体" w:cs="Times New Roman"/>
      <w:szCs w:val="20"/>
    </w:rPr>
  </w:style>
  <w:style w:type="paragraph" w:styleId="3">
    <w:name w:val="Plain Text"/>
    <w:basedOn w:val="1"/>
    <w:link w:val="17"/>
    <w:autoRedefine/>
    <w:qFormat/>
    <w:uiPriority w:val="6"/>
    <w:pPr>
      <w:suppressAutoHyphens/>
      <w:jc w:val="left"/>
    </w:pPr>
    <w:rPr>
      <w:rFonts w:ascii="Courier New" w:hAnsi="Courier New" w:eastAsia="Courier New" w:cs="Courier New"/>
      <w:color w:val="000000"/>
      <w:kern w:val="1"/>
      <w:sz w:val="20"/>
      <w:szCs w:val="20"/>
      <w:lang w:val="zh-CN"/>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0"/>
    <w:autoRedefine/>
    <w:qFormat/>
    <w:uiPriority w:val="0"/>
    <w:pPr>
      <w:ind w:left="720"/>
    </w:pPr>
    <w:rPr>
      <w:rFonts w:ascii="Cambria" w:hAnsi="Cambria" w:eastAsia="宋体" w:cs="Times New Roman"/>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6"/>
    <w:autoRedefine/>
    <w:qFormat/>
    <w:uiPriority w:val="99"/>
    <w:rPr>
      <w:sz w:val="18"/>
      <w:szCs w:val="18"/>
    </w:rPr>
  </w:style>
  <w:style w:type="character" w:customStyle="1" w:styleId="15">
    <w:name w:val="页脚 Char"/>
    <w:basedOn w:val="11"/>
    <w:link w:val="5"/>
    <w:autoRedefine/>
    <w:qFormat/>
    <w:uiPriority w:val="99"/>
    <w:rPr>
      <w:sz w:val="18"/>
      <w:szCs w:val="18"/>
    </w:rPr>
  </w:style>
  <w:style w:type="character" w:customStyle="1" w:styleId="16">
    <w:name w:val="批注框文本 Char"/>
    <w:basedOn w:val="11"/>
    <w:link w:val="4"/>
    <w:autoRedefine/>
    <w:semiHidden/>
    <w:qFormat/>
    <w:uiPriority w:val="99"/>
    <w:rPr>
      <w:sz w:val="18"/>
      <w:szCs w:val="18"/>
    </w:rPr>
  </w:style>
  <w:style w:type="character" w:customStyle="1" w:styleId="17">
    <w:name w:val="纯文本 Char"/>
    <w:basedOn w:val="11"/>
    <w:link w:val="3"/>
    <w:autoRedefine/>
    <w:qFormat/>
    <w:uiPriority w:val="6"/>
    <w:rPr>
      <w:rFonts w:ascii="Courier New" w:hAnsi="Courier New" w:eastAsia="Courier New" w:cs="Courier New"/>
      <w:color w:val="000000"/>
      <w:kern w:val="1"/>
      <w:sz w:val="20"/>
      <w:szCs w:val="20"/>
      <w:lang w:val="zh-CN"/>
    </w:rPr>
  </w:style>
  <w:style w:type="paragraph" w:styleId="18">
    <w:name w:val="List Paragraph"/>
    <w:basedOn w:val="1"/>
    <w:autoRedefine/>
    <w:qFormat/>
    <w:uiPriority w:val="34"/>
    <w:pPr>
      <w:ind w:firstLine="420" w:firstLineChars="200"/>
    </w:pPr>
  </w:style>
  <w:style w:type="character" w:customStyle="1" w:styleId="19">
    <w:name w:val="正文文本缩进 Char"/>
    <w:basedOn w:val="11"/>
    <w:link w:val="2"/>
    <w:autoRedefine/>
    <w:qFormat/>
    <w:uiPriority w:val="0"/>
    <w:rPr>
      <w:rFonts w:ascii="Cambria" w:hAnsi="Cambria" w:eastAsia="宋体" w:cs="Times New Roman"/>
      <w:szCs w:val="20"/>
    </w:rPr>
  </w:style>
  <w:style w:type="character" w:customStyle="1" w:styleId="20">
    <w:name w:val="正文文本缩进 3 Char"/>
    <w:basedOn w:val="11"/>
    <w:link w:val="7"/>
    <w:autoRedefine/>
    <w:qFormat/>
    <w:uiPriority w:val="0"/>
    <w:rPr>
      <w:rFonts w:ascii="Cambria" w:hAnsi="Cambria" w:eastAsia="宋体" w:cs="Times New Roman"/>
      <w:szCs w:val="20"/>
    </w:rPr>
  </w:style>
  <w:style w:type="paragraph" w:customStyle="1" w:styleId="21">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8F8E0-04B0-4804-942D-C849CB3D6A80}">
  <ds:schemaRefs/>
</ds:datastoreItem>
</file>

<file path=docProps/app.xml><?xml version="1.0" encoding="utf-8"?>
<Properties xmlns="http://schemas.openxmlformats.org/officeDocument/2006/extended-properties" xmlns:vt="http://schemas.openxmlformats.org/officeDocument/2006/docPropsVTypes">
  <Template>Normal</Template>
  <Pages>11</Pages>
  <Words>7045</Words>
  <Characters>7856</Characters>
  <Lines>55</Lines>
  <Paragraphs>15</Paragraphs>
  <TotalTime>4</TotalTime>
  <ScaleCrop>false</ScaleCrop>
  <LinksUpToDate>false</LinksUpToDate>
  <CharactersWithSpaces>9484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2023-12-01T05:47:00Z</dcterms:created>
  <dcterms:modified xsi:type="dcterms:W3CDTF">2024-06-14T09:01:45Z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6EF38B4ADCBA4F7692DA86540326966B_12</vt:lpwstr>
  </property>
</Properties>
</file>