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highlight w:val="none"/>
        </w:rPr>
      </w:pPr>
      <w:r>
        <w:rPr>
          <w:rFonts w:hint="eastAsia" w:ascii="宋体" w:hAnsi="宋体" w:cs="宋体"/>
          <w:b/>
          <w:bCs/>
          <w:kern w:val="0"/>
          <w:sz w:val="36"/>
          <w:szCs w:val="36"/>
          <w:highlight w:val="none"/>
        </w:rPr>
        <w:t>蒙牛乳业能源审计项目询比价信息公告</w:t>
      </w:r>
    </w:p>
    <w:p>
      <w:pPr>
        <w:ind w:firstLine="560" w:firstLineChars="200"/>
        <w:rPr>
          <w:rFonts w:ascii="仿宋_GB2312" w:hAnsi="宋体" w:eastAsia="仿宋_GB2312"/>
          <w:sz w:val="28"/>
          <w:szCs w:val="28"/>
          <w:highlight w:val="none"/>
        </w:rPr>
      </w:pP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蒙牛乳制品（天津）有限责任公司</w:t>
      </w:r>
      <w:r>
        <w:rPr>
          <w:rFonts w:hint="eastAsia" w:ascii="仿宋_GB2312" w:hAnsi="宋体" w:eastAsia="仿宋_GB2312"/>
          <w:sz w:val="28"/>
          <w:szCs w:val="28"/>
          <w:highlight w:val="none"/>
        </w:rPr>
        <w:t>就</w:t>
      </w:r>
      <w:r>
        <w:rPr>
          <w:rFonts w:hint="eastAsia" w:ascii="仿宋_GB2312" w:hAnsi="宋体" w:eastAsia="仿宋_GB2312"/>
          <w:sz w:val="28"/>
          <w:szCs w:val="28"/>
          <w:highlight w:val="none"/>
          <w:u w:val="single"/>
        </w:rPr>
        <w:t>蒙牛乳业能源审计</w:t>
      </w:r>
      <w:r>
        <w:rPr>
          <w:rFonts w:hint="eastAsia" w:ascii="仿宋_GB2312" w:hAnsi="宋体" w:eastAsia="仿宋_GB2312"/>
          <w:sz w:val="28"/>
          <w:szCs w:val="28"/>
          <w:highlight w:val="none"/>
        </w:rPr>
        <w:t>项目进行询比价, 欢迎符合资格条件的供应商参加。</w:t>
      </w:r>
    </w:p>
    <w:p>
      <w:pPr>
        <w:ind w:firstLine="562"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14:textFill>
            <w14:solidFill>
              <w14:schemeClr w14:val="tx1"/>
            </w14:solidFill>
          </w14:textFill>
        </w:rPr>
        <w:t>一、项目编号：</w:t>
      </w:r>
      <w:r>
        <w:rPr>
          <w:rFonts w:hint="eastAsia" w:ascii="仿宋_GB2312" w:hAnsi="宋体" w:eastAsia="仿宋_GB2312"/>
          <w:color w:val="000000" w:themeColor="text1"/>
          <w:sz w:val="28"/>
          <w:szCs w:val="28"/>
          <w:highlight w:val="none"/>
          <w14:textFill>
            <w14:solidFill>
              <w14:schemeClr w14:val="tx1"/>
            </w14:solidFill>
          </w14:textFill>
        </w:rPr>
        <w:t>MNCGJH-20240619-0007</w:t>
      </w:r>
    </w:p>
    <w:p>
      <w:pPr>
        <w:ind w:firstLine="562" w:firstLineChars="200"/>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14:textFill>
            <w14:solidFill>
              <w14:schemeClr w14:val="tx1"/>
            </w14:solidFill>
          </w14:textFill>
        </w:rPr>
        <w:t>二、项目名称</w:t>
      </w:r>
      <w:r>
        <w:rPr>
          <w:rFonts w:hint="eastAsia" w:ascii="仿宋_GB2312" w:hAnsi="宋体" w:eastAsia="仿宋_GB2312"/>
          <w:color w:val="000000" w:themeColor="text1"/>
          <w:sz w:val="28"/>
          <w:szCs w:val="28"/>
          <w:highlight w:val="none"/>
          <w14:textFill>
            <w14:solidFill>
              <w14:schemeClr w14:val="tx1"/>
            </w14:solidFill>
          </w14:textFill>
        </w:rPr>
        <w:t>：蒙牛乳业能源审计项目</w:t>
      </w:r>
    </w:p>
    <w:p>
      <w:pPr>
        <w:ind w:firstLine="562" w:firstLineChars="20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14:textFill>
            <w14:solidFill>
              <w14:schemeClr w14:val="tx1"/>
            </w14:solidFill>
          </w14:textFill>
        </w:rPr>
        <w:t>三、项目概况：</w:t>
      </w:r>
    </w:p>
    <w:p>
      <w:pPr>
        <w:ind w:firstLine="560" w:firstLineChars="200"/>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低温天津工厂依据天津市发展和改革委员会《市发展改革委关于下达2024年重点用能单位能源审计计划的通知》，需要寻求有资质的机构进行能源评审、节能评估、验收，并在政府部门进行备案。</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四、资格要求：</w:t>
      </w:r>
    </w:p>
    <w:p>
      <w:pPr>
        <w:ind w:right="84" w:rightChars="40" w:firstLine="565" w:firstLineChars="202"/>
        <w:rPr>
          <w:rFonts w:ascii="仿宋_GB2312" w:hAnsi="宋体" w:eastAsia="仿宋_GB2312"/>
          <w:color w:val="FF0000"/>
          <w:sz w:val="28"/>
          <w:szCs w:val="28"/>
          <w:highlight w:val="none"/>
        </w:rPr>
      </w:pPr>
      <w:r>
        <w:rPr>
          <w:rFonts w:hint="eastAsia" w:ascii="仿宋_GB2312" w:hAnsi="宋体" w:eastAsia="仿宋_GB2312"/>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kern w:val="0"/>
          <w:sz w:val="28"/>
          <w:szCs w:val="28"/>
          <w:highlight w:val="none"/>
          <w:lang w:val="en-US" w:eastAsia="zh-CN" w:bidi="ar-SA"/>
          <w14:textFill>
            <w14:solidFill>
              <w14:schemeClr w14:val="tx1"/>
            </w14:solidFill>
          </w14:textFill>
        </w:rPr>
        <w:t>供应商须在中华人民共和国境内注册并具有独立法人资格，提供有效的</w:t>
      </w:r>
      <w:r>
        <w:rPr>
          <w:rFonts w:hint="eastAsia" w:ascii="仿宋_GB2312" w:hAnsi="宋体" w:eastAsia="仿宋_GB2312" w:cs="宋体"/>
          <w:kern w:val="0"/>
          <w:sz w:val="28"/>
          <w:szCs w:val="28"/>
          <w:highlight w:val="none"/>
          <w:lang w:val="en-US" w:eastAsia="zh-CN" w:bidi="ar-SA"/>
        </w:rPr>
        <w:t>营业执照、税务登记证、组织机构代码证（或多证合一）、有效的开户许可证/基本账户存款信息。</w:t>
      </w:r>
    </w:p>
    <w:p>
      <w:pPr>
        <w:tabs>
          <w:tab w:val="left" w:pos="851"/>
        </w:tabs>
        <w:spacing w:line="320" w:lineRule="exact"/>
        <w:ind w:firstLine="560" w:firstLineChars="200"/>
        <w:jc w:val="left"/>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s="Arial"/>
          <w:sz w:val="28"/>
          <w:szCs w:val="28"/>
          <w:highlight w:val="none"/>
        </w:rPr>
        <w:t>2、</w:t>
      </w:r>
      <w:r>
        <w:rPr>
          <w:rFonts w:hint="eastAsia" w:ascii="仿宋_GB2312" w:hAnsi="宋体" w:eastAsia="仿宋_GB2312" w:cs="Arial"/>
          <w:sz w:val="30"/>
          <w:szCs w:val="30"/>
          <w:highlight w:val="none"/>
          <w:lang w:val="en-US" w:eastAsia="zh-CN"/>
        </w:rPr>
        <w:t>提供本企业</w:t>
      </w:r>
      <w:r>
        <w:rPr>
          <w:rFonts w:hint="eastAsia" w:ascii="仿宋_GB2312" w:hAnsi="宋体" w:eastAsia="仿宋_GB2312" w:cs="Arial"/>
          <w:sz w:val="30"/>
          <w:szCs w:val="30"/>
          <w:highlight w:val="none"/>
        </w:rPr>
        <w:t>未被列入国家企业信用信息公示系统（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_GB2312" w:hAnsi="宋体" w:eastAsia="仿宋_GB2312" w:cs="Arial"/>
          <w:sz w:val="30"/>
          <w:szCs w:val="30"/>
          <w:highlight w:val="none"/>
        </w:rPr>
        <w:t>http://www.gsxt.gov.cn/index.html）严重违法失信企业名单</w:t>
      </w:r>
      <w:r>
        <w:rPr>
          <w:rFonts w:hint="eastAsia" w:ascii="仿宋_GB2312" w:hAnsi="宋体" w:eastAsia="仿宋_GB2312" w:cs="Arial"/>
          <w:sz w:val="30"/>
          <w:szCs w:val="30"/>
          <w:highlight w:val="none"/>
        </w:rPr>
        <w:fldChar w:fldCharType="end"/>
      </w:r>
      <w:r>
        <w:rPr>
          <w:rFonts w:hint="eastAsia" w:ascii="仿宋_GB2312" w:hAnsi="宋体" w:eastAsia="仿宋_GB2312" w:cs="Arial"/>
          <w:sz w:val="30"/>
          <w:szCs w:val="30"/>
          <w:highlight w:val="none"/>
          <w:lang w:eastAsia="zh-CN"/>
        </w:rPr>
        <w:t>（</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需</w:t>
      </w:r>
      <w:r>
        <w:rPr>
          <w:rFonts w:hint="eastAsia" w:ascii="仿宋_GB2312" w:hAnsi="宋体" w:eastAsia="仿宋_GB2312"/>
          <w:color w:val="000000" w:themeColor="text1"/>
          <w:sz w:val="28"/>
          <w:szCs w:val="28"/>
          <w:highlight w:val="none"/>
          <w14:textFill>
            <w14:solidFill>
              <w14:schemeClr w14:val="tx1"/>
            </w14:solidFill>
          </w14:textFill>
        </w:rPr>
        <w:t>截图加盖公章</w:t>
      </w:r>
      <w:r>
        <w:rPr>
          <w:rFonts w:hint="eastAsia" w:ascii="仿宋_GB2312" w:hAnsi="宋体" w:eastAsia="仿宋_GB2312" w:cs="Arial"/>
          <w:sz w:val="30"/>
          <w:szCs w:val="30"/>
          <w:highlight w:val="none"/>
          <w:lang w:eastAsia="zh-CN"/>
        </w:rPr>
        <w:t>）</w:t>
      </w:r>
      <w:r>
        <w:rPr>
          <w:rFonts w:hint="eastAsia" w:ascii="仿宋_GB2312" w:hAnsi="宋体" w:eastAsia="仿宋_GB2312"/>
          <w:color w:val="000000" w:themeColor="text1"/>
          <w:sz w:val="28"/>
          <w:szCs w:val="28"/>
          <w:highlight w:val="none"/>
          <w14:textFill>
            <w14:solidFill>
              <w14:schemeClr w14:val="tx1"/>
            </w14:solidFill>
          </w14:textFill>
        </w:rPr>
        <w:t>。</w:t>
      </w:r>
    </w:p>
    <w:p>
      <w:pPr>
        <w:spacing w:line="360" w:lineRule="auto"/>
        <w:ind w:left="-178" w:leftChars="-85" w:right="84" w:rightChars="40" w:firstLine="842" w:firstLineChars="301"/>
        <w:rPr>
          <w:rFonts w:ascii="仿宋_GB2312" w:eastAsia="仿宋_GB2312" w:cs="Arial"/>
          <w:sz w:val="30"/>
          <w:szCs w:val="30"/>
          <w:highlight w:val="none"/>
        </w:rPr>
      </w:pPr>
      <w:r>
        <w:rPr>
          <w:rFonts w:hint="eastAsia" w:ascii="仿宋_GB2312" w:eastAsia="仿宋_GB2312"/>
          <w:sz w:val="28"/>
          <w:szCs w:val="28"/>
          <w:highlight w:val="none"/>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Pr>
          <w:rFonts w:hint="eastAsia" w:ascii="仿宋_GB2312" w:eastAsia="仿宋_GB2312"/>
          <w:color w:val="FF0000"/>
          <w:sz w:val="28"/>
          <w:szCs w:val="28"/>
          <w:highlight w:val="none"/>
        </w:rPr>
        <w:t>最先报名</w:t>
      </w:r>
      <w:r>
        <w:rPr>
          <w:rFonts w:hint="eastAsia" w:ascii="仿宋_GB2312" w:eastAsia="仿宋_GB2312"/>
          <w:sz w:val="28"/>
          <w:szCs w:val="28"/>
          <w:highlight w:val="none"/>
        </w:rPr>
        <w:t>的竞价方参与竞争；</w:t>
      </w:r>
    </w:p>
    <w:p>
      <w:pPr>
        <w:ind w:right="84" w:rightChars="40" w:firstLine="565" w:firstLineChars="202"/>
        <w:rPr>
          <w:rFonts w:ascii="仿宋_GB2312" w:hAnsi="宋体" w:eastAsia="仿宋_GB2312"/>
          <w:sz w:val="28"/>
          <w:szCs w:val="28"/>
          <w:highlight w:val="none"/>
        </w:rPr>
      </w:pPr>
      <w:r>
        <w:rPr>
          <w:rFonts w:hint="eastAsia" w:ascii="仿宋_GB2312" w:hAnsi="宋体" w:eastAsia="仿宋_GB2312"/>
          <w:sz w:val="28"/>
          <w:szCs w:val="28"/>
          <w:highlight w:val="none"/>
        </w:rPr>
        <w:t>4、本次询比价</w:t>
      </w:r>
      <w:r>
        <w:rPr>
          <w:rFonts w:hint="eastAsia" w:ascii="仿宋_GB2312" w:hAnsi="宋体" w:eastAsia="仿宋_GB2312"/>
          <w:i w:val="0"/>
          <w:iCs/>
          <w:sz w:val="28"/>
          <w:szCs w:val="28"/>
          <w:highlight w:val="none"/>
        </w:rPr>
        <w:t>不接受多家单位联合报价</w:t>
      </w:r>
      <w:r>
        <w:rPr>
          <w:rFonts w:hint="eastAsia" w:ascii="仿宋_GB2312" w:hAnsi="宋体" w:eastAsia="仿宋_GB2312"/>
          <w:sz w:val="28"/>
          <w:szCs w:val="28"/>
          <w:highlight w:val="none"/>
        </w:rPr>
        <w:t>，不允许分包或转包。</w:t>
      </w:r>
    </w:p>
    <w:p>
      <w:pPr>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5、</w:t>
      </w:r>
      <w:r>
        <w:rPr>
          <w:rFonts w:hint="eastAsia" w:ascii="仿宋" w:hAnsi="仿宋" w:eastAsia="仿宋" w:cs="仿宋"/>
          <w:sz w:val="28"/>
          <w:szCs w:val="28"/>
          <w:highlight w:val="none"/>
        </w:rPr>
        <w:t>不接受中粮及蒙牛供应商黑名单（以蒙牛集团采购执行管理部下发的黑名单为准）的企业参与竞争；</w:t>
      </w:r>
    </w:p>
    <w:p>
      <w:pPr>
        <w:spacing w:line="500" w:lineRule="exact"/>
        <w:ind w:firstLine="562" w:firstLineChars="200"/>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五、报名须知</w:t>
      </w:r>
    </w:p>
    <w:p>
      <w:pPr>
        <w:spacing w:line="500" w:lineRule="exact"/>
        <w:ind w:firstLine="562" w:firstLineChars="200"/>
        <w:jc w:val="left"/>
        <w:rPr>
          <w:rFonts w:ascii="仿宋" w:hAnsi="仿宋" w:eastAsia="仿宋"/>
          <w:b/>
          <w:i w:val="0"/>
          <w:iCs/>
          <w:color w:val="000000" w:themeColor="text1"/>
          <w:sz w:val="28"/>
          <w:szCs w:val="28"/>
          <w:highlight w:val="none"/>
          <w14:textFill>
            <w14:solidFill>
              <w14:schemeClr w14:val="tx1"/>
            </w14:solidFill>
          </w14:textFill>
        </w:rPr>
      </w:pPr>
      <w:r>
        <w:rPr>
          <w:rFonts w:hint="eastAsia" w:ascii="仿宋" w:hAnsi="仿宋" w:eastAsia="仿宋"/>
          <w:b/>
          <w:i w:val="0"/>
          <w:iCs/>
          <w:color w:val="000000" w:themeColor="text1"/>
          <w:sz w:val="28"/>
          <w:szCs w:val="28"/>
          <w:highlight w:val="none"/>
          <w14:textFill>
            <w14:solidFill>
              <w14:schemeClr w14:val="tx1"/>
            </w14:solidFill>
          </w14:textFill>
        </w:rPr>
        <w:t>执行蒙牛集团电子采购招标平台线上采购招标流程</w:t>
      </w:r>
    </w:p>
    <w:p>
      <w:pPr>
        <w:spacing w:line="500" w:lineRule="exact"/>
        <w:ind w:firstLine="600" w:firstLineChars="200"/>
        <w:jc w:val="left"/>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潜在竞谈人依据资格要求自主评估，符合条件的进行网上报名及资格验证，蒙牛集团电子采购招标平台网址：</w:t>
      </w:r>
    </w:p>
    <w:p>
      <w:pPr>
        <w:spacing w:line="500" w:lineRule="exact"/>
        <w:ind w:firstLine="420" w:firstLineChars="200"/>
        <w:jc w:val="left"/>
        <w:rPr>
          <w:rStyle w:val="12"/>
          <w:color w:val="000000" w:themeColor="text1"/>
          <w:sz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"https://zbcg.mengniu.cn/" \l "/home" \t "_blank" </w:instrText>
      </w:r>
      <w:r>
        <w:rPr>
          <w:color w:val="000000" w:themeColor="text1"/>
          <w:highlight w:val="none"/>
          <w14:textFill>
            <w14:solidFill>
              <w14:schemeClr w14:val="tx1"/>
            </w14:solidFill>
          </w14:textFill>
        </w:rPr>
        <w:fldChar w:fldCharType="separate"/>
      </w:r>
      <w:r>
        <w:rPr>
          <w:rStyle w:val="12"/>
          <w:rFonts w:hint="eastAsia" w:ascii="仿宋_GB2312" w:hAnsi="宋体" w:eastAsia="仿宋_GB2312"/>
          <w:color w:val="000000" w:themeColor="text1"/>
          <w:sz w:val="30"/>
          <w:szCs w:val="30"/>
          <w:highlight w:val="none"/>
          <w14:textFill>
            <w14:solidFill>
              <w14:schemeClr w14:val="tx1"/>
            </w14:solidFill>
          </w14:textFill>
        </w:rPr>
        <w:t>https://zbcg.mengniu.cn/#/home</w:t>
      </w:r>
      <w:r>
        <w:rPr>
          <w:rStyle w:val="12"/>
          <w:rFonts w:hint="eastAsia" w:ascii="仿宋_GB2312" w:hAnsi="宋体" w:eastAsia="仿宋_GB2312"/>
          <w:color w:val="000000" w:themeColor="text1"/>
          <w:sz w:val="30"/>
          <w:szCs w:val="30"/>
          <w:highlight w:val="none"/>
          <w14:textFill>
            <w14:solidFill>
              <w14:schemeClr w14:val="tx1"/>
            </w14:solidFill>
          </w14:textFill>
        </w:rPr>
        <w:fldChar w:fldCharType="end"/>
      </w:r>
    </w:p>
    <w:p>
      <w:pPr>
        <w:spacing w:line="500" w:lineRule="exact"/>
        <w:ind w:firstLine="600" w:firstLineChars="200"/>
        <w:jc w:val="left"/>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请先阅读服务手册，平台服务支持电话为010-21362559。</w:t>
      </w:r>
    </w:p>
    <w:p>
      <w:pPr>
        <w:spacing w:line="500" w:lineRule="exact"/>
        <w:ind w:firstLine="602" w:firstLineChars="200"/>
        <w:jc w:val="left"/>
        <w:rPr>
          <w:rFonts w:ascii="仿宋_GB2312" w:hAnsi="宋体" w:eastAsia="仿宋_GB2312"/>
          <w:b/>
          <w:i w:val="0"/>
          <w:iCs/>
          <w:color w:val="000000" w:themeColor="text1"/>
          <w:sz w:val="30"/>
          <w:szCs w:val="30"/>
          <w:highlight w:val="none"/>
          <w14:textFill>
            <w14:solidFill>
              <w14:schemeClr w14:val="tx1"/>
            </w14:solidFill>
          </w14:textFill>
        </w:rPr>
      </w:pPr>
      <w:r>
        <w:rPr>
          <w:rFonts w:hint="eastAsia" w:ascii="仿宋_GB2312" w:hAnsi="宋体" w:eastAsia="仿宋_GB2312"/>
          <w:b/>
          <w:i w:val="0"/>
          <w:iCs/>
          <w:color w:val="000000" w:themeColor="text1"/>
          <w:sz w:val="30"/>
          <w:szCs w:val="30"/>
          <w:highlight w:val="none"/>
          <w14:textFill>
            <w14:solidFill>
              <w14:schemeClr w14:val="tx1"/>
            </w14:solidFill>
          </w14:textFill>
        </w:rPr>
        <w:t>或：登录蒙牛供应商关系管理平台报名</w:t>
      </w:r>
    </w:p>
    <w:p>
      <w:pPr>
        <w:spacing w:line="500" w:lineRule="exact"/>
        <w:ind w:firstLine="600" w:firstLineChars="200"/>
        <w:jc w:val="left"/>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潜在竞谈人依据资格要求自主评估，符合条件的进行网上报名及资格验证，蒙牛集团供应链关系管理平台网址：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"https://srm.mengniu.cn/sap/bc/webdynpro/sap/zregistration" </w:instrText>
      </w:r>
      <w:r>
        <w:rPr>
          <w:color w:val="000000" w:themeColor="text1"/>
          <w:highlight w:val="none"/>
          <w14:textFill>
            <w14:solidFill>
              <w14:schemeClr w14:val="tx1"/>
            </w14:solidFill>
          </w14:textFill>
        </w:rPr>
        <w:fldChar w:fldCharType="separate"/>
      </w:r>
      <w:r>
        <w:rPr>
          <w:rStyle w:val="12"/>
          <w:rFonts w:hint="eastAsia" w:ascii="仿宋_GB2312" w:hAnsi="宋体" w:eastAsia="仿宋_GB2312"/>
          <w:color w:val="000000" w:themeColor="text1"/>
          <w:sz w:val="30"/>
          <w:szCs w:val="30"/>
          <w:highlight w:val="none"/>
          <w14:textFill>
            <w14:solidFill>
              <w14:schemeClr w14:val="tx1"/>
            </w14:solidFill>
          </w14:textFill>
        </w:rPr>
        <w:t>https://srm.mengniu.cn/sap/bc/webdynpro/sap/zregistration</w:t>
      </w:r>
      <w:r>
        <w:rPr>
          <w:rStyle w:val="12"/>
          <w:rFonts w:hint="eastAsia" w:ascii="仿宋_GB2312" w:hAnsi="宋体" w:eastAsia="仿宋_GB2312"/>
          <w:color w:val="000000" w:themeColor="text1"/>
          <w:sz w:val="30"/>
          <w:szCs w:val="30"/>
          <w:highlight w:val="none"/>
          <w14:textFill>
            <w14:solidFill>
              <w14:schemeClr w14:val="tx1"/>
            </w14:solidFill>
          </w14:textFill>
        </w:rPr>
        <w:fldChar w:fldCharType="end"/>
      </w:r>
    </w:p>
    <w:p>
      <w:pPr>
        <w:spacing w:line="500" w:lineRule="exact"/>
        <w:ind w:firstLine="600" w:firstLineChars="200"/>
        <w:jc w:val="left"/>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请先阅读服务手册，平台服务支持电话为4008108111.（竞谈方报名时须将报名资料盖章扫描上传到平台中）。</w:t>
      </w:r>
    </w:p>
    <w:p>
      <w:pPr>
        <w:spacing w:line="500" w:lineRule="exact"/>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报名资格文件的</w:t>
      </w:r>
      <w:r>
        <w:rPr>
          <w:rFonts w:hint="eastAsia" w:ascii="仿宋_GB2312" w:hAnsi="宋体" w:eastAsia="仿宋_GB2312"/>
          <w:color w:val="000000"/>
          <w:sz w:val="28"/>
          <w:szCs w:val="28"/>
          <w:highlight w:val="none"/>
          <w:u w:val="single"/>
        </w:rPr>
        <w:t>组成及顺序</w:t>
      </w:r>
      <w:r>
        <w:rPr>
          <w:rFonts w:hint="eastAsia" w:ascii="仿宋_GB2312" w:hAnsi="宋体" w:eastAsia="仿宋_GB2312"/>
          <w:color w:val="000000"/>
          <w:sz w:val="28"/>
          <w:szCs w:val="28"/>
          <w:highlight w:val="none"/>
        </w:rPr>
        <w:t>按照如下要求提供：</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有效的营业执照（副本）、组织机构代码证（副本）、税务登记证（副本）（注:以上三项或三证合一营业执照副本），有效的开户行许可证；</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_GB2312" w:hAnsi="宋体" w:eastAsia="仿宋_GB2312"/>
          <w:color w:val="000000" w:themeColor="text1"/>
          <w:sz w:val="28"/>
          <w:szCs w:val="28"/>
          <w:highlight w:val="none"/>
          <w14:textFill>
            <w14:solidFill>
              <w14:schemeClr w14:val="tx1"/>
            </w14:solidFill>
          </w14:textFill>
        </w:rPr>
        <w:t>2、</w:t>
      </w:r>
      <w:r>
        <w:rPr>
          <w:rFonts w:hint="eastAsia" w:ascii="仿宋_GB2312" w:hAnsi="宋体" w:eastAsia="仿宋_GB2312"/>
          <w:color w:val="000000" w:themeColor="text1"/>
          <w:sz w:val="28"/>
          <w:szCs w:val="28"/>
          <w:highlight w:val="none"/>
          <w14:textFill>
            <w14:solidFill>
              <w14:schemeClr w14:val="tx1"/>
            </w14:solidFill>
          </w14:textFill>
        </w:rPr>
        <w:t>能开具</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u w:val="single"/>
          <w:lang w:val="en-US" w:eastAsia="zh-CN"/>
          <w14:textFill>
            <w14:solidFill>
              <w14:schemeClr w14:val="tx1"/>
            </w14:solidFill>
          </w14:textFill>
        </w:rPr>
        <w:t>6</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14:textFill>
            <w14:solidFill>
              <w14:schemeClr w14:val="tx1"/>
            </w14:solidFill>
          </w14:textFill>
        </w:rPr>
        <w:t>%增值税</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专用</w:t>
      </w:r>
      <w:r>
        <w:rPr>
          <w:rFonts w:hint="eastAsia" w:ascii="仿宋_GB2312" w:hAnsi="宋体" w:eastAsia="仿宋_GB2312"/>
          <w:color w:val="000000" w:themeColor="text1"/>
          <w:sz w:val="28"/>
          <w:szCs w:val="28"/>
          <w:highlight w:val="none"/>
          <w14:textFill>
            <w14:solidFill>
              <w14:schemeClr w14:val="tx1"/>
            </w14:solidFill>
          </w14:textFill>
        </w:rPr>
        <w:t>发票的资格，</w:t>
      </w:r>
      <w:r>
        <w:rPr>
          <w:rFonts w:hint="eastAsia" w:ascii="仿宋" w:hAnsi="仿宋" w:eastAsia="仿宋" w:cs="仿宋"/>
          <w:color w:val="000000" w:themeColor="text1"/>
          <w:sz w:val="28"/>
          <w:szCs w:val="28"/>
          <w:highlight w:val="none"/>
          <w14:textFill>
            <w14:solidFill>
              <w14:schemeClr w14:val="tx1"/>
            </w14:solidFill>
          </w14:textFill>
        </w:rPr>
        <w:t>提供一般纳税人认定资格证明材料</w:t>
      </w:r>
      <w:r>
        <w:rPr>
          <w:rFonts w:hint="eastAsia" w:ascii="仿宋" w:hAnsi="仿宋" w:eastAsia="仿宋" w:cs="仿宋"/>
          <w:color w:val="000000" w:themeColor="text1"/>
          <w:sz w:val="28"/>
          <w:szCs w:val="28"/>
          <w:highlight w:val="none"/>
          <w:lang w:val="en-US" w:eastAsia="zh-CN"/>
          <w14:textFill>
            <w14:solidFill>
              <w14:schemeClr w14:val="tx1"/>
            </w14:solidFill>
          </w14:textFill>
        </w:rPr>
        <w:t>(提供2023年1月1日至今任意一张6%增值税专用发票复印件）</w:t>
      </w:r>
      <w:r>
        <w:rPr>
          <w:rFonts w:hint="eastAsia" w:ascii="仿宋" w:hAnsi="仿宋" w:eastAsia="仿宋" w:cs="仿宋"/>
          <w:color w:val="000000" w:themeColor="text1"/>
          <w:sz w:val="28"/>
          <w:szCs w:val="28"/>
          <w:highlight w:val="none"/>
          <w14:textFill>
            <w14:solidFill>
              <w14:schemeClr w14:val="tx1"/>
            </w14:solidFill>
          </w14:textFill>
        </w:rPr>
        <w:t>；</w:t>
      </w:r>
      <w:r>
        <w:rPr>
          <w:rFonts w:ascii="仿宋" w:hAnsi="仿宋" w:eastAsia="仿宋" w:cs="仿宋"/>
          <w:color w:val="000000" w:themeColor="text1"/>
          <w:sz w:val="28"/>
          <w:szCs w:val="28"/>
          <w:highlight w:val="none"/>
          <w14:textFill>
            <w14:solidFill>
              <w14:schemeClr w14:val="tx1"/>
            </w14:solidFill>
          </w14:textFill>
        </w:rPr>
        <w:t xml:space="preserve"> </w:t>
      </w:r>
    </w:p>
    <w:p>
      <w:pPr>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w:t>
      </w:r>
      <w:r>
        <w:rPr>
          <w:rFonts w:hint="eastAsia" w:ascii="仿宋_GB2312" w:hAnsi="宋体" w:eastAsia="仿宋_GB2312"/>
          <w:color w:val="000000" w:themeColor="text1"/>
          <w:sz w:val="28"/>
          <w:szCs w:val="28"/>
          <w:highlight w:val="none"/>
          <w14:textFill>
            <w14:solidFill>
              <w14:schemeClr w14:val="tx1"/>
            </w14:solidFill>
          </w14:textFill>
        </w:rPr>
        <w:t>法定代表人证明书或授权委托书原件</w:t>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见附件3</w:t>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w:t>
      </w:r>
    </w:p>
    <w:p>
      <w:pPr>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备注：如果法定代表人报名，请附法定代表人身份证明书（或证明）及身份证原件，如果被授权委托人报名，请附授权委托书原件及身份证原件</w:t>
      </w:r>
      <w:r>
        <w:rPr>
          <w:rFonts w:ascii="仿宋_GB2312" w:hAnsi="宋体" w:eastAsia="仿宋_GB2312"/>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另外，需提供被授权委托人在本单位近</w:t>
      </w:r>
      <w:r>
        <w:rPr>
          <w:rFonts w:hint="eastAsia" w:ascii="仿宋" w:hAnsi="仿宋" w:eastAsia="仿宋" w:cs="仿宋"/>
          <w:color w:val="000000" w:themeColor="text1"/>
          <w:sz w:val="28"/>
          <w:szCs w:val="28"/>
          <w:highlight w:val="none"/>
          <w:lang w:val="en-US" w:eastAsia="zh-CN"/>
          <w14:textFill>
            <w14:solidFill>
              <w14:schemeClr w14:val="tx1"/>
            </w14:solidFill>
          </w14:textFill>
        </w:rPr>
        <w:t>半年（</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2023年12月至2024年5月</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社保缴纳的证明文件；</w:t>
      </w:r>
    </w:p>
    <w:p>
      <w:pPr>
        <w:spacing w:line="500" w:lineRule="exact"/>
        <w:ind w:firstLine="560" w:firstLineChars="200"/>
        <w:jc w:val="left"/>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5、</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提供</w:t>
      </w:r>
      <w:r>
        <w:rPr>
          <w:rFonts w:hint="eastAsia" w:ascii="仿宋_GB2312" w:hAnsi="宋体" w:eastAsia="仿宋_GB2312"/>
          <w:color w:val="000000" w:themeColor="text1"/>
          <w:sz w:val="28"/>
          <w:szCs w:val="28"/>
          <w:highlight w:val="none"/>
          <w14:textFill>
            <w14:solidFill>
              <w14:schemeClr w14:val="tx1"/>
            </w14:solidFill>
          </w14:textFill>
        </w:rPr>
        <w:t>企业最近1年（20</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23</w:t>
      </w:r>
      <w:r>
        <w:rPr>
          <w:rFonts w:hint="eastAsia" w:ascii="仿宋_GB2312" w:hAnsi="宋体" w:eastAsia="仿宋_GB2312"/>
          <w:color w:val="000000" w:themeColor="text1"/>
          <w:sz w:val="28"/>
          <w:szCs w:val="28"/>
          <w:highlight w:val="none"/>
          <w14:textFill>
            <w14:solidFill>
              <w14:schemeClr w14:val="tx1"/>
            </w14:solidFill>
          </w14:textFill>
        </w:rPr>
        <w:t>年</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5月1日</w:t>
      </w:r>
      <w:r>
        <w:rPr>
          <w:rFonts w:hint="eastAsia" w:ascii="仿宋_GB2312" w:hAnsi="宋体" w:eastAsia="仿宋_GB2312"/>
          <w:color w:val="000000" w:themeColor="text1"/>
          <w:sz w:val="28"/>
          <w:szCs w:val="28"/>
          <w:highlight w:val="none"/>
          <w14:textFill>
            <w14:solidFill>
              <w14:schemeClr w14:val="tx1"/>
            </w14:solidFill>
          </w14:textFill>
        </w:rPr>
        <w:t>-至今）任意3个月的依法纳税缴纳证明材料和社保缴纳证明材料；</w:t>
      </w:r>
    </w:p>
    <w:p>
      <w:pPr>
        <w:spacing w:line="500" w:lineRule="exact"/>
        <w:ind w:firstLine="560" w:firstLineChars="200"/>
        <w:jc w:val="left"/>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 xml:space="preserve">6、近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2</w:t>
      </w:r>
      <w:r>
        <w:rPr>
          <w:rFonts w:hint="eastAsia" w:ascii="仿宋_GB2312" w:hAnsi="宋体" w:eastAsia="仿宋_GB2312"/>
          <w:color w:val="000000" w:themeColor="text1"/>
          <w:sz w:val="28"/>
          <w:szCs w:val="28"/>
          <w:highlight w:val="none"/>
          <w14:textFill>
            <w14:solidFill>
              <w14:schemeClr w14:val="tx1"/>
            </w14:solidFill>
          </w14:textFill>
        </w:rPr>
        <w:t xml:space="preserve"> 年（20</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22</w:t>
      </w:r>
      <w:r>
        <w:rPr>
          <w:rFonts w:hint="eastAsia" w:ascii="仿宋_GB2312" w:hAnsi="宋体" w:eastAsia="仿宋_GB2312"/>
          <w:color w:val="000000" w:themeColor="text1"/>
          <w:sz w:val="28"/>
          <w:szCs w:val="28"/>
          <w:highlight w:val="none"/>
          <w14:textFill>
            <w14:solidFill>
              <w14:schemeClr w14:val="tx1"/>
            </w14:solidFill>
          </w14:textFill>
        </w:rPr>
        <w:t>年</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1月1日</w:t>
      </w:r>
      <w:r>
        <w:rPr>
          <w:rFonts w:hint="eastAsia" w:ascii="仿宋_GB2312" w:hAnsi="宋体" w:eastAsia="仿宋_GB2312"/>
          <w:color w:val="000000" w:themeColor="text1"/>
          <w:sz w:val="28"/>
          <w:szCs w:val="28"/>
          <w:highlight w:val="none"/>
          <w14:textFill>
            <w14:solidFill>
              <w14:schemeClr w14:val="tx1"/>
            </w14:solidFill>
          </w14:textFill>
        </w:rPr>
        <w:t xml:space="preserve">-至今）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2</w:t>
      </w:r>
      <w:r>
        <w:rPr>
          <w:rFonts w:hint="eastAsia" w:ascii="仿宋_GB2312" w:hAnsi="宋体" w:eastAsia="仿宋_GB2312"/>
          <w:color w:val="000000" w:themeColor="text1"/>
          <w:sz w:val="28"/>
          <w:szCs w:val="28"/>
          <w:highlight w:val="none"/>
          <w14:textFill>
            <w14:solidFill>
              <w14:schemeClr w14:val="tx1"/>
            </w14:solidFill>
          </w14:textFill>
        </w:rPr>
        <w:t xml:space="preserve"> 个</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及</w:t>
      </w:r>
      <w:r>
        <w:rPr>
          <w:rFonts w:hint="eastAsia" w:ascii="仿宋_GB2312" w:hAnsi="宋体" w:eastAsia="仿宋_GB2312"/>
          <w:color w:val="000000" w:themeColor="text1"/>
          <w:sz w:val="28"/>
          <w:szCs w:val="28"/>
          <w:highlight w:val="none"/>
          <w14:textFill>
            <w14:solidFill>
              <w14:schemeClr w14:val="tx1"/>
            </w14:solidFill>
          </w14:textFill>
        </w:rPr>
        <w:t>以上类似项目业绩的证明材料（以合同为准</w:t>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提供完整主合同，涉及价格等敏感信息可自行遮盖、必须体现出合同期限或合同签订日期</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w:t>
      </w:r>
    </w:p>
    <w:p>
      <w:pPr>
        <w:spacing w:line="500" w:lineRule="exact"/>
        <w:ind w:firstLine="560" w:firstLineChars="200"/>
        <w:jc w:val="left"/>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7、</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提供</w:t>
      </w:r>
      <w:r>
        <w:rPr>
          <w:rFonts w:hint="eastAsia" w:ascii="仿宋_GB2312" w:hAnsi="宋体" w:eastAsia="仿宋_GB2312"/>
          <w:color w:val="000000" w:themeColor="text1"/>
          <w:sz w:val="28"/>
          <w:szCs w:val="28"/>
          <w:highlight w:val="none"/>
          <w14:textFill>
            <w14:solidFill>
              <w14:schemeClr w14:val="tx1"/>
            </w14:solidFill>
          </w14:textFill>
        </w:rPr>
        <w:t>未被列入国家企业信用信息公示系统（</w:t>
      </w:r>
      <w:r>
        <w:rPr>
          <w:rFonts w:hint="eastAsia" w:ascii="仿宋_GB2312" w:hAnsi="宋体" w:eastAsia="仿宋_GB2312"/>
          <w:color w:val="000000" w:themeColor="text1"/>
          <w:sz w:val="28"/>
          <w:szCs w:val="28"/>
          <w:highlight w:val="none"/>
          <w14:textFill>
            <w14:solidFill>
              <w14:schemeClr w14:val="tx1"/>
            </w14:solidFill>
          </w14:textFill>
        </w:rPr>
        <w:fldChar w:fldCharType="begin"/>
      </w:r>
      <w:r>
        <w:rPr>
          <w:rFonts w:hint="eastAsia" w:ascii="仿宋_GB2312" w:hAnsi="宋体" w:eastAsia="仿宋_GB2312"/>
          <w:color w:val="000000" w:themeColor="text1"/>
          <w:sz w:val="28"/>
          <w:szCs w:val="28"/>
          <w:highlight w:val="none"/>
          <w14:textFill>
            <w14:solidFill>
              <w14:schemeClr w14:val="tx1"/>
            </w14:solidFill>
          </w14:textFill>
        </w:rPr>
        <w:instrText xml:space="preserve"> HYPERLINK "http://www.gsxt.gov.cn/index.html%EF%BC%89%E4%B8%A5%E9%87%8D%E8%BF%9D%E6%B3%95%E5%A4%B1%E4%BF%A1%E4%BC%81%E4%B8%9A%E5%90%8D%E5%8D%95" \t "_blank" </w:instrText>
      </w:r>
      <w:r>
        <w:rPr>
          <w:rFonts w:hint="eastAsia" w:ascii="仿宋_GB2312" w:hAnsi="宋体" w:eastAsia="仿宋_GB2312"/>
          <w:color w:val="000000" w:themeColor="text1"/>
          <w:sz w:val="28"/>
          <w:szCs w:val="28"/>
          <w:highlight w:val="none"/>
          <w14:textFill>
            <w14:solidFill>
              <w14:schemeClr w14:val="tx1"/>
            </w14:solidFill>
          </w14:textFill>
        </w:rPr>
        <w:fldChar w:fldCharType="separate"/>
      </w:r>
      <w:r>
        <w:rPr>
          <w:rFonts w:hint="eastAsia" w:ascii="仿宋_GB2312" w:hAnsi="宋体" w:eastAsia="仿宋_GB2312"/>
          <w:color w:val="000000" w:themeColor="text1"/>
          <w:sz w:val="28"/>
          <w:szCs w:val="28"/>
          <w:highlight w:val="none"/>
          <w14:textFill>
            <w14:solidFill>
              <w14:schemeClr w14:val="tx1"/>
            </w14:solidFill>
          </w14:textFill>
        </w:rPr>
        <w:t>http://www.gsxt.gov.cn/index.html）严重违法失信企业名单</w:t>
      </w:r>
      <w:r>
        <w:rPr>
          <w:rFonts w:hint="eastAsia" w:ascii="仿宋_GB2312" w:hAnsi="宋体" w:eastAsia="仿宋_GB2312"/>
          <w:color w:val="000000" w:themeColor="text1"/>
          <w:sz w:val="28"/>
          <w:szCs w:val="28"/>
          <w:highlight w:val="none"/>
          <w14:textFill>
            <w14:solidFill>
              <w14:schemeClr w14:val="tx1"/>
            </w14:solidFill>
          </w14:textFill>
        </w:rPr>
        <w:fldChar w:fldCharType="end"/>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需</w:t>
      </w:r>
      <w:r>
        <w:rPr>
          <w:rFonts w:hint="eastAsia" w:ascii="仿宋_GB2312" w:hAnsi="宋体" w:eastAsia="仿宋_GB2312"/>
          <w:color w:val="000000" w:themeColor="text1"/>
          <w:sz w:val="28"/>
          <w:szCs w:val="28"/>
          <w:highlight w:val="none"/>
          <w14:textFill>
            <w14:solidFill>
              <w14:schemeClr w14:val="tx1"/>
            </w14:solidFill>
          </w14:textFill>
        </w:rPr>
        <w:t>截图加盖公章</w:t>
      </w:r>
      <w:r>
        <w:rPr>
          <w:rFonts w:hint="eastAsia" w:ascii="仿宋_GB2312" w:hAnsi="宋体" w:eastAsia="仿宋_GB2312"/>
          <w:color w:val="000000" w:themeColor="text1"/>
          <w:sz w:val="28"/>
          <w:szCs w:val="28"/>
          <w:highlight w:val="none"/>
          <w:lang w:eastAsia="zh-CN"/>
          <w14:textFill>
            <w14:solidFill>
              <w14:schemeClr w14:val="tx1"/>
            </w14:solidFill>
          </w14:textFill>
        </w:rPr>
        <w:t>）；</w:t>
      </w:r>
    </w:p>
    <w:p>
      <w:pPr>
        <w:spacing w:line="500" w:lineRule="exact"/>
        <w:ind w:firstLine="560" w:firstLineChars="200"/>
        <w:jc w:val="left"/>
        <w:rPr>
          <w:rFonts w:hint="eastAsia" w:ascii="仿宋_GB2312" w:hAnsi="宋体" w:eastAsia="仿宋_GB2312"/>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olor w:val="000000" w:themeColor="text1"/>
          <w:sz w:val="28"/>
          <w:szCs w:val="28"/>
          <w:highlight w:val="none"/>
          <w:lang w:val="en-US" w:eastAsia="zh-CN"/>
          <w14:textFill>
            <w14:solidFill>
              <w14:schemeClr w14:val="tx1"/>
            </w14:solidFill>
          </w14:textFill>
        </w:rPr>
        <w:t>8、提供本企业2022年或2023年财务报表或第三方财务审计报告；</w:t>
      </w:r>
    </w:p>
    <w:p>
      <w:pPr>
        <w:spacing w:line="500" w:lineRule="exact"/>
        <w:ind w:firstLine="560" w:firstLineChars="200"/>
        <w:jc w:val="left"/>
        <w:rPr>
          <w:rFonts w:hint="eastAsia" w:ascii="仿宋_GB2312" w:hAnsi="宋体" w:eastAsia="仿宋_GB2312"/>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olor w:val="000000" w:themeColor="text1"/>
          <w:sz w:val="28"/>
          <w:szCs w:val="28"/>
          <w:highlight w:val="none"/>
          <w:lang w:val="en-US" w:eastAsia="zh-CN"/>
          <w14:textFill>
            <w14:solidFill>
              <w14:schemeClr w14:val="tx1"/>
            </w14:solidFill>
          </w14:textFill>
        </w:rPr>
        <w:t>9、提供潜在竞价单位报名提供信息表（见附件1）；</w:t>
      </w:r>
    </w:p>
    <w:p>
      <w:pPr>
        <w:spacing w:line="500" w:lineRule="exact"/>
        <w:ind w:firstLine="560" w:firstLineChars="200"/>
        <w:jc w:val="left"/>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lang w:val="en-US" w:eastAsia="zh-CN"/>
          <w14:textFill>
            <w14:solidFill>
              <w14:schemeClr w14:val="tx1"/>
            </w14:solidFill>
          </w14:textFill>
        </w:rPr>
        <w:t>10、提供保密承诺书（见附件2）。</w:t>
      </w:r>
      <w:r>
        <w:rPr>
          <w:rFonts w:hint="eastAsia" w:ascii="仿宋_GB2312" w:hAnsi="宋体" w:eastAsia="仿宋_GB2312"/>
          <w:color w:val="000000" w:themeColor="text1"/>
          <w:sz w:val="28"/>
          <w:szCs w:val="28"/>
          <w:highlight w:val="none"/>
          <w14:textFill>
            <w14:solidFill>
              <w14:schemeClr w14:val="tx1"/>
            </w14:solidFill>
          </w14:textFill>
        </w:rPr>
        <w:t xml:space="preserve"> </w:t>
      </w:r>
    </w:p>
    <w:p>
      <w:pPr>
        <w:spacing w:line="500" w:lineRule="exact"/>
        <w:ind w:firstLine="560" w:firstLineChars="200"/>
        <w:jc w:val="left"/>
        <w:rPr>
          <w:rFonts w:hint="eastAsia" w:ascii="仿宋_GB2312" w:hAnsi="宋体" w:eastAsia="仿宋_GB2312"/>
          <w:color w:val="000000"/>
          <w:sz w:val="28"/>
          <w:szCs w:val="28"/>
          <w:highlight w:val="none"/>
          <w:lang w:eastAsia="zh-CN"/>
        </w:rPr>
      </w:pPr>
      <w:bookmarkStart w:id="0" w:name="_GoBack"/>
      <w:r>
        <w:rPr>
          <w:rFonts w:hint="eastAsia" w:ascii="仿宋_GB2312" w:hAnsi="宋体" w:eastAsia="仿宋_GB2312"/>
          <w:color w:val="000000" w:themeColor="text1"/>
          <w:sz w:val="28"/>
          <w:szCs w:val="28"/>
          <w:highlight w:val="none"/>
          <w14:textFill>
            <w14:solidFill>
              <w14:schemeClr w14:val="tx1"/>
            </w14:solidFill>
          </w14:textFill>
        </w:rPr>
        <w:t>本项目采用全流程电子化招标采购方式，以上各类证书、证明材料应为原件的扫描件或复印</w:t>
      </w:r>
      <w:r>
        <w:rPr>
          <w:rFonts w:hint="eastAsia" w:ascii="仿宋" w:hAnsi="仿宋" w:eastAsia="仿宋" w:cs="仿宋"/>
          <w:color w:val="000000"/>
          <w:sz w:val="28"/>
          <w:szCs w:val="28"/>
          <w:highlight w:val="none"/>
        </w:rPr>
        <w:t>件且逐页加盖公章</w:t>
      </w:r>
      <w:r>
        <w:rPr>
          <w:rFonts w:hint="eastAsia" w:ascii="仿宋_GB2312" w:hAnsi="宋体" w:eastAsia="仿宋_GB2312"/>
          <w:color w:val="000000"/>
          <w:sz w:val="28"/>
          <w:szCs w:val="28"/>
          <w:highlight w:val="none"/>
        </w:rPr>
        <w:t>，并按以上“组成及顺序”合并在一份PDF格式文件中，于</w:t>
      </w:r>
      <w:r>
        <w:rPr>
          <w:rFonts w:hint="eastAsia" w:ascii="仿宋_GB2312" w:hAnsi="宋体" w:eastAsia="仿宋_GB2312"/>
          <w:sz w:val="28"/>
          <w:szCs w:val="28"/>
          <w:highlight w:val="none"/>
        </w:rPr>
        <w:t>资格预审截止时间前</w:t>
      </w:r>
      <w:r>
        <w:rPr>
          <w:rFonts w:hint="eastAsia" w:ascii="仿宋_GB2312" w:hAnsi="宋体" w:eastAsia="仿宋_GB2312" w:cs="Times New Roman"/>
          <w:color w:val="auto"/>
          <w:sz w:val="28"/>
          <w:szCs w:val="28"/>
          <w:highlight w:val="none"/>
          <w:lang w:val="en-US" w:eastAsia="zh-CN"/>
        </w:rPr>
        <w:t>在“</w:t>
      </w:r>
      <w:r>
        <w:rPr>
          <w:rFonts w:hint="eastAsia" w:ascii="仿宋_GB2312" w:hAnsi="宋体" w:eastAsia="仿宋_GB2312" w:cs="Times New Roman"/>
          <w:color w:val="auto"/>
          <w:sz w:val="28"/>
          <w:szCs w:val="28"/>
          <w:highlight w:val="none"/>
          <w:u w:val="single"/>
          <w:lang w:val="en-US" w:eastAsia="zh-CN"/>
        </w:rPr>
        <w:t>蒙牛集团电子采购招标平台（https://zbcg.mengniu.cn/#/home）</w:t>
      </w:r>
      <w:r>
        <w:rPr>
          <w:rFonts w:hint="eastAsia" w:ascii="仿宋_GB2312" w:hAnsi="宋体" w:eastAsia="仿宋_GB2312" w:cs="Times New Roman"/>
          <w:color w:val="auto"/>
          <w:sz w:val="28"/>
          <w:szCs w:val="28"/>
          <w:highlight w:val="none"/>
          <w:lang w:val="en-US" w:eastAsia="zh-CN"/>
        </w:rPr>
        <w:t>”进行线上提交</w:t>
      </w:r>
      <w:r>
        <w:rPr>
          <w:rFonts w:hint="eastAsia" w:ascii="仿宋_GB2312" w:hAnsi="宋体" w:eastAsia="仿宋_GB2312"/>
          <w:color w:val="000000"/>
          <w:sz w:val="28"/>
          <w:szCs w:val="28"/>
          <w:highlight w:val="none"/>
        </w:rPr>
        <w:t>（过期发送不予受理），</w:t>
      </w:r>
      <w:r>
        <w:rPr>
          <w:rFonts w:hint="eastAsia" w:ascii="仿宋_GB2312" w:hAnsi="宋体" w:eastAsia="仿宋_GB2312"/>
          <w:color w:val="000000"/>
          <w:sz w:val="28"/>
          <w:szCs w:val="28"/>
          <w:highlight w:val="none"/>
          <w:lang w:val="en-US" w:eastAsia="zh-CN"/>
        </w:rPr>
        <w:t>报名文件</w:t>
      </w:r>
      <w:r>
        <w:rPr>
          <w:rFonts w:hint="eastAsia" w:ascii="仿宋_GB2312" w:hAnsi="宋体" w:eastAsia="仿宋_GB2312"/>
          <w:color w:val="000000"/>
          <w:sz w:val="28"/>
          <w:szCs w:val="28"/>
          <w:highlight w:val="none"/>
        </w:rPr>
        <w:t>主题为</w:t>
      </w:r>
      <w:r>
        <w:rPr>
          <w:rFonts w:hint="eastAsia" w:ascii="仿宋" w:hAnsi="仿宋" w:eastAsia="仿宋" w:cs="仿宋"/>
          <w:b/>
          <w:bCs/>
          <w:sz w:val="28"/>
          <w:szCs w:val="28"/>
          <w:highlight w:val="none"/>
        </w:rPr>
        <w:t>“单位名称+项目名称，</w:t>
      </w:r>
      <w:r>
        <w:rPr>
          <w:rFonts w:hint="eastAsia" w:ascii="仿宋" w:hAnsi="仿宋" w:eastAsia="仿宋" w:cs="仿宋"/>
          <w:b/>
          <w:bCs/>
          <w:sz w:val="28"/>
          <w:szCs w:val="28"/>
          <w:highlight w:val="none"/>
          <w:lang w:val="en-US" w:eastAsia="zh-CN"/>
        </w:rPr>
        <w:t>报名文件</w:t>
      </w:r>
      <w:r>
        <w:rPr>
          <w:rFonts w:hint="eastAsia" w:ascii="仿宋" w:hAnsi="仿宋" w:eastAsia="仿宋" w:cs="仿宋"/>
          <w:b/>
          <w:bCs/>
          <w:sz w:val="28"/>
          <w:szCs w:val="28"/>
          <w:highlight w:val="none"/>
        </w:rPr>
        <w:t>内容写清楚报名单位的联系人和联系电话”</w:t>
      </w:r>
      <w:r>
        <w:rPr>
          <w:rFonts w:hint="eastAsia" w:ascii="仿宋_GB2312" w:hAnsi="宋体" w:eastAsia="仿宋_GB2312"/>
          <w:color w:val="000000"/>
          <w:sz w:val="28"/>
          <w:szCs w:val="28"/>
          <w:highlight w:val="none"/>
        </w:rPr>
        <w:t>，审查合格后方可领取价单文件</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themeColor="text1"/>
          <w:sz w:val="28"/>
          <w:szCs w:val="28"/>
          <w:highlight w:val="none"/>
          <w14:textFill>
            <w14:solidFill>
              <w14:schemeClr w14:val="tx1"/>
            </w14:solidFill>
          </w14:textFill>
        </w:rPr>
        <w:t>报名供应商自资格审核合格之日起，应确保其向采购人提供的通讯手段（电话、邮箱）一直有效，以保证往来函件能及时传达并及时反馈信息，否则由此引起的一切后果由自己承担</w:t>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sz w:val="28"/>
          <w:szCs w:val="28"/>
          <w:highlight w:val="none"/>
          <w:lang w:val="en-US" w:eastAsia="zh-CN"/>
        </w:rPr>
        <w:t>所有采招过程中资料获取方式全部通过蒙牛电子采招平台进行，请提前下载公告附件中的操作手册熟悉平台使用流程</w:t>
      </w:r>
      <w:r>
        <w:rPr>
          <w:rFonts w:hint="eastAsia" w:ascii="仿宋_GB2312" w:hAnsi="宋体" w:eastAsia="仿宋_GB2312"/>
          <w:color w:val="000000"/>
          <w:sz w:val="28"/>
          <w:szCs w:val="28"/>
          <w:highlight w:val="none"/>
          <w:lang w:eastAsia="zh-CN"/>
        </w:rPr>
        <w:t>）</w:t>
      </w:r>
    </w:p>
    <w:p>
      <w:pPr>
        <w:ind w:firstLine="565" w:firstLineChars="202"/>
        <w:rPr>
          <w:rFonts w:hint="eastAsia" w:ascii="仿宋" w:hAnsi="仿宋" w:eastAsia="仿宋" w:cs="仿宋"/>
          <w:sz w:val="28"/>
          <w:szCs w:val="28"/>
          <w:highlight w:val="none"/>
        </w:rPr>
      </w:pPr>
      <w:r>
        <w:rPr>
          <w:rFonts w:hint="eastAsia" w:ascii="仿宋" w:hAnsi="仿宋" w:eastAsia="仿宋" w:cs="仿宋"/>
          <w:sz w:val="28"/>
          <w:szCs w:val="28"/>
          <w:highlight w:val="none"/>
        </w:rPr>
        <w:t>资料提供不全或者未按时间要求提报的将被拒绝接收，所提供的资质业绩文件中如有虚假情况，一经发现将被取消竞争资格。</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报名方式：潜在竞价人依据资格要求自主评估，符合条件的登录“蒙牛集团电子采购招标平台”进行网上报名、资格验证、获取比价文件、澄清答疑等，过程中如有疑问可咨询平台服务支持，电话010-21362559或咨询采购方业务咨询联系人。</w:t>
      </w:r>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未在蒙牛SRM注册的供应商须先在SRM系统进行注册，并联系采购人协助审核SRM入库信息。审核通过次日，供应商可登录电子采购招标平台参与投标；如SRM审核通过当日投标的，可联系采购人或蒙牛400-810-8111客服手动处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蒙牛SRM注册地址：https://srm.mengniu.cn/sap/bc/webdynpro/sap/zregistration】 【SRM准入通过后，电子采招平台供应商初始账号为企业社会信用代码，初始密码可联系采购人获取】 注：请先阅读</w:t>
      </w:r>
      <w:r>
        <w:rPr>
          <w:rFonts w:hint="eastAsia" w:ascii="仿宋" w:hAnsi="仿宋" w:eastAsia="仿宋" w:cs="仿宋"/>
          <w:sz w:val="28"/>
          <w:szCs w:val="28"/>
          <w:highlight w:val="none"/>
          <w:lang w:val="en-US" w:eastAsia="zh-CN"/>
        </w:rPr>
        <w:t>附件1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供应商注册及信息修改操作指南</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和</w:t>
      </w:r>
      <w:r>
        <w:rPr>
          <w:rFonts w:hint="eastAsia" w:ascii="仿宋" w:hAnsi="仿宋" w:eastAsia="仿宋" w:cs="仿宋"/>
          <w:sz w:val="28"/>
          <w:szCs w:val="28"/>
          <w:highlight w:val="none"/>
          <w:lang w:val="en-US" w:eastAsia="zh-CN"/>
        </w:rPr>
        <w:t>附件2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供应商入库-登录-参与项目-报名等流程说明</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服务手册，再进行注册、报名</w:t>
      </w:r>
      <w:r>
        <w:rPr>
          <w:rFonts w:hint="eastAsia" w:ascii="仿宋" w:hAnsi="仿宋" w:eastAsia="仿宋" w:cs="仿宋"/>
          <w:sz w:val="28"/>
          <w:szCs w:val="28"/>
          <w:highlight w:val="none"/>
          <w:lang w:eastAsia="zh-CN"/>
        </w:rPr>
        <w:t>。</w:t>
      </w:r>
    </w:p>
    <w:p>
      <w:pPr>
        <w:ind w:firstLine="562" w:firstLineChars="200"/>
        <w:rPr>
          <w:rFonts w:ascii="仿宋_GB2312" w:hAnsi="宋体" w:eastAsia="仿宋_GB2312"/>
          <w:b/>
          <w:sz w:val="28"/>
          <w:szCs w:val="28"/>
          <w:highlight w:val="none"/>
        </w:rPr>
      </w:pPr>
      <w:r>
        <w:rPr>
          <w:rFonts w:hint="eastAsia" w:ascii="仿宋" w:hAnsi="仿宋" w:eastAsia="仿宋" w:cs="仿宋"/>
          <w:b/>
          <w:bCs/>
          <w:sz w:val="28"/>
          <w:szCs w:val="28"/>
          <w:highlight w:val="none"/>
        </w:rPr>
        <w:t>特别说明</w:t>
      </w:r>
      <w:r>
        <w:rPr>
          <w:rFonts w:hint="eastAsia" w:ascii="仿宋" w:hAnsi="仿宋" w:eastAsia="仿宋" w:cs="仿宋"/>
          <w:b/>
          <w:bCs/>
          <w:sz w:val="28"/>
          <w:szCs w:val="28"/>
          <w:highlight w:val="none"/>
          <w:lang w:eastAsia="zh-CN"/>
        </w:rPr>
        <w:t>：</w:t>
      </w:r>
      <w:r>
        <w:rPr>
          <w:rFonts w:hint="eastAsia" w:ascii="仿宋" w:hAnsi="仿宋" w:eastAsia="仿宋" w:cs="仿宋"/>
          <w:sz w:val="28"/>
          <w:szCs w:val="28"/>
          <w:highlight w:val="none"/>
        </w:rPr>
        <w:t>需在报名截止前</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天注册MN_SRM_系统，如因办理注册和平台操作不及时或错误，影响参加招标采购活动的，责任自负。</w:t>
      </w:r>
      <w:bookmarkEnd w:id="0"/>
      <w:r>
        <w:rPr>
          <w:rFonts w:hint="eastAsia" w:ascii="仿宋_GB2312" w:hAnsi="宋体" w:eastAsia="仿宋_GB2312"/>
          <w:b/>
          <w:sz w:val="28"/>
          <w:szCs w:val="28"/>
          <w:highlight w:val="none"/>
        </w:rPr>
        <w:t>六、</w:t>
      </w:r>
      <w:r>
        <w:rPr>
          <w:rFonts w:hint="eastAsia" w:ascii="仿宋_GB2312" w:hAnsi="宋体" w:eastAsia="仿宋_GB2312"/>
          <w:b/>
          <w:sz w:val="28"/>
          <w:szCs w:val="28"/>
          <w:highlight w:val="none"/>
        </w:rPr>
        <w:t>项目时间安排及要求：</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1、报名时间：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2024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6</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24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9</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时至</w:t>
      </w:r>
      <w:r>
        <w:rPr>
          <w:rFonts w:hint="eastAsia" w:ascii="仿宋_GB2312" w:hAnsi="宋体" w:eastAsia="仿宋_GB2312"/>
          <w:sz w:val="28"/>
          <w:szCs w:val="28"/>
          <w:highlight w:val="none"/>
          <w:u w:val="single"/>
          <w:lang w:val="en-US" w:eastAsia="zh-CN"/>
        </w:rPr>
        <w:t>2024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6</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27</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17</w:t>
      </w:r>
      <w:r>
        <w:rPr>
          <w:rFonts w:hint="eastAsia" w:ascii="仿宋_GB2312" w:hAnsi="宋体" w:eastAsia="仿宋_GB2312"/>
          <w:sz w:val="28"/>
          <w:szCs w:val="28"/>
          <w:highlight w:val="none"/>
        </w:rPr>
        <w:t>时止；</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2、资格预审时间：</w:t>
      </w:r>
      <w:r>
        <w:rPr>
          <w:rFonts w:hint="eastAsia" w:ascii="仿宋_GB2312" w:hAnsi="宋体" w:eastAsia="仿宋_GB2312"/>
          <w:sz w:val="28"/>
          <w:szCs w:val="28"/>
          <w:highlight w:val="none"/>
          <w:u w:val="single"/>
          <w:lang w:val="en-US" w:eastAsia="zh-CN"/>
        </w:rPr>
        <w:t>2024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6</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27</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lang w:val="en-US" w:eastAsia="zh-CN"/>
        </w:rPr>
        <w:t>18</w:t>
      </w:r>
      <w:r>
        <w:rPr>
          <w:rFonts w:hint="eastAsia" w:ascii="仿宋_GB2312" w:hAnsi="宋体" w:eastAsia="仿宋_GB2312"/>
          <w:sz w:val="28"/>
          <w:szCs w:val="28"/>
          <w:highlight w:val="none"/>
          <w:lang w:val="en-US" w:eastAsia="zh-CN"/>
        </w:rPr>
        <w:t>时</w:t>
      </w:r>
      <w:r>
        <w:rPr>
          <w:rFonts w:hint="eastAsia" w:ascii="仿宋_GB2312" w:hAnsi="宋体" w:eastAsia="仿宋_GB2312"/>
          <w:sz w:val="28"/>
          <w:szCs w:val="28"/>
          <w:highlight w:val="none"/>
        </w:rPr>
        <w:t>至</w:t>
      </w:r>
      <w:r>
        <w:rPr>
          <w:rFonts w:hint="eastAsia" w:ascii="仿宋_GB2312" w:hAnsi="宋体" w:eastAsia="仿宋_GB2312"/>
          <w:sz w:val="28"/>
          <w:szCs w:val="28"/>
          <w:highlight w:val="none"/>
          <w:u w:val="single"/>
          <w:lang w:val="en-US" w:eastAsia="zh-CN"/>
        </w:rPr>
        <w:t>2024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6</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lang w:val="en-US" w:eastAsia="zh-CN"/>
        </w:rPr>
        <w:t>28</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lang w:val="en-US" w:eastAsia="zh-CN"/>
        </w:rPr>
        <w:t>17</w:t>
      </w:r>
      <w:r>
        <w:rPr>
          <w:rFonts w:hint="eastAsia" w:ascii="仿宋_GB2312" w:hAnsi="宋体" w:eastAsia="仿宋_GB2312"/>
          <w:sz w:val="28"/>
          <w:szCs w:val="28"/>
          <w:highlight w:val="none"/>
          <w:lang w:val="en-US" w:eastAsia="zh-CN"/>
        </w:rPr>
        <w:t>时</w:t>
      </w:r>
      <w:r>
        <w:rPr>
          <w:rFonts w:hint="eastAsia" w:ascii="仿宋_GB2312" w:hAnsi="宋体" w:eastAsia="仿宋_GB2312"/>
          <w:sz w:val="28"/>
          <w:szCs w:val="28"/>
          <w:highlight w:val="none"/>
        </w:rPr>
        <w:t>；</w:t>
      </w:r>
    </w:p>
    <w:p>
      <w:pPr>
        <w:ind w:firstLine="560" w:firstLineChars="200"/>
        <w:rPr>
          <w:rFonts w:ascii="仿宋_GB2312" w:hAnsi="宋体" w:eastAsia="仿宋_GB2312"/>
          <w:color w:val="000000"/>
          <w:sz w:val="28"/>
          <w:szCs w:val="28"/>
          <w:highlight w:val="none"/>
        </w:rPr>
      </w:pPr>
      <w:r>
        <w:rPr>
          <w:rFonts w:hint="eastAsia" w:ascii="仿宋_GB2312" w:hAnsi="宋体" w:eastAsia="仿宋_GB2312"/>
          <w:sz w:val="28"/>
          <w:szCs w:val="28"/>
          <w:highlight w:val="none"/>
        </w:rPr>
        <w:t>3、询价单发放时间：资格预审合格后于</w:t>
      </w:r>
      <w:r>
        <w:rPr>
          <w:rFonts w:hint="eastAsia" w:ascii="仿宋_GB2312" w:hAnsi="宋体" w:eastAsia="仿宋_GB2312"/>
          <w:sz w:val="28"/>
          <w:szCs w:val="28"/>
          <w:highlight w:val="none"/>
          <w:u w:val="single"/>
          <w:lang w:val="en-US" w:eastAsia="zh-CN"/>
        </w:rPr>
        <w:t>2024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7</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1</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日至</w:t>
      </w:r>
      <w:r>
        <w:rPr>
          <w:rFonts w:hint="eastAsia" w:ascii="仿宋_GB2312" w:hAnsi="宋体" w:eastAsia="仿宋_GB2312"/>
          <w:sz w:val="28"/>
          <w:szCs w:val="28"/>
          <w:highlight w:val="none"/>
          <w:u w:val="single"/>
          <w:lang w:val="en-US" w:eastAsia="zh-CN"/>
        </w:rPr>
        <w:t>2024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7</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3</w:t>
      </w:r>
      <w:r>
        <w:rPr>
          <w:rFonts w:hint="eastAsia" w:ascii="仿宋_GB2312" w:hAnsi="宋体" w:eastAsia="仿宋_GB2312"/>
          <w:sz w:val="28"/>
          <w:szCs w:val="28"/>
          <w:highlight w:val="none"/>
        </w:rPr>
        <w:t>日发放询价单。</w:t>
      </w:r>
    </w:p>
    <w:p>
      <w:pPr>
        <w:ind w:firstLine="560" w:firstLineChars="200"/>
        <w:rPr>
          <w:rFonts w:ascii="仿宋_GB2312" w:hAnsi="宋体" w:eastAsia="仿宋_GB2312"/>
          <w:color w:val="FF0000"/>
          <w:sz w:val="28"/>
          <w:szCs w:val="28"/>
          <w:highlight w:val="none"/>
        </w:rPr>
      </w:pPr>
      <w:r>
        <w:rPr>
          <w:rFonts w:hint="eastAsia" w:ascii="仿宋_GB2312" w:hAnsi="宋体" w:eastAsia="仿宋_GB2312"/>
          <w:sz w:val="28"/>
          <w:szCs w:val="28"/>
          <w:highlight w:val="none"/>
        </w:rPr>
        <w:t>4、比价时间：</w:t>
      </w:r>
      <w:r>
        <w:rPr>
          <w:rFonts w:hint="eastAsia" w:ascii="仿宋_GB2312" w:hAnsi="宋体" w:eastAsia="仿宋_GB2312"/>
          <w:sz w:val="28"/>
          <w:szCs w:val="28"/>
          <w:highlight w:val="none"/>
          <w:u w:val="single"/>
          <w:lang w:val="en-US" w:eastAsia="zh-CN"/>
        </w:rPr>
        <w:t>2024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7</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13</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时</w:t>
      </w:r>
      <w:r>
        <w:rPr>
          <w:rFonts w:hint="eastAsia" w:ascii="仿宋_GB2312" w:hAnsi="宋体" w:eastAsia="仿宋_GB2312"/>
          <w:sz w:val="28"/>
          <w:szCs w:val="28"/>
          <w:highlight w:val="none"/>
          <w:u w:val="single"/>
          <w:lang w:val="en-US" w:eastAsia="zh-CN"/>
        </w:rPr>
        <w:t>30</w:t>
      </w:r>
      <w:r>
        <w:rPr>
          <w:rFonts w:hint="eastAsia" w:ascii="仿宋_GB2312" w:hAnsi="宋体" w:eastAsia="仿宋_GB2312"/>
          <w:sz w:val="28"/>
          <w:szCs w:val="28"/>
          <w:highlight w:val="none"/>
          <w:lang w:val="en-US" w:eastAsia="zh-CN"/>
        </w:rPr>
        <w:t>分</w:t>
      </w:r>
      <w:r>
        <w:rPr>
          <w:rFonts w:hint="eastAsia" w:ascii="仿宋_GB2312" w:hAnsi="宋体" w:eastAsia="仿宋_GB2312"/>
          <w:sz w:val="28"/>
          <w:szCs w:val="28"/>
          <w:highlight w:val="none"/>
        </w:rPr>
        <w:t>；（以</w:t>
      </w:r>
      <w:r>
        <w:rPr>
          <w:rFonts w:hint="eastAsia" w:ascii="仿宋_GB2312" w:hAnsi="宋体" w:eastAsia="仿宋_GB2312"/>
          <w:sz w:val="28"/>
          <w:szCs w:val="28"/>
          <w:highlight w:val="none"/>
        </w:rPr>
        <w:t>发出的询价单为准）</w:t>
      </w:r>
    </w:p>
    <w:p>
      <w:pPr>
        <w:ind w:firstLine="562" w:firstLineChars="200"/>
        <w:rPr>
          <w:rFonts w:ascii="仿宋_GB2312" w:hAnsi="宋体" w:eastAsia="仿宋_GB2312"/>
          <w:b/>
          <w:sz w:val="28"/>
          <w:szCs w:val="28"/>
          <w:highlight w:val="none"/>
          <w:u w:val="single"/>
        </w:rPr>
      </w:pPr>
      <w:r>
        <w:rPr>
          <w:rFonts w:hint="eastAsia" w:ascii="仿宋_GB2312" w:hAnsi="宋体" w:eastAsia="仿宋_GB2312"/>
          <w:b/>
          <w:sz w:val="28"/>
          <w:szCs w:val="28"/>
          <w:highlight w:val="none"/>
        </w:rPr>
        <w:t>七、询比价地点：</w:t>
      </w:r>
      <w:r>
        <w:rPr>
          <w:rFonts w:hint="eastAsia" w:ascii="仿宋_GB2312" w:hAnsi="宋体" w:eastAsia="仿宋_GB2312"/>
          <w:sz w:val="28"/>
          <w:szCs w:val="28"/>
          <w:highlight w:val="none"/>
          <w:u w:val="single"/>
          <w:lang w:val="en-US" w:eastAsia="zh-CN"/>
        </w:rPr>
        <w:t>蒙牛集团电子采购招标平台</w:t>
      </w:r>
      <w:r>
        <w:rPr>
          <w:rFonts w:ascii="仿宋_GB2312" w:hAnsi="宋体" w:eastAsia="仿宋_GB2312"/>
          <w:sz w:val="28"/>
          <w:szCs w:val="28"/>
          <w:highlight w:val="none"/>
          <w:u w:val="single"/>
        </w:rPr>
        <w:t>（</w:t>
      </w:r>
      <w:r>
        <w:rPr>
          <w:rFonts w:hint="eastAsia" w:ascii="仿宋_GB2312" w:hAnsi="宋体" w:eastAsia="仿宋_GB2312"/>
          <w:color w:val="000000"/>
          <w:sz w:val="28"/>
          <w:szCs w:val="28"/>
          <w:highlight w:val="none"/>
        </w:rPr>
        <w:t>以发出的询价单为准）</w:t>
      </w:r>
    </w:p>
    <w:p>
      <w:pPr>
        <w:ind w:firstLine="562" w:firstLineChars="200"/>
        <w:rPr>
          <w:rFonts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highlight w:val="none"/>
        </w:rPr>
      </w:pPr>
      <w:r>
        <w:rPr>
          <w:rFonts w:hint="eastAsia" w:ascii="仿宋_GB2312" w:hAnsi="宋体" w:eastAsia="仿宋_GB2312"/>
          <w:color w:val="000000"/>
          <w:sz w:val="28"/>
          <w:szCs w:val="28"/>
          <w:highlight w:val="none"/>
        </w:rPr>
        <w:t>蒙牛内部OA平台</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此公告只在以</w:t>
      </w:r>
      <w:r>
        <w:rPr>
          <w:rFonts w:hint="eastAsia" w:ascii="仿宋_GB2312" w:hAnsi="宋体" w:eastAsia="仿宋_GB2312"/>
          <w:color w:val="000000"/>
          <w:sz w:val="28"/>
          <w:szCs w:val="28"/>
          <w:highlight w:val="none"/>
        </w:rPr>
        <w:t>上平台发布，其他任何媒体转载无效。</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九、采购招标实施方及联系方式：</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采购方：</w:t>
      </w:r>
      <w:r>
        <w:rPr>
          <w:rFonts w:hint="eastAsia" w:ascii="仿宋_GB2312" w:hAnsi="宋体" w:eastAsia="仿宋_GB2312"/>
          <w:sz w:val="28"/>
          <w:szCs w:val="28"/>
          <w:highlight w:val="none"/>
          <w:lang w:val="en-US" w:eastAsia="zh-CN"/>
        </w:rPr>
        <w:t>蒙牛乳制品（天津）有限责任公司</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业务咨询联系人：</w:t>
      </w:r>
      <w:r>
        <w:rPr>
          <w:rFonts w:hint="eastAsia" w:ascii="仿宋_GB2312" w:hAnsi="宋体" w:eastAsia="仿宋_GB2312"/>
          <w:sz w:val="28"/>
          <w:szCs w:val="28"/>
          <w:highlight w:val="none"/>
          <w:lang w:val="en-US" w:eastAsia="zh-CN"/>
        </w:rPr>
        <w:t>李德田</w:t>
      </w:r>
      <w:r>
        <w:rPr>
          <w:rFonts w:ascii="仿宋_GB2312" w:hAnsi="宋体" w:eastAsia="仿宋_GB2312"/>
          <w:sz w:val="28"/>
          <w:szCs w:val="28"/>
          <w:highlight w:val="none"/>
        </w:rPr>
        <w:t xml:space="preserve">        </w:t>
      </w:r>
    </w:p>
    <w:p>
      <w:pPr>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联系方式：13810875267</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报名</w:t>
      </w:r>
      <w:r>
        <w:rPr>
          <w:rFonts w:hint="eastAsia" w:ascii="仿宋_GB2312" w:hAnsi="宋体" w:eastAsia="仿宋_GB2312"/>
          <w:sz w:val="28"/>
          <w:szCs w:val="28"/>
          <w:highlight w:val="none"/>
        </w:rPr>
        <w:t>咨询联系人：</w:t>
      </w:r>
      <w:r>
        <w:rPr>
          <w:rFonts w:hint="eastAsia" w:ascii="仿宋_GB2312" w:hAnsi="宋体" w:eastAsia="仿宋_GB2312"/>
          <w:sz w:val="28"/>
          <w:szCs w:val="28"/>
          <w:highlight w:val="none"/>
          <w:lang w:val="en-US" w:eastAsia="zh-CN"/>
        </w:rPr>
        <w:t>张佳影</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p>
    <w:p>
      <w:pPr>
        <w:ind w:firstLine="560" w:firstLineChars="200"/>
        <w:rPr>
          <w:highlight w:val="none"/>
        </w:rPr>
      </w:pPr>
      <w:r>
        <w:rPr>
          <w:rFonts w:hint="eastAsia" w:ascii="仿宋_GB2312" w:hAnsi="宋体" w:eastAsia="仿宋_GB2312"/>
          <w:sz w:val="28"/>
          <w:szCs w:val="28"/>
          <w:highlight w:val="none"/>
        </w:rPr>
        <w:t>联系方式：</w:t>
      </w:r>
      <w:r>
        <w:rPr>
          <w:rFonts w:hint="eastAsia" w:ascii="仿宋_GB2312" w:hAnsi="宋体" w:eastAsia="仿宋_GB2312"/>
          <w:sz w:val="28"/>
          <w:szCs w:val="28"/>
          <w:highlight w:val="none"/>
          <w:lang w:val="en-US" w:eastAsia="zh-CN"/>
        </w:rPr>
        <w:t>15222760446</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十、监督单位及联系方式：</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监督单位：内蒙古蒙牛乳业（集团）股份有限公司招投标管理部</w:t>
      </w:r>
    </w:p>
    <w:p>
      <w:pPr>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监 督 人:</w:t>
      </w:r>
      <w:r>
        <w:rPr>
          <w:rFonts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白雪晶</w:t>
      </w:r>
      <w:r>
        <w:rPr>
          <w:rFonts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 xml:space="preserve">   </w:t>
      </w:r>
      <w:r>
        <w:rPr>
          <w:rFonts w:ascii="仿宋_GB2312" w:hAnsi="宋体" w:eastAsia="仿宋_GB2312"/>
          <w:color w:val="000000" w:themeColor="text1"/>
          <w:sz w:val="28"/>
          <w:szCs w:val="28"/>
          <w:highlight w:val="none"/>
          <w14:textFill>
            <w14:solidFill>
              <w14:schemeClr w14:val="tx1"/>
            </w14:solidFill>
          </w14:textFill>
        </w:rPr>
        <w:t xml:space="preserve">                  </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监督人</w:t>
      </w:r>
      <w:r>
        <w:rPr>
          <w:rFonts w:hint="eastAsia" w:ascii="仿宋" w:hAnsi="仿宋" w:eastAsia="仿宋"/>
          <w:color w:val="000000" w:themeColor="text1"/>
          <w:sz w:val="28"/>
          <w:szCs w:val="28"/>
          <w:highlight w:val="none"/>
          <w14:textFill>
            <w14:solidFill>
              <w14:schemeClr w14:val="tx1"/>
            </w14:solidFill>
          </w14:textFill>
        </w:rPr>
        <w:t>联系电话：18647971490</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电子邮件：baixuejing@mengniu.cn</w:t>
      </w:r>
    </w:p>
    <w:p>
      <w:pPr>
        <w:ind w:firstLine="560" w:firstLineChars="200"/>
        <w:jc w:val="left"/>
        <w:rPr>
          <w:rFonts w:ascii="仿宋" w:hAnsi="仿宋" w:eastAsia="仿宋" w:cs="仿宋"/>
          <w:sz w:val="28"/>
          <w:szCs w:val="28"/>
          <w:highlight w:val="none"/>
        </w:rPr>
      </w:pPr>
      <w:r>
        <w:rPr>
          <w:rFonts w:hint="eastAsia" w:ascii="仿宋" w:hAnsi="仿宋" w:eastAsia="仿宋"/>
          <w:color w:val="000000" w:themeColor="text1"/>
          <w:sz w:val="28"/>
          <w:szCs w:val="28"/>
          <w:highlight w:val="none"/>
          <w14:textFill>
            <w14:solidFill>
              <w14:schemeClr w14:val="tx1"/>
            </w14:solidFill>
          </w14:textFill>
        </w:rPr>
        <w:t>质疑/投诉服务网址</w:t>
      </w:r>
      <w:r>
        <w:rPr>
          <w:rFonts w:hint="eastAsia" w:ascii="仿宋" w:hAnsi="仿宋" w:eastAsia="仿宋"/>
          <w:color w:val="000000" w:themeColor="text1"/>
          <w:sz w:val="32"/>
          <w:szCs w:val="28"/>
          <w:highlight w:val="none"/>
          <w14:textFill>
            <w14:solidFill>
              <w14:schemeClr w14:val="tx1"/>
            </w14:solidFill>
          </w14:textFill>
        </w:rPr>
        <w:t>：</w:t>
      </w:r>
      <w:r>
        <w:rPr>
          <w:rFonts w:hint="eastAsia" w:ascii="仿宋_GB2312" w:hAnsi="宋体" w:eastAsia="仿宋_GB2312" w:cs="Times New Roman"/>
          <w:color w:val="000000" w:themeColor="text1"/>
          <w:sz w:val="28"/>
          <w:szCs w:val="28"/>
          <w:highlight w:val="none"/>
          <w14:textFill>
            <w14:solidFill>
              <w14:schemeClr w14:val="tx1"/>
            </w14:solidFill>
          </w14:textFill>
        </w:rPr>
        <w:fldChar w:fldCharType="begin"/>
      </w:r>
      <w:r>
        <w:rPr>
          <w:rFonts w:hint="eastAsia" w:ascii="仿宋_GB2312" w:hAnsi="宋体" w:eastAsia="仿宋_GB2312" w:cs="Times New Roman"/>
          <w:color w:val="000000" w:themeColor="text1"/>
          <w:sz w:val="28"/>
          <w:szCs w:val="28"/>
          <w:highlight w:val="none"/>
          <w14:textFill>
            <w14:solidFill>
              <w14:schemeClr w14:val="tx1"/>
            </w14:solidFill>
          </w14:textFill>
        </w:rPr>
        <w:instrText xml:space="preserve"> HYPERLINK "https://zbcg.mengniu.cn/" \l "/home" \t "_blank" </w:instrText>
      </w:r>
      <w:r>
        <w:rPr>
          <w:rFonts w:hint="eastAsia" w:ascii="仿宋_GB2312" w:hAnsi="宋体" w:eastAsia="仿宋_GB2312" w:cs="Times New Roman"/>
          <w:color w:val="000000" w:themeColor="text1"/>
          <w:sz w:val="28"/>
          <w:szCs w:val="28"/>
          <w:highlight w:val="none"/>
          <w14:textFill>
            <w14:solidFill>
              <w14:schemeClr w14:val="tx1"/>
            </w14:solidFill>
          </w14:textFill>
        </w:rPr>
        <w:fldChar w:fldCharType="separate"/>
      </w:r>
      <w:r>
        <w:rPr>
          <w:rFonts w:hint="eastAsia" w:ascii="仿宋_GB2312" w:hAnsi="宋体" w:eastAsia="仿宋_GB2312" w:cs="Times New Roman"/>
          <w:color w:val="000000" w:themeColor="text1"/>
          <w:sz w:val="28"/>
          <w:szCs w:val="28"/>
          <w:highlight w:val="none"/>
          <w14:textFill>
            <w14:solidFill>
              <w14:schemeClr w14:val="tx1"/>
            </w14:solidFill>
          </w14:textFill>
        </w:rPr>
        <w:t>https://zbcg.mengniu.cn/#/home</w:t>
      </w:r>
      <w:r>
        <w:rPr>
          <w:rFonts w:hint="eastAsia" w:ascii="仿宋_GB2312" w:hAnsi="宋体" w:eastAsia="仿宋_GB2312" w:cs="Times New Roman"/>
          <w:color w:val="000000" w:themeColor="text1"/>
          <w:sz w:val="28"/>
          <w:szCs w:val="28"/>
          <w:highlight w:val="none"/>
          <w14:textFill>
            <w14:solidFill>
              <w14:schemeClr w14:val="tx1"/>
            </w14:solidFill>
          </w14:textFill>
        </w:rPr>
        <w:fldChar w:fldCharType="end"/>
      </w:r>
    </w:p>
    <w:p>
      <w:pPr>
        <w:ind w:firstLine="560" w:firstLineChars="200"/>
        <w:rPr>
          <w:rFonts w:ascii="仿宋_GB2312" w:hAnsi="宋体" w:eastAsia="仿宋_GB2312"/>
          <w:sz w:val="28"/>
          <w:szCs w:val="28"/>
          <w:highlight w:val="none"/>
        </w:rPr>
      </w:pPr>
    </w:p>
    <w:p>
      <w:pPr>
        <w:ind w:firstLine="560" w:firstLineChars="200"/>
        <w:jc w:val="left"/>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附件：1.潜在竞价单位报名提供信息表</w:t>
      </w:r>
    </w:p>
    <w:p>
      <w:pPr>
        <w:numPr>
          <w:ilvl w:val="0"/>
          <w:numId w:val="0"/>
        </w:numPr>
        <w:ind w:firstLine="1500" w:firstLineChars="500"/>
        <w:jc w:val="left"/>
        <w:rPr>
          <w:rFonts w:hint="eastAsia" w:ascii="仿宋_GB2312" w:hAnsi="宋体" w:eastAsia="仿宋_GB2312" w:cs="仿宋"/>
          <w:sz w:val="30"/>
          <w:szCs w:val="30"/>
          <w:highlight w:val="none"/>
        </w:rPr>
      </w:pPr>
      <w:r>
        <w:rPr>
          <w:rFonts w:hint="eastAsia" w:ascii="仿宋_GB2312" w:hAnsi="宋体" w:eastAsia="仿宋_GB2312" w:cs="仿宋"/>
          <w:sz w:val="30"/>
          <w:szCs w:val="30"/>
          <w:highlight w:val="none"/>
          <w:lang w:val="en-US" w:eastAsia="zh-CN"/>
        </w:rPr>
        <w:t>2.</w:t>
      </w:r>
      <w:r>
        <w:rPr>
          <w:rFonts w:hint="eastAsia" w:ascii="仿宋_GB2312" w:hAnsi="宋体" w:eastAsia="仿宋_GB2312" w:cs="仿宋"/>
          <w:sz w:val="30"/>
          <w:szCs w:val="30"/>
          <w:highlight w:val="none"/>
        </w:rPr>
        <w:t>保密承诺书</w:t>
      </w:r>
    </w:p>
    <w:p>
      <w:pPr>
        <w:numPr>
          <w:ilvl w:val="0"/>
          <w:numId w:val="0"/>
        </w:numPr>
        <w:ind w:firstLine="1400" w:firstLineChars="500"/>
        <w:jc w:val="left"/>
        <w:rPr>
          <w:rFonts w:hint="eastAsia" w:ascii="仿宋_GB2312" w:hAnsi="宋体" w:eastAsia="仿宋_GB2312" w:cs="仿宋"/>
          <w:sz w:val="30"/>
          <w:szCs w:val="30"/>
          <w:highlight w:val="none"/>
        </w:rPr>
      </w:pPr>
      <w:r>
        <w:rPr>
          <w:rFonts w:hint="eastAsia" w:ascii="仿宋_GB2312" w:hAnsi="宋体" w:eastAsia="仿宋_GB2312"/>
          <w:color w:val="000000"/>
          <w:sz w:val="28"/>
          <w:szCs w:val="28"/>
          <w:highlight w:val="none"/>
          <w:lang w:val="en-US" w:eastAsia="zh-CN"/>
        </w:rPr>
        <w:t>3.</w:t>
      </w:r>
      <w:r>
        <w:rPr>
          <w:rFonts w:hint="eastAsia" w:ascii="仿宋_GB2312" w:hAnsi="宋体" w:eastAsia="仿宋_GB2312"/>
          <w:color w:val="000000"/>
          <w:sz w:val="28"/>
          <w:szCs w:val="28"/>
          <w:highlight w:val="none"/>
        </w:rPr>
        <w:t>法定代表人证明书或授权委托书原件</w:t>
      </w:r>
    </w:p>
    <w:p>
      <w:pPr>
        <w:ind w:firstLine="560" w:firstLineChars="200"/>
        <w:jc w:val="left"/>
        <w:rPr>
          <w:rFonts w:ascii="仿宋_GB2312" w:hAnsi="宋体" w:eastAsia="仿宋_GB2312" w:cs="仿宋"/>
          <w:sz w:val="28"/>
          <w:szCs w:val="28"/>
          <w:highlight w:val="none"/>
        </w:rPr>
      </w:pPr>
    </w:p>
    <w:p>
      <w:pPr>
        <w:ind w:right="1760"/>
        <w:jc w:val="right"/>
        <w:rPr>
          <w:rFonts w:ascii="仿宋_GB2312" w:hAnsi="宋体" w:eastAsia="仿宋_GB2312" w:cs="仿宋"/>
          <w:sz w:val="30"/>
          <w:szCs w:val="30"/>
          <w:highlight w:val="none"/>
        </w:rPr>
      </w:pPr>
      <w:r>
        <w:rPr>
          <w:rFonts w:hint="eastAsia" w:ascii="仿宋_GB2312" w:hAnsi="宋体" w:eastAsia="仿宋_GB2312"/>
          <w:color w:val="FF0000"/>
          <w:sz w:val="28"/>
          <w:szCs w:val="28"/>
          <w:highlight w:val="none"/>
        </w:rPr>
        <w:t xml:space="preserve">         </w:t>
      </w:r>
      <w:r>
        <w:rPr>
          <w:rFonts w:hint="eastAsia" w:ascii="仿宋_GB2312" w:hAnsi="宋体" w:eastAsia="仿宋_GB2312" w:cs="仿宋"/>
          <w:sz w:val="30"/>
          <w:szCs w:val="30"/>
          <w:highlight w:val="none"/>
        </w:rPr>
        <w:t>采购方：</w:t>
      </w:r>
      <w:r>
        <w:rPr>
          <w:rFonts w:hint="eastAsia" w:ascii="仿宋_GB2312" w:hAnsi="宋体" w:eastAsia="仿宋_GB2312"/>
          <w:sz w:val="28"/>
          <w:szCs w:val="28"/>
          <w:highlight w:val="none"/>
          <w:lang w:val="en-US" w:eastAsia="zh-CN"/>
        </w:rPr>
        <w:t>蒙牛乳制品（天津）有限责任公司</w:t>
      </w:r>
    </w:p>
    <w:p>
      <w:pPr>
        <w:ind w:right="1760"/>
        <w:jc w:val="center"/>
        <w:rPr>
          <w:rFonts w:ascii="仿宋_GB2312" w:hAnsi="宋体" w:eastAsia="仿宋_GB2312" w:cs="仿宋"/>
          <w:sz w:val="30"/>
          <w:szCs w:val="30"/>
          <w:highlight w:val="none"/>
        </w:rPr>
      </w:pPr>
    </w:p>
    <w:p>
      <w:pPr>
        <w:wordWrap w:val="0"/>
        <w:ind w:right="1189"/>
        <w:jc w:val="right"/>
        <w:rPr>
          <w:rFonts w:ascii="仿宋_GB2312" w:hAnsi="宋体" w:eastAsia="仿宋_GB2312" w:cs="仿宋"/>
          <w:sz w:val="30"/>
          <w:szCs w:val="30"/>
          <w:highlight w:val="none"/>
        </w:rPr>
      </w:pPr>
      <w:r>
        <w:rPr>
          <w:rFonts w:hint="eastAsia" w:ascii="仿宋_GB2312" w:hAnsi="宋体" w:eastAsia="仿宋_GB2312" w:cs="仿宋"/>
          <w:sz w:val="30"/>
          <w:szCs w:val="30"/>
          <w:highlight w:val="none"/>
          <w:lang w:val="en-US" w:eastAsia="zh-CN"/>
        </w:rPr>
        <w:t>2024</w:t>
      </w:r>
      <w:r>
        <w:rPr>
          <w:rFonts w:hint="eastAsia" w:ascii="仿宋_GB2312" w:hAnsi="宋体" w:eastAsia="仿宋_GB2312" w:cs="仿宋"/>
          <w:sz w:val="30"/>
          <w:szCs w:val="30"/>
          <w:highlight w:val="none"/>
        </w:rPr>
        <w:t xml:space="preserve"> 年</w:t>
      </w:r>
      <w:r>
        <w:rPr>
          <w:rFonts w:hint="eastAsia" w:ascii="仿宋_GB2312" w:hAnsi="宋体" w:eastAsia="仿宋_GB2312" w:cs="仿宋"/>
          <w:sz w:val="30"/>
          <w:szCs w:val="30"/>
          <w:highlight w:val="none"/>
          <w:lang w:val="en-US" w:eastAsia="zh-CN"/>
        </w:rPr>
        <w:t>6</w:t>
      </w:r>
      <w:r>
        <w:rPr>
          <w:rFonts w:hint="eastAsia" w:ascii="仿宋_GB2312" w:hAnsi="宋体" w:eastAsia="仿宋_GB2312" w:cs="仿宋"/>
          <w:sz w:val="30"/>
          <w:szCs w:val="30"/>
          <w:highlight w:val="none"/>
        </w:rPr>
        <w:t>月</w:t>
      </w:r>
      <w:r>
        <w:rPr>
          <w:rFonts w:hint="eastAsia" w:ascii="仿宋_GB2312" w:hAnsi="宋体" w:eastAsia="仿宋_GB2312" w:cs="仿宋"/>
          <w:sz w:val="30"/>
          <w:szCs w:val="30"/>
          <w:highlight w:val="none"/>
          <w:lang w:val="en-US" w:eastAsia="zh-CN"/>
        </w:rPr>
        <w:t>21</w:t>
      </w:r>
      <w:r>
        <w:rPr>
          <w:rFonts w:hint="eastAsia" w:ascii="仿宋_GB2312" w:hAnsi="宋体" w:eastAsia="仿宋_GB2312" w:cs="仿宋"/>
          <w:sz w:val="30"/>
          <w:szCs w:val="30"/>
          <w:highlight w:val="none"/>
        </w:rPr>
        <w:t>日</w:t>
      </w:r>
    </w:p>
    <w:p>
      <w:pPr>
        <w:ind w:firstLine="560" w:firstLineChars="200"/>
        <w:jc w:val="left"/>
        <w:rPr>
          <w:rFonts w:ascii="仿宋_GB2312" w:hAnsi="宋体" w:eastAsia="仿宋_GB2312" w:cs="仿宋"/>
          <w:sz w:val="28"/>
          <w:szCs w:val="28"/>
          <w:highlight w:val="none"/>
        </w:rPr>
      </w:pPr>
    </w:p>
    <w:p>
      <w:pPr>
        <w:ind w:firstLine="560" w:firstLineChars="200"/>
        <w:jc w:val="left"/>
        <w:rPr>
          <w:rFonts w:ascii="仿宋_GB2312" w:hAnsi="宋体" w:eastAsia="仿宋_GB2312" w:cs="仿宋"/>
          <w:sz w:val="28"/>
          <w:szCs w:val="28"/>
          <w:highlight w:val="none"/>
        </w:rPr>
      </w:pPr>
    </w:p>
    <w:p>
      <w:pPr>
        <w:ind w:firstLine="560" w:firstLineChars="200"/>
        <w:jc w:val="left"/>
        <w:rPr>
          <w:rFonts w:ascii="仿宋_GB2312" w:hAnsi="宋体" w:eastAsia="仿宋_GB2312" w:cs="仿宋"/>
          <w:sz w:val="28"/>
          <w:szCs w:val="28"/>
          <w:highlight w:val="none"/>
        </w:rPr>
      </w:pPr>
    </w:p>
    <w:p>
      <w:pPr>
        <w:ind w:firstLine="560" w:firstLineChars="200"/>
        <w:jc w:val="left"/>
        <w:rPr>
          <w:rFonts w:ascii="仿宋_GB2312" w:hAnsi="宋体" w:eastAsia="仿宋_GB2312" w:cs="仿宋"/>
          <w:sz w:val="28"/>
          <w:szCs w:val="28"/>
          <w:highlight w:val="none"/>
        </w:rPr>
      </w:pPr>
    </w:p>
    <w:p>
      <w:pPr>
        <w:ind w:firstLine="560" w:firstLineChars="200"/>
        <w:jc w:val="left"/>
        <w:rPr>
          <w:rFonts w:ascii="仿宋_GB2312" w:hAnsi="宋体" w:eastAsia="仿宋_GB2312" w:cs="仿宋"/>
          <w:sz w:val="28"/>
          <w:szCs w:val="28"/>
          <w:highlight w:val="none"/>
        </w:rPr>
      </w:pPr>
    </w:p>
    <w:p>
      <w:pPr>
        <w:ind w:firstLine="560" w:firstLineChars="200"/>
        <w:jc w:val="left"/>
        <w:rPr>
          <w:rFonts w:ascii="仿宋_GB2312" w:hAnsi="宋体" w:eastAsia="仿宋_GB2312" w:cs="仿宋"/>
          <w:sz w:val="28"/>
          <w:szCs w:val="28"/>
          <w:highlight w:val="none"/>
        </w:rPr>
      </w:pPr>
    </w:p>
    <w:p>
      <w:pPr>
        <w:ind w:firstLine="560" w:firstLineChars="200"/>
        <w:jc w:val="left"/>
        <w:rPr>
          <w:rFonts w:ascii="仿宋_GB2312" w:hAnsi="宋体" w:eastAsia="仿宋_GB2312" w:cs="仿宋"/>
          <w:sz w:val="28"/>
          <w:szCs w:val="28"/>
          <w:highlight w:val="none"/>
        </w:rPr>
      </w:pPr>
    </w:p>
    <w:p>
      <w:pPr>
        <w:jc w:val="left"/>
        <w:rPr>
          <w:rFonts w:ascii="仿宋_GB2312" w:hAnsi="宋体" w:eastAsia="仿宋_GB2312" w:cs="仿宋"/>
          <w:sz w:val="28"/>
          <w:szCs w:val="28"/>
          <w:highlight w:val="none"/>
        </w:rPr>
      </w:pPr>
    </w:p>
    <w:p>
      <w:pPr>
        <w:jc w:val="left"/>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附件1：</w:t>
      </w:r>
    </w:p>
    <w:p>
      <w:pPr>
        <w:jc w:val="center"/>
        <w:rPr>
          <w:rFonts w:cs="仿宋" w:asciiTheme="minorEastAsia" w:hAnsiTheme="minorEastAsia" w:eastAsiaTheme="minorEastAsia"/>
          <w:b/>
          <w:sz w:val="28"/>
          <w:szCs w:val="28"/>
          <w:highlight w:val="none"/>
        </w:rPr>
      </w:pPr>
    </w:p>
    <w:p>
      <w:pPr>
        <w:jc w:val="center"/>
        <w:rPr>
          <w:rFonts w:cs="仿宋" w:asciiTheme="minorEastAsia" w:hAnsiTheme="minorEastAsia" w:eastAsiaTheme="minorEastAsia"/>
          <w:b/>
          <w:sz w:val="28"/>
          <w:szCs w:val="28"/>
          <w:highlight w:val="none"/>
        </w:rPr>
      </w:pPr>
      <w:r>
        <w:rPr>
          <w:rFonts w:hint="eastAsia" w:cs="仿宋" w:asciiTheme="minorEastAsia" w:hAnsiTheme="minorEastAsia" w:eastAsiaTheme="minorEastAsia"/>
          <w:b/>
          <w:sz w:val="28"/>
          <w:szCs w:val="28"/>
          <w:highlight w:val="none"/>
        </w:rPr>
        <w:t>潜在竞价单位报名提供信息表</w:t>
      </w:r>
    </w:p>
    <w:p>
      <w:pPr>
        <w:jc w:val="center"/>
        <w:rPr>
          <w:rFonts w:cs="仿宋" w:asciiTheme="minorEastAsia" w:hAnsiTheme="minorEastAsia" w:eastAsiaTheme="minorEastAsia"/>
          <w:b/>
          <w:sz w:val="10"/>
          <w:szCs w:val="10"/>
          <w:highlight w:val="none"/>
        </w:rPr>
      </w:pPr>
    </w:p>
    <w:tbl>
      <w:tblPr>
        <w:tblStyle w:val="10"/>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highlight w:val="none"/>
              </w:rPr>
            </w:pPr>
            <w:r>
              <w:rPr>
                <w:rFonts w:hint="eastAsia" w:ascii="宋体" w:hAnsi="宋体" w:cs="仿宋"/>
                <w:b/>
                <w:szCs w:val="21"/>
                <w:highlight w:val="none"/>
              </w:rPr>
              <w:t>序号</w:t>
            </w:r>
          </w:p>
        </w:tc>
        <w:tc>
          <w:tcPr>
            <w:tcW w:w="2399" w:type="dxa"/>
            <w:vAlign w:val="center"/>
          </w:tcPr>
          <w:p>
            <w:pPr>
              <w:jc w:val="center"/>
              <w:rPr>
                <w:rFonts w:ascii="宋体" w:hAnsi="宋体" w:cs="仿宋"/>
                <w:b/>
                <w:szCs w:val="21"/>
                <w:highlight w:val="none"/>
              </w:rPr>
            </w:pPr>
            <w:r>
              <w:rPr>
                <w:rFonts w:hint="eastAsia" w:ascii="宋体" w:hAnsi="宋体" w:cs="仿宋"/>
                <w:b/>
                <w:szCs w:val="21"/>
                <w:highlight w:val="none"/>
              </w:rPr>
              <w:t>潜在竞价单位名称</w:t>
            </w:r>
          </w:p>
        </w:tc>
        <w:tc>
          <w:tcPr>
            <w:tcW w:w="1630" w:type="dxa"/>
            <w:vAlign w:val="center"/>
          </w:tcPr>
          <w:p>
            <w:pPr>
              <w:jc w:val="center"/>
              <w:rPr>
                <w:rFonts w:ascii="宋体" w:hAnsi="宋体" w:cs="仿宋"/>
                <w:b/>
                <w:szCs w:val="21"/>
                <w:highlight w:val="none"/>
              </w:rPr>
            </w:pPr>
            <w:r>
              <w:rPr>
                <w:rFonts w:hint="eastAsia" w:ascii="宋体" w:hAnsi="宋体" w:cs="仿宋"/>
                <w:b/>
                <w:szCs w:val="21"/>
                <w:highlight w:val="none"/>
              </w:rPr>
              <w:t>标段</w:t>
            </w:r>
          </w:p>
        </w:tc>
        <w:tc>
          <w:tcPr>
            <w:tcW w:w="1538" w:type="dxa"/>
            <w:vAlign w:val="center"/>
          </w:tcPr>
          <w:p>
            <w:pPr>
              <w:jc w:val="center"/>
              <w:rPr>
                <w:rFonts w:ascii="宋体" w:hAnsi="宋体" w:cs="仿宋"/>
                <w:b/>
                <w:szCs w:val="21"/>
                <w:highlight w:val="none"/>
              </w:rPr>
            </w:pPr>
            <w:r>
              <w:rPr>
                <w:rFonts w:hint="eastAsia" w:ascii="宋体" w:hAnsi="宋体" w:cs="仿宋"/>
                <w:b/>
                <w:szCs w:val="21"/>
                <w:highlight w:val="none"/>
              </w:rPr>
              <w:t>联系人</w:t>
            </w:r>
          </w:p>
        </w:tc>
        <w:tc>
          <w:tcPr>
            <w:tcW w:w="1713" w:type="dxa"/>
            <w:vAlign w:val="center"/>
          </w:tcPr>
          <w:p>
            <w:pPr>
              <w:jc w:val="center"/>
              <w:rPr>
                <w:rFonts w:ascii="宋体" w:hAnsi="宋体" w:cs="仿宋"/>
                <w:b/>
                <w:szCs w:val="21"/>
                <w:highlight w:val="none"/>
              </w:rPr>
            </w:pPr>
            <w:r>
              <w:rPr>
                <w:rFonts w:hint="eastAsia" w:ascii="宋体" w:hAnsi="宋体" w:cs="仿宋"/>
                <w:b/>
                <w:szCs w:val="21"/>
                <w:highlight w:val="none"/>
              </w:rPr>
              <w:t>联系电话</w:t>
            </w:r>
          </w:p>
        </w:tc>
        <w:tc>
          <w:tcPr>
            <w:tcW w:w="1856" w:type="dxa"/>
            <w:vAlign w:val="center"/>
          </w:tcPr>
          <w:p>
            <w:pPr>
              <w:jc w:val="center"/>
              <w:rPr>
                <w:rFonts w:ascii="宋体" w:hAnsi="宋体" w:cs="仿宋"/>
                <w:b/>
                <w:szCs w:val="21"/>
                <w:highlight w:val="none"/>
              </w:rPr>
            </w:pPr>
            <w:r>
              <w:rPr>
                <w:rFonts w:hint="eastAsia" w:ascii="宋体" w:hAnsi="宋体" w:cs="仿宋"/>
                <w:b/>
                <w:szCs w:val="21"/>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highlight w:val="none"/>
              </w:rPr>
            </w:pPr>
          </w:p>
        </w:tc>
        <w:tc>
          <w:tcPr>
            <w:tcW w:w="2399" w:type="dxa"/>
          </w:tcPr>
          <w:p>
            <w:pPr>
              <w:ind w:firstLine="420" w:firstLineChars="200"/>
              <w:jc w:val="left"/>
              <w:rPr>
                <w:rFonts w:ascii="宋体" w:hAnsi="宋体" w:cs="仿宋"/>
                <w:szCs w:val="21"/>
                <w:highlight w:val="none"/>
              </w:rPr>
            </w:pPr>
          </w:p>
        </w:tc>
        <w:tc>
          <w:tcPr>
            <w:tcW w:w="1630" w:type="dxa"/>
          </w:tcPr>
          <w:p>
            <w:pPr>
              <w:ind w:firstLine="420" w:firstLineChars="200"/>
              <w:jc w:val="left"/>
              <w:rPr>
                <w:rFonts w:ascii="宋体" w:hAnsi="宋体" w:cs="仿宋"/>
                <w:szCs w:val="21"/>
                <w:highlight w:val="none"/>
              </w:rPr>
            </w:pPr>
          </w:p>
        </w:tc>
        <w:tc>
          <w:tcPr>
            <w:tcW w:w="1538" w:type="dxa"/>
          </w:tcPr>
          <w:p>
            <w:pPr>
              <w:ind w:firstLine="420" w:firstLineChars="200"/>
              <w:jc w:val="left"/>
              <w:rPr>
                <w:rFonts w:ascii="宋体" w:hAnsi="宋体" w:cs="仿宋"/>
                <w:szCs w:val="21"/>
                <w:highlight w:val="none"/>
              </w:rPr>
            </w:pPr>
          </w:p>
        </w:tc>
        <w:tc>
          <w:tcPr>
            <w:tcW w:w="1713" w:type="dxa"/>
          </w:tcPr>
          <w:p>
            <w:pPr>
              <w:ind w:firstLine="420" w:firstLineChars="200"/>
              <w:jc w:val="left"/>
              <w:rPr>
                <w:rFonts w:ascii="宋体" w:hAnsi="宋体" w:cs="仿宋"/>
                <w:szCs w:val="21"/>
                <w:highlight w:val="none"/>
              </w:rPr>
            </w:pPr>
          </w:p>
        </w:tc>
        <w:tc>
          <w:tcPr>
            <w:tcW w:w="1856" w:type="dxa"/>
          </w:tcPr>
          <w:p>
            <w:pPr>
              <w:ind w:firstLine="420" w:firstLineChars="200"/>
              <w:jc w:val="left"/>
              <w:rPr>
                <w:rFonts w:ascii="宋体"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highlight w:val="none"/>
              </w:rPr>
            </w:pPr>
          </w:p>
        </w:tc>
        <w:tc>
          <w:tcPr>
            <w:tcW w:w="2399" w:type="dxa"/>
          </w:tcPr>
          <w:p>
            <w:pPr>
              <w:ind w:firstLine="420" w:firstLineChars="200"/>
              <w:jc w:val="left"/>
              <w:rPr>
                <w:rFonts w:ascii="宋体" w:hAnsi="宋体" w:cs="仿宋"/>
                <w:szCs w:val="21"/>
                <w:highlight w:val="none"/>
              </w:rPr>
            </w:pPr>
          </w:p>
        </w:tc>
        <w:tc>
          <w:tcPr>
            <w:tcW w:w="1630" w:type="dxa"/>
          </w:tcPr>
          <w:p>
            <w:pPr>
              <w:ind w:firstLine="420" w:firstLineChars="200"/>
              <w:jc w:val="left"/>
              <w:rPr>
                <w:rFonts w:ascii="宋体" w:hAnsi="宋体" w:cs="仿宋"/>
                <w:szCs w:val="21"/>
                <w:highlight w:val="none"/>
              </w:rPr>
            </w:pPr>
            <w:r>
              <w:rPr>
                <w:rFonts w:hint="eastAsia" w:ascii="宋体" w:hAnsi="宋体" w:cs="仿宋"/>
                <w:szCs w:val="21"/>
                <w:highlight w:val="none"/>
              </w:rPr>
              <w:t xml:space="preserve"> </w:t>
            </w:r>
          </w:p>
        </w:tc>
        <w:tc>
          <w:tcPr>
            <w:tcW w:w="1538" w:type="dxa"/>
          </w:tcPr>
          <w:p>
            <w:pPr>
              <w:ind w:firstLine="420" w:firstLineChars="200"/>
              <w:jc w:val="left"/>
              <w:rPr>
                <w:rFonts w:ascii="宋体" w:hAnsi="宋体" w:cs="仿宋"/>
                <w:szCs w:val="21"/>
                <w:highlight w:val="none"/>
              </w:rPr>
            </w:pPr>
          </w:p>
        </w:tc>
        <w:tc>
          <w:tcPr>
            <w:tcW w:w="1713" w:type="dxa"/>
          </w:tcPr>
          <w:p>
            <w:pPr>
              <w:ind w:firstLine="420" w:firstLineChars="200"/>
              <w:jc w:val="left"/>
              <w:rPr>
                <w:rFonts w:ascii="宋体" w:hAnsi="宋体" w:cs="仿宋"/>
                <w:szCs w:val="21"/>
                <w:highlight w:val="none"/>
              </w:rPr>
            </w:pPr>
          </w:p>
        </w:tc>
        <w:tc>
          <w:tcPr>
            <w:tcW w:w="1856" w:type="dxa"/>
          </w:tcPr>
          <w:p>
            <w:pPr>
              <w:ind w:firstLine="420" w:firstLineChars="200"/>
              <w:jc w:val="left"/>
              <w:rPr>
                <w:rFonts w:ascii="宋体"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highlight w:val="none"/>
              </w:rPr>
            </w:pPr>
          </w:p>
        </w:tc>
        <w:tc>
          <w:tcPr>
            <w:tcW w:w="2399" w:type="dxa"/>
          </w:tcPr>
          <w:p>
            <w:pPr>
              <w:ind w:firstLine="420" w:firstLineChars="200"/>
              <w:jc w:val="left"/>
              <w:rPr>
                <w:rFonts w:ascii="宋体" w:hAnsi="宋体" w:cs="仿宋"/>
                <w:szCs w:val="21"/>
                <w:highlight w:val="none"/>
              </w:rPr>
            </w:pPr>
          </w:p>
        </w:tc>
        <w:tc>
          <w:tcPr>
            <w:tcW w:w="1630" w:type="dxa"/>
          </w:tcPr>
          <w:p>
            <w:pPr>
              <w:ind w:firstLine="420" w:firstLineChars="200"/>
              <w:jc w:val="left"/>
              <w:rPr>
                <w:rFonts w:ascii="宋体" w:hAnsi="宋体" w:cs="仿宋"/>
                <w:szCs w:val="21"/>
                <w:highlight w:val="none"/>
              </w:rPr>
            </w:pPr>
          </w:p>
        </w:tc>
        <w:tc>
          <w:tcPr>
            <w:tcW w:w="1538" w:type="dxa"/>
          </w:tcPr>
          <w:p>
            <w:pPr>
              <w:ind w:firstLine="420" w:firstLineChars="200"/>
              <w:jc w:val="left"/>
              <w:rPr>
                <w:rFonts w:ascii="宋体" w:hAnsi="宋体" w:cs="仿宋"/>
                <w:szCs w:val="21"/>
                <w:highlight w:val="none"/>
              </w:rPr>
            </w:pPr>
          </w:p>
        </w:tc>
        <w:tc>
          <w:tcPr>
            <w:tcW w:w="1713" w:type="dxa"/>
          </w:tcPr>
          <w:p>
            <w:pPr>
              <w:ind w:firstLine="420" w:firstLineChars="200"/>
              <w:jc w:val="left"/>
              <w:rPr>
                <w:rFonts w:ascii="宋体" w:hAnsi="宋体" w:cs="仿宋"/>
                <w:szCs w:val="21"/>
                <w:highlight w:val="none"/>
              </w:rPr>
            </w:pPr>
          </w:p>
        </w:tc>
        <w:tc>
          <w:tcPr>
            <w:tcW w:w="1856" w:type="dxa"/>
          </w:tcPr>
          <w:p>
            <w:pPr>
              <w:ind w:firstLine="420" w:firstLineChars="200"/>
              <w:jc w:val="left"/>
              <w:rPr>
                <w:rFonts w:ascii="宋体"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highlight w:val="none"/>
              </w:rPr>
            </w:pPr>
          </w:p>
        </w:tc>
        <w:tc>
          <w:tcPr>
            <w:tcW w:w="2399" w:type="dxa"/>
          </w:tcPr>
          <w:p>
            <w:pPr>
              <w:ind w:firstLine="420" w:firstLineChars="200"/>
              <w:jc w:val="left"/>
              <w:rPr>
                <w:rFonts w:ascii="宋体" w:hAnsi="宋体" w:cs="仿宋"/>
                <w:szCs w:val="21"/>
                <w:highlight w:val="none"/>
              </w:rPr>
            </w:pPr>
          </w:p>
        </w:tc>
        <w:tc>
          <w:tcPr>
            <w:tcW w:w="1630" w:type="dxa"/>
          </w:tcPr>
          <w:p>
            <w:pPr>
              <w:ind w:firstLine="420" w:firstLineChars="200"/>
              <w:jc w:val="left"/>
              <w:rPr>
                <w:rFonts w:ascii="宋体" w:hAnsi="宋体" w:cs="仿宋"/>
                <w:szCs w:val="21"/>
                <w:highlight w:val="none"/>
              </w:rPr>
            </w:pPr>
          </w:p>
        </w:tc>
        <w:tc>
          <w:tcPr>
            <w:tcW w:w="1538" w:type="dxa"/>
          </w:tcPr>
          <w:p>
            <w:pPr>
              <w:ind w:firstLine="420" w:firstLineChars="200"/>
              <w:jc w:val="left"/>
              <w:rPr>
                <w:rFonts w:ascii="宋体" w:hAnsi="宋体" w:cs="仿宋"/>
                <w:szCs w:val="21"/>
                <w:highlight w:val="none"/>
              </w:rPr>
            </w:pPr>
          </w:p>
        </w:tc>
        <w:tc>
          <w:tcPr>
            <w:tcW w:w="1713" w:type="dxa"/>
          </w:tcPr>
          <w:p>
            <w:pPr>
              <w:ind w:firstLine="420" w:firstLineChars="200"/>
              <w:jc w:val="left"/>
              <w:rPr>
                <w:rFonts w:ascii="宋体" w:hAnsi="宋体" w:cs="仿宋"/>
                <w:szCs w:val="21"/>
                <w:highlight w:val="none"/>
              </w:rPr>
            </w:pPr>
          </w:p>
        </w:tc>
        <w:tc>
          <w:tcPr>
            <w:tcW w:w="1856" w:type="dxa"/>
          </w:tcPr>
          <w:p>
            <w:pPr>
              <w:ind w:firstLine="420" w:firstLineChars="200"/>
              <w:jc w:val="left"/>
              <w:rPr>
                <w:rFonts w:ascii="宋体"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highlight w:val="none"/>
              </w:rPr>
            </w:pPr>
          </w:p>
        </w:tc>
        <w:tc>
          <w:tcPr>
            <w:tcW w:w="2399" w:type="dxa"/>
          </w:tcPr>
          <w:p>
            <w:pPr>
              <w:ind w:firstLine="420" w:firstLineChars="200"/>
              <w:jc w:val="left"/>
              <w:rPr>
                <w:rFonts w:ascii="宋体" w:hAnsi="宋体" w:cs="仿宋"/>
                <w:szCs w:val="21"/>
                <w:highlight w:val="none"/>
              </w:rPr>
            </w:pPr>
          </w:p>
        </w:tc>
        <w:tc>
          <w:tcPr>
            <w:tcW w:w="1630" w:type="dxa"/>
          </w:tcPr>
          <w:p>
            <w:pPr>
              <w:ind w:firstLine="420" w:firstLineChars="200"/>
              <w:jc w:val="left"/>
              <w:rPr>
                <w:rFonts w:ascii="宋体" w:hAnsi="宋体" w:cs="仿宋"/>
                <w:szCs w:val="21"/>
                <w:highlight w:val="none"/>
              </w:rPr>
            </w:pPr>
          </w:p>
        </w:tc>
        <w:tc>
          <w:tcPr>
            <w:tcW w:w="1538" w:type="dxa"/>
          </w:tcPr>
          <w:p>
            <w:pPr>
              <w:ind w:firstLine="420" w:firstLineChars="200"/>
              <w:jc w:val="left"/>
              <w:rPr>
                <w:rFonts w:ascii="宋体" w:hAnsi="宋体" w:cs="仿宋"/>
                <w:szCs w:val="21"/>
                <w:highlight w:val="none"/>
              </w:rPr>
            </w:pPr>
          </w:p>
        </w:tc>
        <w:tc>
          <w:tcPr>
            <w:tcW w:w="1713" w:type="dxa"/>
          </w:tcPr>
          <w:p>
            <w:pPr>
              <w:ind w:firstLine="420" w:firstLineChars="200"/>
              <w:jc w:val="left"/>
              <w:rPr>
                <w:rFonts w:ascii="宋体" w:hAnsi="宋体" w:cs="仿宋"/>
                <w:szCs w:val="21"/>
                <w:highlight w:val="none"/>
              </w:rPr>
            </w:pPr>
          </w:p>
        </w:tc>
        <w:tc>
          <w:tcPr>
            <w:tcW w:w="1856" w:type="dxa"/>
          </w:tcPr>
          <w:p>
            <w:pPr>
              <w:ind w:firstLine="420" w:firstLineChars="200"/>
              <w:jc w:val="left"/>
              <w:rPr>
                <w:rFonts w:ascii="宋体" w:hAnsi="宋体" w:cs="仿宋"/>
                <w:szCs w:val="21"/>
                <w:highlight w:val="none"/>
              </w:rPr>
            </w:pPr>
          </w:p>
        </w:tc>
      </w:tr>
    </w:tbl>
    <w:p>
      <w:pPr>
        <w:ind w:right="640"/>
        <w:jc w:val="right"/>
        <w:rPr>
          <w:rFonts w:ascii="仿宋_GB2312" w:hAnsi="宋体" w:eastAsia="仿宋_GB2312"/>
          <w:color w:val="FF0000"/>
          <w:sz w:val="28"/>
          <w:szCs w:val="28"/>
          <w:highlight w:val="none"/>
        </w:rPr>
      </w:pPr>
    </w:p>
    <w:p>
      <w:pPr>
        <w:ind w:right="640"/>
        <w:jc w:val="right"/>
        <w:rPr>
          <w:rFonts w:ascii="仿宋_GB2312" w:hAnsi="宋体" w:eastAsia="仿宋_GB2312"/>
          <w:color w:val="FF0000"/>
          <w:sz w:val="28"/>
          <w:szCs w:val="28"/>
          <w:highlight w:val="none"/>
        </w:rPr>
      </w:pPr>
    </w:p>
    <w:p>
      <w:pPr>
        <w:ind w:right="640"/>
        <w:jc w:val="right"/>
        <w:rPr>
          <w:rFonts w:ascii="仿宋_GB2312" w:hAnsi="宋体" w:eastAsia="仿宋_GB2312"/>
          <w:color w:val="FF0000"/>
          <w:sz w:val="28"/>
          <w:szCs w:val="28"/>
          <w:highlight w:val="none"/>
        </w:rPr>
      </w:pPr>
    </w:p>
    <w:p>
      <w:pPr>
        <w:rPr>
          <w:rFonts w:ascii="仿宋_GB2312" w:hAnsi="宋体" w:eastAsia="仿宋_GB2312"/>
          <w:sz w:val="28"/>
          <w:szCs w:val="28"/>
          <w:highlight w:val="none"/>
        </w:rPr>
      </w:pPr>
      <w:r>
        <w:rPr>
          <w:rFonts w:hint="eastAsia" w:ascii="仿宋_GB2312" w:hAnsi="宋体" w:eastAsia="仿宋_GB2312"/>
          <w:sz w:val="28"/>
          <w:szCs w:val="28"/>
          <w:highlight w:val="none"/>
        </w:rPr>
        <w:t>附件2：</w:t>
      </w:r>
    </w:p>
    <w:p>
      <w:pPr>
        <w:jc w:val="center"/>
        <w:rPr>
          <w:rFonts w:cs="仿宋" w:asciiTheme="minorEastAsia" w:hAnsiTheme="minorEastAsia" w:eastAsiaTheme="minorEastAsia"/>
          <w:b/>
          <w:sz w:val="32"/>
          <w:szCs w:val="32"/>
          <w:highlight w:val="none"/>
        </w:rPr>
      </w:pPr>
      <w:r>
        <w:rPr>
          <w:rFonts w:hint="eastAsia" w:cs="仿宋" w:asciiTheme="minorEastAsia" w:hAnsiTheme="minorEastAsia" w:eastAsiaTheme="minorEastAsia"/>
          <w:b/>
          <w:sz w:val="32"/>
          <w:szCs w:val="32"/>
          <w:highlight w:val="none"/>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highlight w:val="none"/>
        </w:rPr>
      </w:pPr>
    </w:p>
    <w:p>
      <w:pPr>
        <w:ind w:firstLine="560" w:firstLineChars="200"/>
        <w:jc w:val="left"/>
        <w:rPr>
          <w:rFonts w:hint="default" w:ascii="仿宋_GB2312" w:hAnsi="宋体" w:eastAsia="仿宋_GB2312" w:cs="仿宋"/>
          <w:sz w:val="28"/>
          <w:szCs w:val="28"/>
          <w:highlight w:val="none"/>
          <w:lang w:val="en-US" w:eastAsia="zh-CN"/>
        </w:rPr>
      </w:pPr>
      <w:r>
        <w:rPr>
          <w:rFonts w:hint="eastAsia" w:ascii="仿宋_GB2312" w:hAnsi="宋体" w:eastAsia="仿宋_GB2312" w:cs="仿宋"/>
          <w:sz w:val="28"/>
          <w:szCs w:val="28"/>
          <w:highlight w:val="none"/>
        </w:rPr>
        <w:t>甲方：</w:t>
      </w:r>
      <w:r>
        <w:rPr>
          <w:rFonts w:hint="eastAsia" w:ascii="仿宋_GB2312" w:hAnsi="宋体" w:eastAsia="仿宋_GB2312" w:cs="仿宋"/>
          <w:sz w:val="28"/>
          <w:szCs w:val="28"/>
          <w:highlight w:val="none"/>
          <w:lang w:val="en-US" w:eastAsia="zh-CN"/>
        </w:rPr>
        <w:t>蒙牛乳制品（天津）有限责任公司</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地址：</w:t>
      </w:r>
      <w:r>
        <w:rPr>
          <w:rFonts w:hint="eastAsia" w:ascii="仿宋_GB2312" w:hAnsi="宋体" w:eastAsia="仿宋_GB2312" w:cs="仿宋"/>
          <w:sz w:val="28"/>
          <w:szCs w:val="28"/>
          <w:highlight w:val="none"/>
          <w:lang w:val="en-US" w:eastAsia="zh-CN"/>
        </w:rPr>
        <w:t>天津市武清区京滨工业园</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乙方（承诺方）：</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地址：</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甲乙双方就</w:t>
      </w:r>
      <w:r>
        <w:rPr>
          <w:rFonts w:hint="eastAsia" w:ascii="仿宋_GB2312" w:hAnsi="宋体" w:eastAsia="仿宋_GB2312" w:cs="仿宋"/>
          <w:sz w:val="28"/>
          <w:szCs w:val="28"/>
          <w:highlight w:val="none"/>
          <w:u w:val="single"/>
        </w:rPr>
        <w:t>蒙牛乳业</w:t>
      </w:r>
      <w:r>
        <w:rPr>
          <w:rFonts w:hint="eastAsia" w:ascii="仿宋_GB2312" w:hAnsi="宋体" w:eastAsia="仿宋_GB2312" w:cs="仿宋"/>
          <w:sz w:val="28"/>
          <w:szCs w:val="28"/>
          <w:highlight w:val="none"/>
          <w:u w:val="single"/>
          <w:lang w:val="en-US" w:eastAsia="zh-CN"/>
        </w:rPr>
        <w:t>能源审计</w:t>
      </w:r>
      <w:r>
        <w:rPr>
          <w:rFonts w:hint="eastAsia" w:ascii="仿宋_GB2312" w:hAnsi="宋体" w:eastAsia="仿宋_GB2312" w:cs="仿宋"/>
          <w:sz w:val="28"/>
          <w:szCs w:val="28"/>
          <w:highlight w:val="none"/>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一、定义</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（一）由乙方以书面文件证明：该等信息已于披露之前已由乙方所持有；</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（二）已公开发表或非因乙方作为或不作为的原因，已向公众披露；</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（三）已由甲方书面同意乙方公开；</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（四）由乙方在未使用该等机密信息的情形下独立开发；</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（五）乙方从第三方处合法、正当地取得，且该第三方对该等机密信息不承担保密义务。</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二、保密</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三、公开</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四、强制性披露</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五、返还资料</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在承诺书目的终止、撤消、完成、被拒绝或以其他方式解除后，根据甲方的书面要求，乙方应在项目谈判协商终止后的 </w:t>
      </w:r>
      <w:r>
        <w:rPr>
          <w:rFonts w:hint="eastAsia" w:ascii="仿宋_GB2312" w:hAnsi="宋体" w:eastAsia="仿宋_GB2312" w:cs="仿宋"/>
          <w:sz w:val="28"/>
          <w:szCs w:val="28"/>
          <w:highlight w:val="none"/>
          <w:lang w:val="en-US" w:eastAsia="zh-CN"/>
        </w:rPr>
        <w:t>10</w:t>
      </w:r>
      <w:r>
        <w:rPr>
          <w:rFonts w:hint="eastAsia" w:ascii="仿宋_GB2312" w:hAnsi="宋体" w:eastAsia="仿宋_GB2312" w:cs="仿宋"/>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六、非授权许可</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七、义务限定</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八、信息准确性</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九、期限</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本承诺书中乙方之保密义务应自乙方收到机密信息之日起 </w:t>
      </w:r>
      <w:r>
        <w:rPr>
          <w:rFonts w:hint="eastAsia" w:ascii="仿宋_GB2312" w:hAnsi="宋体" w:eastAsia="仿宋_GB2312" w:cs="仿宋"/>
          <w:sz w:val="28"/>
          <w:szCs w:val="28"/>
          <w:highlight w:val="none"/>
          <w:lang w:val="en-US" w:eastAsia="zh-CN"/>
        </w:rPr>
        <w:t>5</w:t>
      </w:r>
      <w:r>
        <w:rPr>
          <w:rFonts w:hint="eastAsia" w:ascii="仿宋_GB2312" w:hAnsi="宋体" w:eastAsia="仿宋_GB2312" w:cs="仿宋"/>
          <w:sz w:val="28"/>
          <w:szCs w:val="28"/>
          <w:highlight w:val="none"/>
        </w:rPr>
        <w:t xml:space="preserve"> 年内持续有效，且不因承诺书目的之达成而终止。</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十、补充条款</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（一）合规条款</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2、履约行为合规承诺：乙方承诺具有履行本承诺书约定的能力，且履行行为符合现行法律法规等规范性文件的要求。</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4、合规检查：乙方应积极配合甲方的合规检查，理解并接受甲方对乙方的合规管理要求，同意配合合规检查，并不得隐瞒任何可能对甲方利益造成影响的信息。</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5、劳动用工: 乙方承诺不雇佣、使用童工，保障其员工的劳动合法权益，不纵容、支持、实施歧视、威胁员工的行为或发布相关言论。</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7、严格约束乙方员工及其代理人：乙方承诺严格遵守合规承诺条款，若乙方员工及乙方的代理人或代理机构违反相关承诺即视为乙方违反。</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10、责任承担：如果乙方违反前述合规承诺条款，甲方有权要求乙方承担因此而给甲方造成的全部损失。</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12、适用原则：本承诺书中合规条款对乙方的要求与承诺书中其他条款不一致的，以对乙方要求更高的条款为准。</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（二）环境保护</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（三）附件法律效力条款</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十一、适用法律</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s="仿宋"/>
          <w:sz w:val="28"/>
          <w:szCs w:val="28"/>
          <w:highlight w:val="none"/>
          <w:lang w:val="en-US" w:eastAsia="zh-CN"/>
        </w:rPr>
        <w:t>一</w:t>
      </w:r>
      <w:r>
        <w:rPr>
          <w:rFonts w:hint="eastAsia" w:ascii="仿宋_GB2312" w:hAnsi="宋体" w:eastAsia="仿宋_GB2312" w:cs="仿宋"/>
          <w:sz w:val="28"/>
          <w:szCs w:val="28"/>
          <w:highlight w:val="none"/>
        </w:rPr>
        <w:t xml:space="preserve"> 】种方式解决：</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（一）向呼和浩特仲裁委员会申请仲裁。因仲裁产生的包括但不限于仲裁费、律师费、调查费、差旅费等，由乙方承担。</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（二）向甲方所在地有管辖权的人民法院提起诉讼。因诉讼产生的包括但不限于诉讼费、律师费、调查费、差旅费等，由乙方承担。</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十二、违约责任及救济</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如果乙方违反本承诺书的任何规定情形,则甲方有权将乙方拉入蒙牛供应商黑名单，乙方应积极配合甲方在10个工作日内收回已经泄露的信息。</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十三、生效及份数</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本承诺书经乙方签字盖章之日起生效。</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（以下无正文）    </w:t>
      </w:r>
      <w:r>
        <w:rPr>
          <w:rFonts w:hint="eastAsia" w:ascii="仿宋_GB2312" w:hAnsi="宋体" w:eastAsia="仿宋_GB2312" w:cs="仿宋"/>
          <w:sz w:val="28"/>
          <w:szCs w:val="28"/>
          <w:highlight w:val="none"/>
        </w:rPr>
        <w:tab/>
      </w:r>
      <w:r>
        <w:rPr>
          <w:rFonts w:hint="eastAsia" w:ascii="仿宋_GB2312" w:hAnsi="宋体" w:eastAsia="仿宋_GB2312" w:cs="仿宋"/>
          <w:sz w:val="28"/>
          <w:szCs w:val="28"/>
          <w:highlight w:val="none"/>
        </w:rPr>
        <w:tab/>
      </w:r>
      <w:r>
        <w:rPr>
          <w:rFonts w:hint="eastAsia" w:ascii="仿宋_GB2312" w:hAnsi="宋体" w:eastAsia="仿宋_GB2312" w:cs="仿宋"/>
          <w:sz w:val="28"/>
          <w:szCs w:val="28"/>
          <w:highlight w:val="none"/>
        </w:rPr>
        <w:t xml:space="preserve">                            </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乙方（承诺方）：</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代表人：</w:t>
      </w:r>
    </w:p>
    <w:p>
      <w:pPr>
        <w:ind w:firstLine="560" w:firstLineChars="200"/>
        <w:jc w:val="left"/>
        <w:rPr>
          <w:rFonts w:hint="eastAsia" w:ascii="仿宋_GB2312" w:hAnsi="宋体" w:eastAsia="仿宋_GB2312" w:cs="仿宋"/>
          <w:sz w:val="28"/>
          <w:szCs w:val="28"/>
          <w:highlight w:val="none"/>
        </w:rPr>
      </w:pPr>
      <w:r>
        <w:rPr>
          <w:rFonts w:hint="eastAsia" w:ascii="仿宋_GB2312" w:hAnsi="宋体" w:eastAsia="仿宋_GB2312" w:cs="仿宋"/>
          <w:sz w:val="28"/>
          <w:szCs w:val="28"/>
          <w:highlight w:val="none"/>
        </w:rPr>
        <w:t>日期：</w:t>
      </w:r>
    </w:p>
    <w:p>
      <w:pPr>
        <w:pStyle w:val="2"/>
        <w:numPr>
          <w:ilvl w:val="0"/>
          <w:numId w:val="0"/>
        </w:numPr>
        <w:ind w:leftChars="400"/>
        <w:rPr>
          <w:rFonts w:hint="eastAsia"/>
          <w:highlight w:val="none"/>
          <w:lang w:val="en-US" w:eastAsia="zh-CN"/>
        </w:rPr>
      </w:pPr>
    </w:p>
    <w:p>
      <w:pPr>
        <w:pStyle w:val="2"/>
        <w:numPr>
          <w:ilvl w:val="0"/>
          <w:numId w:val="0"/>
        </w:numPr>
        <w:ind w:leftChars="400"/>
        <w:rPr>
          <w:rFonts w:hint="eastAsia"/>
          <w:highlight w:val="none"/>
          <w:lang w:val="en-US" w:eastAsia="zh-CN"/>
        </w:rPr>
      </w:pPr>
    </w:p>
    <w:p>
      <w:pPr>
        <w:pStyle w:val="2"/>
        <w:numPr>
          <w:ilvl w:val="0"/>
          <w:numId w:val="0"/>
        </w:numPr>
        <w:ind w:leftChars="400"/>
        <w:rPr>
          <w:rFonts w:hint="eastAsia"/>
          <w:highlight w:val="none"/>
          <w:lang w:val="en-US" w:eastAsia="zh-CN"/>
        </w:rPr>
      </w:pPr>
    </w:p>
    <w:p>
      <w:pPr>
        <w:pStyle w:val="2"/>
        <w:numPr>
          <w:ilvl w:val="0"/>
          <w:numId w:val="0"/>
        </w:numPr>
        <w:ind w:leftChars="400"/>
        <w:rPr>
          <w:rFonts w:hint="eastAsia"/>
          <w:highlight w:val="none"/>
          <w:lang w:val="en-US" w:eastAsia="zh-CN"/>
        </w:rPr>
      </w:pPr>
    </w:p>
    <w:p>
      <w:pPr>
        <w:pStyle w:val="2"/>
        <w:numPr>
          <w:ilvl w:val="0"/>
          <w:numId w:val="0"/>
        </w:numPr>
        <w:ind w:leftChars="400"/>
        <w:rPr>
          <w:rFonts w:hint="eastAsia"/>
          <w:highlight w:val="none"/>
          <w:lang w:val="en-US" w:eastAsia="zh-CN"/>
        </w:rPr>
      </w:pPr>
    </w:p>
    <w:p>
      <w:pPr>
        <w:pStyle w:val="2"/>
        <w:numPr>
          <w:ilvl w:val="0"/>
          <w:numId w:val="0"/>
        </w:numPr>
        <w:ind w:leftChars="400"/>
        <w:rPr>
          <w:rFonts w:hint="eastAsia"/>
          <w:highlight w:val="none"/>
          <w:lang w:val="en-US" w:eastAsia="zh-CN"/>
        </w:rPr>
      </w:pPr>
    </w:p>
    <w:p>
      <w:pPr>
        <w:pStyle w:val="2"/>
        <w:numPr>
          <w:ilvl w:val="0"/>
          <w:numId w:val="0"/>
        </w:numPr>
        <w:ind w:leftChars="400"/>
        <w:rPr>
          <w:rFonts w:hint="eastAsia"/>
          <w:highlight w:val="none"/>
          <w:lang w:val="en-US" w:eastAsia="zh-CN"/>
        </w:rPr>
      </w:pPr>
    </w:p>
    <w:p>
      <w:pPr>
        <w:pStyle w:val="2"/>
        <w:numPr>
          <w:ilvl w:val="0"/>
          <w:numId w:val="0"/>
        </w:numPr>
        <w:ind w:leftChars="400"/>
        <w:rPr>
          <w:rFonts w:hint="eastAsia"/>
          <w:highlight w:val="none"/>
          <w:lang w:val="en-US" w:eastAsia="zh-CN"/>
        </w:rPr>
      </w:pPr>
    </w:p>
    <w:p>
      <w:pPr>
        <w:pStyle w:val="2"/>
        <w:numPr>
          <w:ilvl w:val="0"/>
          <w:numId w:val="0"/>
        </w:numPr>
        <w:ind w:leftChars="400"/>
        <w:rPr>
          <w:rFonts w:hint="eastAsia"/>
          <w:highlight w:val="none"/>
          <w:lang w:val="en-US" w:eastAsia="zh-CN"/>
        </w:rPr>
      </w:pPr>
    </w:p>
    <w:p>
      <w:pPr>
        <w:pStyle w:val="2"/>
        <w:numPr>
          <w:ilvl w:val="0"/>
          <w:numId w:val="0"/>
        </w:numPr>
        <w:ind w:leftChars="400"/>
        <w:rPr>
          <w:rFonts w:hint="eastAsia"/>
          <w:highlight w:val="none"/>
          <w:lang w:val="en-US" w:eastAsia="zh-CN"/>
        </w:rPr>
      </w:pPr>
    </w:p>
    <w:p>
      <w:pPr>
        <w:pStyle w:val="2"/>
        <w:numPr>
          <w:ilvl w:val="0"/>
          <w:numId w:val="0"/>
        </w:numPr>
        <w:ind w:leftChars="400"/>
        <w:rPr>
          <w:rFonts w:hint="eastAsia"/>
          <w:highlight w:val="none"/>
          <w:lang w:val="en-US" w:eastAsia="zh-CN"/>
        </w:rPr>
      </w:pPr>
    </w:p>
    <w:p>
      <w:pPr>
        <w:pStyle w:val="2"/>
        <w:numPr>
          <w:ilvl w:val="0"/>
          <w:numId w:val="0"/>
        </w:numPr>
        <w:ind w:leftChars="400"/>
        <w:rPr>
          <w:rFonts w:hint="eastAsia"/>
          <w:highlight w:val="none"/>
          <w:lang w:val="en-US" w:eastAsia="zh-CN"/>
        </w:rPr>
      </w:pPr>
    </w:p>
    <w:p>
      <w:pPr>
        <w:pStyle w:val="2"/>
        <w:numPr>
          <w:ilvl w:val="0"/>
          <w:numId w:val="0"/>
        </w:numPr>
        <w:ind w:leftChars="400"/>
        <w:rPr>
          <w:rFonts w:hint="eastAsia"/>
          <w:highlight w:val="none"/>
          <w:lang w:val="en-US" w:eastAsia="zh-CN"/>
        </w:rPr>
      </w:pPr>
    </w:p>
    <w:p>
      <w:pPr>
        <w:pStyle w:val="2"/>
        <w:numPr>
          <w:ilvl w:val="0"/>
          <w:numId w:val="0"/>
        </w:numPr>
        <w:ind w:leftChars="400"/>
        <w:rPr>
          <w:rFonts w:hint="eastAsia"/>
          <w:highlight w:val="none"/>
          <w:lang w:val="en-US" w:eastAsia="zh-CN"/>
        </w:rPr>
      </w:pPr>
    </w:p>
    <w:p>
      <w:pPr>
        <w:pStyle w:val="2"/>
        <w:numPr>
          <w:ilvl w:val="0"/>
          <w:numId w:val="0"/>
        </w:numPr>
        <w:ind w:leftChars="400"/>
        <w:rPr>
          <w:rFonts w:hint="eastAsia"/>
          <w:highlight w:val="none"/>
          <w:lang w:val="en-US" w:eastAsia="zh-CN"/>
        </w:rPr>
      </w:pPr>
    </w:p>
    <w:p>
      <w:pPr>
        <w:pStyle w:val="2"/>
        <w:numPr>
          <w:ilvl w:val="0"/>
          <w:numId w:val="0"/>
        </w:numPr>
        <w:ind w:leftChars="400"/>
        <w:rPr>
          <w:rFonts w:hint="eastAsia"/>
          <w:highlight w:val="none"/>
          <w:lang w:val="en-US" w:eastAsia="zh-CN"/>
        </w:rPr>
      </w:pPr>
    </w:p>
    <w:p>
      <w:pPr>
        <w:pStyle w:val="2"/>
        <w:numPr>
          <w:ilvl w:val="0"/>
          <w:numId w:val="0"/>
        </w:numPr>
        <w:ind w:leftChars="400"/>
        <w:rPr>
          <w:rFonts w:hint="eastAsia"/>
          <w:highlight w:val="none"/>
          <w:lang w:val="en-US" w:eastAsia="zh-CN"/>
        </w:rPr>
      </w:pPr>
    </w:p>
    <w:p>
      <w:pPr>
        <w:pStyle w:val="2"/>
        <w:numPr>
          <w:ilvl w:val="0"/>
          <w:numId w:val="0"/>
        </w:numPr>
        <w:ind w:leftChars="400"/>
        <w:rPr>
          <w:rFonts w:hint="eastAsia"/>
          <w:highlight w:val="none"/>
          <w:lang w:val="en-US" w:eastAsia="zh-CN"/>
        </w:rPr>
      </w:pPr>
    </w:p>
    <w:p>
      <w:pPr>
        <w:pStyle w:val="2"/>
        <w:numPr>
          <w:ilvl w:val="0"/>
          <w:numId w:val="0"/>
        </w:numPr>
        <w:ind w:leftChars="400"/>
        <w:rPr>
          <w:rFonts w:hint="eastAsia"/>
          <w:highlight w:val="none"/>
          <w:lang w:val="en-US" w:eastAsia="zh-CN"/>
        </w:rPr>
      </w:pPr>
    </w:p>
    <w:p>
      <w:pPr>
        <w:pStyle w:val="2"/>
        <w:numPr>
          <w:ilvl w:val="0"/>
          <w:numId w:val="0"/>
        </w:numPr>
        <w:rPr>
          <w:rFonts w:hint="eastAsia"/>
          <w:highlight w:val="none"/>
          <w:lang w:val="en-US" w:eastAsia="zh-CN"/>
        </w:rPr>
      </w:pPr>
    </w:p>
    <w:p>
      <w:pPr>
        <w:spacing w:line="360" w:lineRule="auto"/>
        <w:jc w:val="both"/>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附件3：</w:t>
      </w:r>
    </w:p>
    <w:p>
      <w:pPr>
        <w:jc w:val="center"/>
        <w:rPr>
          <w:rFonts w:ascii="宋体" w:hAnsi="宋体"/>
          <w:b/>
          <w:kern w:val="0"/>
          <w:sz w:val="36"/>
          <w:szCs w:val="36"/>
          <w:highlight w:val="none"/>
        </w:rPr>
      </w:pPr>
      <w:r>
        <w:rPr>
          <w:rFonts w:hint="eastAsia" w:ascii="宋体" w:hAnsi="宋体"/>
          <w:b/>
          <w:kern w:val="0"/>
          <w:sz w:val="36"/>
          <w:szCs w:val="36"/>
          <w:highlight w:val="none"/>
        </w:rPr>
        <w:t>法定代表人</w:t>
      </w:r>
      <w:r>
        <w:rPr>
          <w:rFonts w:ascii="宋体" w:hAnsi="宋体"/>
          <w:b/>
          <w:kern w:val="0"/>
          <w:sz w:val="36"/>
          <w:szCs w:val="36"/>
          <w:highlight w:val="none"/>
        </w:rPr>
        <w:t>授权委托书</w:t>
      </w:r>
    </w:p>
    <w:p>
      <w:pPr>
        <w:jc w:val="center"/>
        <w:rPr>
          <w:rFonts w:ascii="仿宋_GB2312" w:eastAsia="仿宋_GB2312"/>
          <w:color w:val="000000"/>
          <w:sz w:val="16"/>
          <w:highlight w:val="none"/>
        </w:rPr>
      </w:pPr>
    </w:p>
    <w:p>
      <w:pPr>
        <w:spacing w:line="360" w:lineRule="auto"/>
        <w:rPr>
          <w:rFonts w:ascii="宋体" w:hAnsi="宋体"/>
          <w:sz w:val="24"/>
          <w:highlight w:val="none"/>
        </w:rPr>
      </w:pPr>
      <w:r>
        <w:rPr>
          <w:rFonts w:hint="eastAsia" w:ascii="宋体" w:hAnsi="宋体"/>
          <w:sz w:val="24"/>
          <w:highlight w:val="none"/>
          <w:u w:val="single"/>
          <w:lang w:val="en-US" w:eastAsia="zh-CN"/>
        </w:rPr>
        <w:t>蒙牛乳制品（天津）有限责任公司</w:t>
      </w:r>
      <w:r>
        <w:rPr>
          <w:rFonts w:ascii="宋体" w:hAnsi="宋体"/>
          <w:sz w:val="24"/>
          <w:highlight w:val="none"/>
        </w:rPr>
        <w:t>：</w:t>
      </w:r>
    </w:p>
    <w:p>
      <w:pPr>
        <w:spacing w:line="360" w:lineRule="auto"/>
        <w:ind w:firstLine="720" w:firstLineChars="300"/>
        <w:rPr>
          <w:rFonts w:ascii="宋体" w:hAnsi="宋体"/>
          <w:color w:val="000000"/>
          <w:sz w:val="24"/>
          <w:highlight w:val="none"/>
        </w:rPr>
      </w:pPr>
      <w:r>
        <w:rPr>
          <w:rFonts w:hint="eastAsia" w:ascii="宋体" w:hAnsi="宋体"/>
          <w:color w:val="000000"/>
          <w:sz w:val="24"/>
          <w:highlight w:val="none"/>
          <w:u w:val="single"/>
        </w:rPr>
        <w:t xml:space="preserve">                            </w:t>
      </w:r>
      <w:r>
        <w:rPr>
          <w:rFonts w:hint="eastAsia" w:ascii="宋体" w:hAnsi="宋体"/>
          <w:color w:val="000000"/>
          <w:sz w:val="24"/>
          <w:highlight w:val="none"/>
        </w:rPr>
        <w:t>（谈判方名称）法定代表人</w:t>
      </w:r>
      <w:r>
        <w:rPr>
          <w:rFonts w:hint="eastAsia" w:ascii="宋体" w:hAnsi="宋体"/>
          <w:color w:val="000000"/>
          <w:sz w:val="24"/>
          <w:highlight w:val="none"/>
          <w:u w:val="single"/>
        </w:rPr>
        <w:t xml:space="preserve">           </w:t>
      </w:r>
      <w:r>
        <w:rPr>
          <w:rFonts w:hint="eastAsia" w:ascii="宋体" w:hAnsi="宋体"/>
          <w:color w:val="000000"/>
          <w:sz w:val="24"/>
          <w:highlight w:val="none"/>
        </w:rPr>
        <w:t>授权</w:t>
      </w:r>
      <w:r>
        <w:rPr>
          <w:rFonts w:hint="eastAsia" w:ascii="宋体" w:hAnsi="宋体"/>
          <w:color w:val="000000"/>
          <w:sz w:val="24"/>
          <w:highlight w:val="none"/>
          <w:u w:val="single"/>
        </w:rPr>
        <w:t xml:space="preserve">           </w:t>
      </w:r>
      <w:r>
        <w:rPr>
          <w:rFonts w:hint="eastAsia" w:ascii="宋体" w:hAnsi="宋体"/>
          <w:color w:val="000000"/>
          <w:sz w:val="24"/>
          <w:highlight w:val="none"/>
        </w:rPr>
        <w:t>（全权代表姓名）为全权代表法定代表人，参加贵方组织的</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蒙牛乳业能源审计项目</w:t>
      </w:r>
      <w:r>
        <w:rPr>
          <w:rFonts w:hint="eastAsia" w:ascii="宋体" w:hAnsi="宋体"/>
          <w:color w:val="000000"/>
          <w:sz w:val="24"/>
          <w:highlight w:val="none"/>
        </w:rPr>
        <w:t>商务谈判会议，全权处理该采购招标项目中的一切事宜。</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法定代表人授权委托书有效期</w:t>
      </w:r>
      <w:r>
        <w:rPr>
          <w:rFonts w:hint="eastAsia" w:ascii="宋体" w:hAnsi="宋体"/>
          <w:color w:val="000000"/>
          <w:sz w:val="24"/>
          <w:highlight w:val="none"/>
          <w:u w:val="single"/>
          <w:lang w:val="en-US" w:eastAsia="zh-CN"/>
        </w:rPr>
        <w:t>2024</w:t>
      </w:r>
      <w:r>
        <w:rPr>
          <w:rFonts w:hint="eastAsia" w:ascii="宋体" w:hAnsi="宋体"/>
          <w:color w:val="000000"/>
          <w:sz w:val="24"/>
          <w:highlight w:val="none"/>
        </w:rPr>
        <w:t>年__月__日至</w:t>
      </w:r>
      <w:r>
        <w:rPr>
          <w:rFonts w:hint="eastAsia" w:ascii="宋体" w:hAnsi="宋体"/>
          <w:color w:val="000000"/>
          <w:sz w:val="24"/>
          <w:highlight w:val="none"/>
          <w:u w:val="single"/>
          <w:lang w:val="en-US" w:eastAsia="zh-CN"/>
        </w:rPr>
        <w:t>2024</w:t>
      </w:r>
      <w:r>
        <w:rPr>
          <w:rFonts w:hint="eastAsia" w:ascii="宋体" w:hAnsi="宋体"/>
          <w:color w:val="000000"/>
          <w:sz w:val="24"/>
          <w:highlight w:val="none"/>
        </w:rPr>
        <w:t>年__月__日</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谈判方公司全称（公章）：</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法定代表人（签字或印章）： </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授权委托人（签字）： </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身份证号码：</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职 </w:t>
      </w:r>
      <w:r>
        <w:rPr>
          <w:rFonts w:ascii="宋体" w:hAnsi="宋体"/>
          <w:color w:val="000000"/>
          <w:sz w:val="24"/>
          <w:highlight w:val="none"/>
        </w:rPr>
        <w:t xml:space="preserve">     </w:t>
      </w:r>
      <w:r>
        <w:rPr>
          <w:rFonts w:hint="eastAsia" w:ascii="宋体" w:hAnsi="宋体"/>
          <w:color w:val="000000"/>
          <w:sz w:val="24"/>
          <w:highlight w:val="none"/>
        </w:rPr>
        <w:t>务：</w:t>
      </w:r>
    </w:p>
    <w:p>
      <w:pPr>
        <w:rPr>
          <w:rFonts w:ascii="宋体" w:hAnsi="宋体"/>
          <w:b/>
          <w:bCs/>
          <w:color w:val="000000"/>
          <w:sz w:val="24"/>
          <w:highlight w:val="none"/>
        </w:rPr>
      </w:pPr>
      <w:r>
        <w:rPr>
          <w:rFonts w:hint="eastAsia" w:ascii="宋体" w:hAnsi="宋体"/>
          <w:b/>
          <w:bCs/>
          <w:color w:val="000000"/>
          <w:sz w:val="24"/>
          <w:highlight w:val="none"/>
        </w:rPr>
        <w:t>附：</w:t>
      </w:r>
    </w:p>
    <w:tbl>
      <w:tblPr>
        <w:tblStyle w:val="10"/>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9" w:hRule="atLeast"/>
          <w:jc w:val="center"/>
        </w:trPr>
        <w:tc>
          <w:tcPr>
            <w:tcW w:w="4415" w:type="dxa"/>
          </w:tcPr>
          <w:p>
            <w:pPr>
              <w:jc w:val="center"/>
              <w:rPr>
                <w:rFonts w:ascii="宋体" w:hAnsi="宋体"/>
                <w:color w:val="000000"/>
                <w:sz w:val="24"/>
                <w:highlight w:val="none"/>
              </w:rPr>
            </w:pPr>
            <w:r>
              <w:rPr>
                <w:rFonts w:hint="eastAsia" w:ascii="宋体" w:hAnsi="宋体"/>
                <w:color w:val="000000"/>
                <w:sz w:val="24"/>
                <w:highlight w:val="none"/>
              </w:rPr>
              <w:t>法定代表人身份证复印件（正反面）</w:t>
            </w:r>
          </w:p>
        </w:tc>
        <w:tc>
          <w:tcPr>
            <w:tcW w:w="4675" w:type="dxa"/>
          </w:tcPr>
          <w:p>
            <w:pPr>
              <w:jc w:val="center"/>
              <w:rPr>
                <w:rFonts w:ascii="宋体" w:hAnsi="宋体"/>
                <w:color w:val="000000"/>
                <w:sz w:val="24"/>
                <w:highlight w:val="none"/>
              </w:rPr>
            </w:pPr>
            <w:r>
              <w:rPr>
                <w:rFonts w:hint="eastAsia" w:ascii="宋体" w:hAnsi="宋体"/>
                <w:color w:val="000000"/>
                <w:sz w:val="24"/>
                <w:highlight w:val="none"/>
              </w:rPr>
              <w:t>授权委托人身份证复印件（正反面）</w:t>
            </w:r>
          </w:p>
        </w:tc>
      </w:tr>
    </w:tbl>
    <w:p>
      <w:pPr>
        <w:rPr>
          <w:sz w:val="24"/>
          <w:highlight w:val="none"/>
        </w:rPr>
      </w:pPr>
    </w:p>
    <w:p>
      <w:pPr>
        <w:jc w:val="left"/>
        <w:rPr>
          <w:rFonts w:ascii="宋体" w:hAnsi="宋体"/>
          <w:b/>
          <w:bCs/>
          <w:color w:val="000000"/>
          <w:szCs w:val="21"/>
          <w:highlight w:val="none"/>
        </w:rPr>
      </w:pPr>
    </w:p>
    <w:p>
      <w:pPr>
        <w:pStyle w:val="2"/>
        <w:numPr>
          <w:ilvl w:val="0"/>
          <w:numId w:val="0"/>
        </w:numPr>
        <w:rPr>
          <w:highlight w:val="none"/>
        </w:rPr>
      </w:pPr>
    </w:p>
    <w:p>
      <w:pPr>
        <w:jc w:val="center"/>
        <w:rPr>
          <w:rFonts w:ascii="宋体" w:hAnsi="宋体"/>
          <w:b/>
          <w:kern w:val="0"/>
          <w:sz w:val="36"/>
          <w:szCs w:val="36"/>
          <w:highlight w:val="none"/>
        </w:rPr>
      </w:pPr>
      <w:r>
        <w:rPr>
          <w:rFonts w:ascii="宋体" w:hAnsi="宋体"/>
          <w:b/>
          <w:kern w:val="0"/>
          <w:sz w:val="36"/>
          <w:szCs w:val="36"/>
          <w:highlight w:val="none"/>
        </w:rPr>
        <w:t>法定代表人身份证明</w:t>
      </w:r>
    </w:p>
    <w:p>
      <w:pPr>
        <w:spacing w:line="360" w:lineRule="auto"/>
        <w:jc w:val="center"/>
        <w:rPr>
          <w:rFonts w:eastAsia="黑体"/>
          <w:b/>
          <w:szCs w:val="21"/>
          <w:highlight w:val="none"/>
        </w:rPr>
      </w:pPr>
    </w:p>
    <w:p>
      <w:pPr>
        <w:spacing w:line="360" w:lineRule="auto"/>
        <w:ind w:firstLine="628" w:firstLineChars="262"/>
        <w:rPr>
          <w:rFonts w:ascii="宋体" w:hAnsi="宋体"/>
          <w:color w:val="000000"/>
          <w:sz w:val="24"/>
          <w:highlight w:val="none"/>
          <w:u w:val="single"/>
        </w:rPr>
      </w:pPr>
      <w:r>
        <w:rPr>
          <w:rFonts w:hint="eastAsia" w:ascii="宋体" w:hAnsi="宋体"/>
          <w:color w:val="000000"/>
          <w:sz w:val="24"/>
          <w:highlight w:val="none"/>
        </w:rPr>
        <w:t>竞谈方</w:t>
      </w:r>
      <w:r>
        <w:rPr>
          <w:rFonts w:ascii="宋体" w:hAnsi="宋体"/>
          <w:color w:val="000000"/>
          <w:sz w:val="24"/>
          <w:highlight w:val="none"/>
        </w:rPr>
        <w:t>名称：</w:t>
      </w:r>
      <w:r>
        <w:rPr>
          <w:rFonts w:ascii="宋体" w:hAnsi="宋体"/>
          <w:color w:val="000000"/>
          <w:sz w:val="24"/>
          <w:highlight w:val="none"/>
          <w:u w:val="single"/>
        </w:rPr>
        <w:t xml:space="preserve">               </w:t>
      </w:r>
    </w:p>
    <w:p>
      <w:pPr>
        <w:spacing w:line="360" w:lineRule="auto"/>
        <w:ind w:firstLine="628" w:firstLineChars="262"/>
        <w:rPr>
          <w:rFonts w:ascii="宋体" w:hAnsi="宋体"/>
          <w:color w:val="000000"/>
          <w:sz w:val="24"/>
          <w:highlight w:val="none"/>
        </w:rPr>
      </w:pPr>
      <w:r>
        <w:rPr>
          <w:rFonts w:ascii="宋体" w:hAnsi="宋体"/>
          <w:color w:val="000000"/>
          <w:sz w:val="24"/>
          <w:highlight w:val="none"/>
        </w:rPr>
        <w:t>单位性质：</w:t>
      </w:r>
      <w:r>
        <w:rPr>
          <w:rFonts w:ascii="宋体" w:hAnsi="宋体"/>
          <w:color w:val="000000"/>
          <w:sz w:val="24"/>
          <w:highlight w:val="none"/>
          <w:u w:val="single"/>
        </w:rPr>
        <w:t xml:space="preserve">                      </w:t>
      </w:r>
    </w:p>
    <w:p>
      <w:pPr>
        <w:spacing w:line="360" w:lineRule="auto"/>
        <w:ind w:firstLine="628" w:firstLineChars="262"/>
        <w:rPr>
          <w:rFonts w:ascii="宋体" w:hAnsi="宋体"/>
          <w:color w:val="000000"/>
          <w:sz w:val="24"/>
          <w:highlight w:val="none"/>
          <w:u w:val="single"/>
        </w:rPr>
      </w:pPr>
      <w:r>
        <w:rPr>
          <w:rFonts w:ascii="宋体" w:hAnsi="宋体"/>
          <w:color w:val="000000"/>
          <w:sz w:val="24"/>
          <w:highlight w:val="none"/>
        </w:rPr>
        <w:t>地</w:t>
      </w:r>
      <w:r>
        <w:rPr>
          <w:rFonts w:hint="eastAsia" w:ascii="宋体" w:hAnsi="宋体"/>
          <w:color w:val="000000"/>
          <w:sz w:val="24"/>
          <w:highlight w:val="none"/>
        </w:rPr>
        <w:t xml:space="preserve"> </w:t>
      </w:r>
      <w:r>
        <w:rPr>
          <w:rFonts w:ascii="宋体" w:hAnsi="宋体"/>
          <w:color w:val="000000"/>
          <w:sz w:val="24"/>
          <w:highlight w:val="none"/>
        </w:rPr>
        <w:t xml:space="preserve">   址：</w:t>
      </w:r>
      <w:r>
        <w:rPr>
          <w:rFonts w:ascii="宋体" w:hAnsi="宋体"/>
          <w:color w:val="000000"/>
          <w:sz w:val="24"/>
          <w:highlight w:val="none"/>
          <w:u w:val="single"/>
        </w:rPr>
        <w:t xml:space="preserve">                             </w:t>
      </w:r>
    </w:p>
    <w:p>
      <w:pPr>
        <w:spacing w:line="360" w:lineRule="auto"/>
        <w:ind w:firstLine="628" w:firstLineChars="262"/>
        <w:rPr>
          <w:rFonts w:ascii="宋体" w:hAnsi="宋体"/>
          <w:color w:val="000000"/>
          <w:sz w:val="24"/>
          <w:highlight w:val="none"/>
        </w:rPr>
      </w:pPr>
      <w:r>
        <w:rPr>
          <w:rFonts w:ascii="宋体" w:hAnsi="宋体"/>
          <w:color w:val="000000"/>
          <w:sz w:val="24"/>
          <w:highlight w:val="none"/>
        </w:rPr>
        <w:t>成立时间：</w:t>
      </w:r>
      <w:r>
        <w:rPr>
          <w:rFonts w:ascii="宋体" w:hAnsi="宋体"/>
          <w:color w:val="000000"/>
          <w:sz w:val="24"/>
          <w:highlight w:val="none"/>
          <w:u w:val="single"/>
        </w:rPr>
        <w:t xml:space="preserve">          </w:t>
      </w:r>
      <w:r>
        <w:rPr>
          <w:rFonts w:ascii="宋体" w:hAnsi="宋体"/>
          <w:color w:val="000000"/>
          <w:sz w:val="24"/>
          <w:highlight w:val="none"/>
        </w:rPr>
        <w:t>年</w:t>
      </w:r>
      <w:r>
        <w:rPr>
          <w:rFonts w:ascii="宋体" w:hAnsi="宋体"/>
          <w:color w:val="000000"/>
          <w:sz w:val="24"/>
          <w:highlight w:val="none"/>
          <w:u w:val="single"/>
        </w:rPr>
        <w:t xml:space="preserve">        </w:t>
      </w:r>
      <w:r>
        <w:rPr>
          <w:rFonts w:ascii="宋体" w:hAnsi="宋体"/>
          <w:color w:val="000000"/>
          <w:sz w:val="24"/>
          <w:highlight w:val="none"/>
        </w:rPr>
        <w:t>月</w:t>
      </w:r>
      <w:r>
        <w:rPr>
          <w:rFonts w:ascii="宋体" w:hAnsi="宋体"/>
          <w:color w:val="000000"/>
          <w:sz w:val="24"/>
          <w:highlight w:val="none"/>
          <w:u w:val="single"/>
        </w:rPr>
        <w:t xml:space="preserve">        </w:t>
      </w:r>
      <w:r>
        <w:rPr>
          <w:rFonts w:ascii="宋体" w:hAnsi="宋体"/>
          <w:color w:val="000000"/>
          <w:sz w:val="24"/>
          <w:highlight w:val="none"/>
        </w:rPr>
        <w:t>日</w:t>
      </w:r>
    </w:p>
    <w:p>
      <w:pPr>
        <w:spacing w:line="360" w:lineRule="auto"/>
        <w:ind w:firstLine="628" w:firstLineChars="262"/>
        <w:rPr>
          <w:rFonts w:ascii="宋体" w:hAnsi="宋体"/>
          <w:color w:val="000000"/>
          <w:sz w:val="24"/>
          <w:highlight w:val="none"/>
        </w:rPr>
      </w:pPr>
      <w:r>
        <w:rPr>
          <w:rFonts w:ascii="宋体" w:hAnsi="宋体"/>
          <w:color w:val="000000"/>
          <w:sz w:val="24"/>
          <w:highlight w:val="none"/>
        </w:rPr>
        <w:t>经营期限：</w:t>
      </w:r>
      <w:r>
        <w:rPr>
          <w:rFonts w:hint="eastAsia" w:ascii="宋体" w:hAnsi="宋体"/>
          <w:color w:val="000000"/>
          <w:sz w:val="24"/>
          <w:highlight w:val="none"/>
          <w:u w:val="single"/>
          <w:lang w:val="en-US" w:eastAsia="zh-CN"/>
        </w:rPr>
        <w:t xml:space="preserve">     </w:t>
      </w:r>
      <w:r>
        <w:rPr>
          <w:rFonts w:ascii="宋体" w:hAnsi="宋体"/>
          <w:color w:val="000000"/>
          <w:sz w:val="24"/>
          <w:highlight w:val="none"/>
          <w:u w:val="single"/>
        </w:rPr>
        <w:t>年</w:t>
      </w:r>
      <w:r>
        <w:rPr>
          <w:rFonts w:hint="eastAsia" w:ascii="宋体" w:hAnsi="宋体"/>
          <w:color w:val="000000"/>
          <w:sz w:val="24"/>
          <w:highlight w:val="none"/>
          <w:u w:val="single"/>
          <w:lang w:val="en-US" w:eastAsia="zh-CN"/>
        </w:rPr>
        <w:t xml:space="preserve">  </w:t>
      </w:r>
      <w:r>
        <w:rPr>
          <w:rFonts w:ascii="宋体" w:hAnsi="宋体"/>
          <w:color w:val="000000"/>
          <w:sz w:val="24"/>
          <w:highlight w:val="none"/>
          <w:u w:val="single"/>
        </w:rPr>
        <w:t>月</w:t>
      </w:r>
      <w:r>
        <w:rPr>
          <w:rFonts w:hint="eastAsia" w:ascii="宋体" w:hAnsi="宋体"/>
          <w:color w:val="000000"/>
          <w:sz w:val="24"/>
          <w:highlight w:val="none"/>
          <w:u w:val="single"/>
          <w:lang w:val="en-US" w:eastAsia="zh-CN"/>
        </w:rPr>
        <w:t xml:space="preserve">  </w:t>
      </w:r>
      <w:r>
        <w:rPr>
          <w:rFonts w:ascii="宋体" w:hAnsi="宋体"/>
          <w:color w:val="000000"/>
          <w:sz w:val="24"/>
          <w:highlight w:val="none"/>
          <w:u w:val="single"/>
        </w:rPr>
        <w:t>日至</w:t>
      </w:r>
      <w:r>
        <w:rPr>
          <w:rFonts w:hint="eastAsia" w:ascii="宋体" w:hAnsi="宋体"/>
          <w:color w:val="000000"/>
          <w:sz w:val="24"/>
          <w:highlight w:val="none"/>
          <w:u w:val="single"/>
          <w:lang w:val="en-US" w:eastAsia="zh-CN"/>
        </w:rPr>
        <w:t xml:space="preserve">    </w:t>
      </w:r>
      <w:r>
        <w:rPr>
          <w:rFonts w:ascii="宋体" w:hAnsi="宋体"/>
          <w:color w:val="000000"/>
          <w:sz w:val="24"/>
          <w:highlight w:val="none"/>
          <w:u w:val="single"/>
        </w:rPr>
        <w:t>年</w:t>
      </w:r>
      <w:r>
        <w:rPr>
          <w:rFonts w:hint="eastAsia" w:ascii="宋体" w:hAnsi="宋体"/>
          <w:color w:val="000000"/>
          <w:sz w:val="24"/>
          <w:highlight w:val="none"/>
          <w:u w:val="single"/>
          <w:lang w:val="en-US" w:eastAsia="zh-CN"/>
        </w:rPr>
        <w:t xml:space="preserve">  </w:t>
      </w:r>
      <w:r>
        <w:rPr>
          <w:rFonts w:ascii="宋体" w:hAnsi="宋体"/>
          <w:color w:val="000000"/>
          <w:sz w:val="24"/>
          <w:highlight w:val="none"/>
          <w:u w:val="single"/>
        </w:rPr>
        <w:t>月</w:t>
      </w:r>
      <w:r>
        <w:rPr>
          <w:rFonts w:hint="eastAsia" w:ascii="宋体" w:hAnsi="宋体"/>
          <w:color w:val="000000"/>
          <w:sz w:val="24"/>
          <w:highlight w:val="none"/>
          <w:u w:val="single"/>
          <w:lang w:val="en-US" w:eastAsia="zh-CN"/>
        </w:rPr>
        <w:t xml:space="preserve">  </w:t>
      </w:r>
      <w:r>
        <w:rPr>
          <w:rFonts w:ascii="宋体" w:hAnsi="宋体"/>
          <w:color w:val="000000"/>
          <w:sz w:val="24"/>
          <w:highlight w:val="none"/>
          <w:u w:val="single"/>
        </w:rPr>
        <w:t xml:space="preserve">日  </w:t>
      </w:r>
    </w:p>
    <w:p>
      <w:pPr>
        <w:spacing w:line="360" w:lineRule="auto"/>
        <w:ind w:left="420" w:leftChars="200" w:firstLine="148" w:firstLineChars="62"/>
        <w:rPr>
          <w:rFonts w:ascii="宋体" w:hAnsi="宋体"/>
          <w:color w:val="000000"/>
          <w:sz w:val="24"/>
          <w:highlight w:val="none"/>
        </w:rPr>
      </w:pPr>
      <w:r>
        <w:rPr>
          <w:rFonts w:ascii="宋体" w:hAnsi="宋体"/>
          <w:color w:val="000000"/>
          <w:sz w:val="24"/>
          <w:highlight w:val="none"/>
        </w:rPr>
        <w:t>姓名：</w:t>
      </w:r>
      <w:r>
        <w:rPr>
          <w:rFonts w:ascii="宋体" w:hAnsi="宋体"/>
          <w:color w:val="000000"/>
          <w:sz w:val="24"/>
          <w:highlight w:val="none"/>
          <w:u w:val="single"/>
        </w:rPr>
        <w:t xml:space="preserve">         </w:t>
      </w:r>
      <w:r>
        <w:rPr>
          <w:rFonts w:hint="eastAsia" w:ascii="宋体" w:hAnsi="宋体"/>
          <w:color w:val="000000"/>
          <w:sz w:val="24"/>
          <w:highlight w:val="none"/>
        </w:rPr>
        <w:t>，</w:t>
      </w:r>
      <w:r>
        <w:rPr>
          <w:rFonts w:ascii="宋体" w:hAnsi="宋体"/>
          <w:color w:val="000000"/>
          <w:sz w:val="24"/>
          <w:highlight w:val="none"/>
        </w:rPr>
        <w:t xml:space="preserve"> 性别：</w:t>
      </w:r>
      <w:r>
        <w:rPr>
          <w:rFonts w:ascii="宋体" w:hAnsi="宋体"/>
          <w:color w:val="000000"/>
          <w:sz w:val="24"/>
          <w:highlight w:val="none"/>
          <w:u w:val="single"/>
        </w:rPr>
        <w:t xml:space="preserve">         </w:t>
      </w:r>
      <w:r>
        <w:rPr>
          <w:rFonts w:hint="eastAsia" w:ascii="宋体" w:hAnsi="宋体"/>
          <w:color w:val="000000"/>
          <w:sz w:val="24"/>
          <w:highlight w:val="none"/>
        </w:rPr>
        <w:t>，身份证号码</w:t>
      </w:r>
      <w:r>
        <w:rPr>
          <w:rFonts w:ascii="宋体" w:hAnsi="宋体"/>
          <w:color w:val="000000"/>
          <w:sz w:val="24"/>
          <w:highlight w:val="none"/>
        </w:rPr>
        <w:t>：</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rPr>
        <w:t>，</w:t>
      </w:r>
      <w:r>
        <w:rPr>
          <w:rFonts w:ascii="宋体" w:hAnsi="宋体"/>
          <w:color w:val="000000"/>
          <w:sz w:val="24"/>
          <w:highlight w:val="none"/>
        </w:rPr>
        <w:t>职务：</w:t>
      </w:r>
      <w:r>
        <w:rPr>
          <w:rFonts w:ascii="宋体" w:hAnsi="宋体"/>
          <w:color w:val="000000"/>
          <w:sz w:val="24"/>
          <w:highlight w:val="none"/>
          <w:u w:val="single"/>
        </w:rPr>
        <w:t xml:space="preserve">           </w:t>
      </w:r>
      <w:r>
        <w:rPr>
          <w:rFonts w:ascii="宋体" w:hAnsi="宋体"/>
          <w:color w:val="000000"/>
          <w:sz w:val="24"/>
          <w:highlight w:val="none"/>
        </w:rPr>
        <w:t xml:space="preserve"> 系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的法定代表人。</w:t>
      </w:r>
    </w:p>
    <w:p>
      <w:pPr>
        <w:spacing w:line="360" w:lineRule="auto"/>
        <w:ind w:firstLine="628" w:firstLineChars="262"/>
        <w:rPr>
          <w:rFonts w:ascii="宋体" w:hAnsi="宋体"/>
          <w:color w:val="000000"/>
          <w:sz w:val="24"/>
          <w:highlight w:val="none"/>
        </w:rPr>
      </w:pPr>
      <w:r>
        <w:rPr>
          <w:rFonts w:ascii="宋体" w:hAnsi="宋体"/>
          <w:color w:val="000000"/>
          <w:sz w:val="24"/>
          <w:highlight w:val="none"/>
        </w:rPr>
        <w:t>特此证明。</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color w:val="000000"/>
          <w:sz w:val="24"/>
          <w:highlight w:val="none"/>
        </w:rPr>
        <w:t>法定代表人身份证复印件（正反面）</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ind w:right="1756" w:rightChars="836" w:firstLine="240" w:firstLineChars="100"/>
        <w:jc w:val="right"/>
        <w:rPr>
          <w:rFonts w:ascii="宋体" w:hAnsi="宋体"/>
          <w:sz w:val="24"/>
          <w:highlight w:val="none"/>
        </w:rPr>
      </w:pPr>
    </w:p>
    <w:p>
      <w:pPr>
        <w:spacing w:line="360" w:lineRule="auto"/>
        <w:ind w:right="1756" w:rightChars="836" w:firstLine="240" w:firstLineChars="100"/>
        <w:jc w:val="right"/>
        <w:rPr>
          <w:rFonts w:ascii="宋体" w:hAnsi="宋体"/>
          <w:sz w:val="24"/>
          <w:highlight w:val="none"/>
        </w:rPr>
      </w:pPr>
    </w:p>
    <w:p>
      <w:pPr>
        <w:spacing w:line="360" w:lineRule="auto"/>
        <w:ind w:right="1756" w:rightChars="836" w:firstLine="240" w:firstLineChars="100"/>
        <w:jc w:val="right"/>
        <w:rPr>
          <w:rFonts w:ascii="宋体" w:hAnsi="宋体"/>
          <w:sz w:val="24"/>
          <w:highlight w:val="none"/>
        </w:rPr>
      </w:pPr>
    </w:p>
    <w:p>
      <w:pPr>
        <w:spacing w:line="360" w:lineRule="auto"/>
        <w:ind w:right="1756" w:rightChars="836" w:firstLine="240" w:firstLineChars="100"/>
        <w:jc w:val="right"/>
        <w:rPr>
          <w:rFonts w:ascii="宋体" w:hAnsi="宋体"/>
          <w:sz w:val="24"/>
          <w:highlight w:val="none"/>
        </w:rPr>
      </w:pPr>
    </w:p>
    <w:p>
      <w:pPr>
        <w:spacing w:line="360" w:lineRule="auto"/>
        <w:ind w:right="1756" w:rightChars="836" w:firstLine="240" w:firstLineChars="100"/>
        <w:jc w:val="right"/>
        <w:rPr>
          <w:rFonts w:ascii="宋体" w:hAnsi="宋体"/>
          <w:sz w:val="24"/>
          <w:highlight w:val="none"/>
        </w:rPr>
      </w:pPr>
    </w:p>
    <w:p>
      <w:pPr>
        <w:spacing w:line="360" w:lineRule="auto"/>
        <w:ind w:right="1756" w:rightChars="836" w:firstLine="240" w:firstLineChars="100"/>
        <w:jc w:val="right"/>
        <w:rPr>
          <w:rFonts w:ascii="宋体" w:hAnsi="宋体"/>
          <w:sz w:val="24"/>
          <w:highlight w:val="none"/>
        </w:rPr>
      </w:pPr>
      <w:r>
        <w:rPr>
          <w:rFonts w:hint="eastAsia" w:ascii="宋体" w:hAnsi="宋体"/>
          <w:sz w:val="24"/>
          <w:highlight w:val="none"/>
        </w:rPr>
        <w:t>竞谈方</w:t>
      </w:r>
      <w:r>
        <w:rPr>
          <w:rFonts w:ascii="宋体" w:hAnsi="宋体"/>
          <w:sz w:val="24"/>
          <w:highlight w:val="none"/>
        </w:rPr>
        <w:t>：</w:t>
      </w:r>
      <w:r>
        <w:rPr>
          <w:rFonts w:ascii="宋体" w:hAnsi="宋体"/>
          <w:sz w:val="24"/>
          <w:highlight w:val="none"/>
          <w:u w:val="single"/>
        </w:rPr>
        <w:t xml:space="preserve">     </w:t>
      </w:r>
      <w:r>
        <w:rPr>
          <w:rFonts w:ascii="宋体" w:hAnsi="宋体"/>
          <w:sz w:val="24"/>
          <w:highlight w:val="none"/>
        </w:rPr>
        <w:t>（盖</w:t>
      </w:r>
      <w:r>
        <w:rPr>
          <w:rFonts w:hint="eastAsia" w:ascii="宋体" w:hAnsi="宋体"/>
          <w:sz w:val="24"/>
          <w:highlight w:val="none"/>
        </w:rPr>
        <w:t>公</w:t>
      </w:r>
      <w:r>
        <w:rPr>
          <w:rFonts w:ascii="宋体" w:hAnsi="宋体"/>
          <w:sz w:val="24"/>
          <w:highlight w:val="none"/>
        </w:rPr>
        <w:t>章）</w:t>
      </w:r>
    </w:p>
    <w:p>
      <w:pPr>
        <w:spacing w:line="360" w:lineRule="auto"/>
        <w:ind w:right="1756" w:rightChars="836"/>
        <w:jc w:val="right"/>
        <w:rPr>
          <w:rFonts w:ascii="宋体" w:hAnsi="宋体"/>
          <w:sz w:val="24"/>
          <w:highlight w:val="none"/>
        </w:rPr>
      </w:pPr>
    </w:p>
    <w:p>
      <w:pPr>
        <w:wordWrap w:val="0"/>
        <w:spacing w:line="360" w:lineRule="auto"/>
        <w:ind w:right="1756" w:rightChars="836"/>
        <w:jc w:val="right"/>
        <w:rPr>
          <w:rFonts w:hint="eastAsia" w:ascii="宋体" w:hAnsi="宋体" w:eastAsia="宋体"/>
          <w:sz w:val="24"/>
          <w:highlight w:val="none"/>
          <w:lang w:val="en-US" w:eastAsia="zh-CN"/>
        </w:rPr>
      </w:pPr>
      <w:r>
        <w:rPr>
          <w:rFonts w:hint="eastAsia" w:ascii="宋体" w:hAnsi="宋体"/>
          <w:sz w:val="24"/>
          <w:highlight w:val="none"/>
          <w:lang w:val="en-US" w:eastAsia="zh-CN"/>
        </w:rPr>
        <w:t xml:space="preserve"> </w:t>
      </w:r>
    </w:p>
    <w:p>
      <w:pPr>
        <w:ind w:firstLine="4080" w:firstLineChars="1700"/>
        <w:rPr>
          <w:rFonts w:hint="default" w:ascii="仿宋_GB2312" w:hAnsi="宋体" w:eastAsia="仿宋_GB2312"/>
          <w:sz w:val="28"/>
          <w:szCs w:val="28"/>
          <w:highlight w:val="none"/>
          <w:lang w:val="en-US" w:eastAsia="zh-CN"/>
        </w:rPr>
      </w:pPr>
      <w:r>
        <w:rPr>
          <w:rFonts w:hint="eastAsia" w:ascii="宋体" w:hAnsi="宋体"/>
          <w:color w:val="000000"/>
          <w:sz w:val="24"/>
          <w:highlight w:val="none"/>
          <w:u w:val="single"/>
          <w:lang w:val="en-US" w:eastAsia="zh-CN"/>
        </w:rPr>
        <w:t xml:space="preserve"> 2024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pStyle w:val="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mQ3ZWIzNTJiNzNiYzI1NDY2MmI1MjUyMzBkNzY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21358C1"/>
    <w:rsid w:val="031E451D"/>
    <w:rsid w:val="04A144FE"/>
    <w:rsid w:val="069A210C"/>
    <w:rsid w:val="094E5430"/>
    <w:rsid w:val="098B3F8E"/>
    <w:rsid w:val="0A2368BD"/>
    <w:rsid w:val="12ED0184"/>
    <w:rsid w:val="1ACE017F"/>
    <w:rsid w:val="1B2E354C"/>
    <w:rsid w:val="1B3A60D1"/>
    <w:rsid w:val="1B584AFA"/>
    <w:rsid w:val="1B5F0960"/>
    <w:rsid w:val="1C350669"/>
    <w:rsid w:val="21BD098A"/>
    <w:rsid w:val="230C7A96"/>
    <w:rsid w:val="27F05BD9"/>
    <w:rsid w:val="2AB078A1"/>
    <w:rsid w:val="2BCA6741"/>
    <w:rsid w:val="2DF31F7F"/>
    <w:rsid w:val="307F0572"/>
    <w:rsid w:val="31A87524"/>
    <w:rsid w:val="358B43FA"/>
    <w:rsid w:val="36C26992"/>
    <w:rsid w:val="374E0226"/>
    <w:rsid w:val="378974B0"/>
    <w:rsid w:val="3C797DD5"/>
    <w:rsid w:val="3D7F55DD"/>
    <w:rsid w:val="3DA212CB"/>
    <w:rsid w:val="3DA808F1"/>
    <w:rsid w:val="4282199D"/>
    <w:rsid w:val="4332500F"/>
    <w:rsid w:val="46431172"/>
    <w:rsid w:val="48D02C23"/>
    <w:rsid w:val="49885819"/>
    <w:rsid w:val="49DC7913"/>
    <w:rsid w:val="4A084BAC"/>
    <w:rsid w:val="4CC82D76"/>
    <w:rsid w:val="4D1B38DC"/>
    <w:rsid w:val="4F6B01FB"/>
    <w:rsid w:val="51DA0BDC"/>
    <w:rsid w:val="54CB0CB0"/>
    <w:rsid w:val="5C180C7F"/>
    <w:rsid w:val="5F004DFD"/>
    <w:rsid w:val="63364CC6"/>
    <w:rsid w:val="6698278F"/>
    <w:rsid w:val="66A52AE5"/>
    <w:rsid w:val="68FC7232"/>
    <w:rsid w:val="693B5FAC"/>
    <w:rsid w:val="698067CB"/>
    <w:rsid w:val="6D700375"/>
    <w:rsid w:val="6DF901E4"/>
    <w:rsid w:val="726124D6"/>
    <w:rsid w:val="78A23952"/>
    <w:rsid w:val="79621333"/>
    <w:rsid w:val="7AE65455"/>
    <w:rsid w:val="7CBA0FD4"/>
    <w:rsid w:val="7DBE7175"/>
    <w:rsid w:val="7ED22A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autoRedefine/>
    <w:qFormat/>
    <w:uiPriority w:val="0"/>
    <w:pPr>
      <w:numPr>
        <w:ilvl w:val="0"/>
        <w:numId w:val="1"/>
      </w:numPr>
      <w:ind w:left="420" w:leftChars="200" w:firstLine="420" w:firstLineChars="200"/>
    </w:pPr>
    <w:rPr>
      <w:sz w:val="28"/>
    </w:rPr>
  </w:style>
  <w:style w:type="paragraph" w:customStyle="1" w:styleId="3">
    <w:name w:val="正文文本缩进1"/>
    <w:basedOn w:val="1"/>
    <w:autoRedefine/>
    <w:qFormat/>
    <w:uiPriority w:val="0"/>
    <w:pPr>
      <w:spacing w:line="324" w:lineRule="auto"/>
      <w:ind w:left="652" w:hanging="425"/>
    </w:pPr>
    <w:rPr>
      <w:szCs w:val="20"/>
    </w:rPr>
  </w:style>
  <w:style w:type="paragraph" w:styleId="4">
    <w:name w:val="Body Text"/>
    <w:basedOn w:val="1"/>
    <w:autoRedefine/>
    <w:qFormat/>
    <w:uiPriority w:val="0"/>
    <w:pPr>
      <w:spacing w:after="120"/>
    </w:pPr>
  </w:style>
  <w:style w:type="paragraph" w:styleId="5">
    <w:name w:val="Body Text Indent"/>
    <w:basedOn w:val="1"/>
    <w:autoRedefine/>
    <w:qFormat/>
    <w:uiPriority w:val="0"/>
    <w:pPr>
      <w:spacing w:line="360" w:lineRule="auto"/>
      <w:ind w:firstLine="420"/>
    </w:pPr>
    <w:rPr>
      <w:szCs w:val="20"/>
    </w:rPr>
  </w:style>
  <w:style w:type="paragraph" w:styleId="6">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autoRedefine/>
    <w:qFormat/>
    <w:uiPriority w:val="0"/>
    <w:pPr>
      <w:ind w:left="720"/>
    </w:pPr>
    <w:rPr>
      <w:szCs w:val="20"/>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autoRedefine/>
    <w:qFormat/>
    <w:uiPriority w:val="0"/>
    <w:rPr>
      <w:color w:val="0000FF"/>
      <w:u w:val="none"/>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6149</Words>
  <Characters>6680</Characters>
  <Lines>21</Lines>
  <Paragraphs>6</Paragraphs>
  <TotalTime>45</TotalTime>
  <ScaleCrop>false</ScaleCrop>
  <LinksUpToDate>false</LinksUpToDate>
  <CharactersWithSpaces>7279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佳影咯</cp:lastModifiedBy>
  <dcterms:modified xsi:type="dcterms:W3CDTF">2024-06-20T07:49:40Z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524BCBFC35FA40C69CC22055420A1F2B</vt:lpwstr>
  </property>
</Properties>
</file>