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jc w:val="center"/>
        <w:rPr>
          <w:rFonts w:cs="仿宋" w:asciiTheme="minorEastAsia" w:hAnsiTheme="minorEastAsia" w:eastAsiaTheme="minorEastAsia"/>
          <w:b/>
          <w:bCs/>
          <w:color w:val="FF0000"/>
          <w:kern w:val="0"/>
          <w:sz w:val="24"/>
        </w:rPr>
      </w:pPr>
      <w:r>
        <w:rPr>
          <w:rFonts w:hint="eastAsia" w:ascii="仿宋" w:hAnsi="仿宋" w:eastAsia="仿宋" w:cs="仿宋"/>
          <w:b/>
          <w:bCs/>
          <w:kern w:val="0"/>
          <w:sz w:val="32"/>
          <w:szCs w:val="32"/>
        </w:rPr>
        <w:t>蒙牛乳业雅士利国际新建奶粉工厂项目低压供电系统施工工程</w:t>
      </w:r>
      <w:r>
        <w:rPr>
          <w:rFonts w:hint="eastAsia" w:ascii="仿宋" w:hAnsi="仿宋" w:eastAsia="仿宋" w:cs="仿宋"/>
          <w:b/>
          <w:bCs/>
          <w:kern w:val="0"/>
          <w:sz w:val="32"/>
          <w:szCs w:val="32"/>
          <w:lang w:val="en-US" w:eastAsia="zh-CN"/>
        </w:rPr>
        <w:t>招标变</w:t>
      </w:r>
      <w:r>
        <w:rPr>
          <w:rFonts w:hint="eastAsia" w:ascii="仿宋" w:hAnsi="仿宋" w:eastAsia="仿宋" w:cs="仿宋"/>
          <w:b/>
          <w:bCs/>
          <w:kern w:val="0"/>
          <w:sz w:val="32"/>
          <w:szCs w:val="32"/>
        </w:rPr>
        <w:t>更公告</w:t>
      </w:r>
    </w:p>
    <w:p>
      <w:pPr>
        <w:widowControl/>
        <w:shd w:val="clear" w:color="auto" w:fill="FFFFFF"/>
        <w:adjustRightInd w:val="0"/>
        <w:snapToGrid w:val="0"/>
        <w:spacing w:line="360" w:lineRule="auto"/>
        <w:ind w:firstLine="600" w:firstLineChars="200"/>
        <w:jc w:val="left"/>
        <w:rPr>
          <w:rFonts w:ascii="宋体" w:hAnsi="宋体" w:cs="宋体"/>
          <w:sz w:val="24"/>
        </w:rPr>
      </w:pPr>
      <w:r>
        <w:rPr>
          <w:rFonts w:hint="eastAsia" w:ascii="仿宋" w:hAnsi="仿宋" w:eastAsia="仿宋" w:cs="仿宋"/>
          <w:sz w:val="30"/>
          <w:szCs w:val="30"/>
        </w:rPr>
        <w:t>内蒙古华晟工程项目管理有限公司受内蒙古蒙牛乳业（集团）股份有限公司委托，</w:t>
      </w:r>
      <w:r>
        <w:rPr>
          <w:rFonts w:hint="eastAsia" w:ascii="仿宋" w:hAnsi="仿宋" w:eastAsia="仿宋" w:cs="仿宋"/>
          <w:sz w:val="30"/>
          <w:szCs w:val="30"/>
          <w:lang w:eastAsia="zh-Hans"/>
        </w:rPr>
        <w:t>现</w:t>
      </w:r>
      <w:r>
        <w:rPr>
          <w:rFonts w:hint="eastAsia" w:ascii="仿宋" w:hAnsi="仿宋" w:eastAsia="仿宋" w:cs="仿宋"/>
          <w:sz w:val="30"/>
          <w:szCs w:val="30"/>
        </w:rPr>
        <w:t>就蒙牛乳业雅士利国际新建奶粉工厂项目低压供电系统施工工程进行公开招标,欢迎符合资格条件的投标人参加。</w:t>
      </w:r>
    </w:p>
    <w:p>
      <w:pPr>
        <w:widowControl/>
        <w:adjustRightInd w:val="0"/>
        <w:snapToGrid w:val="0"/>
        <w:spacing w:line="360" w:lineRule="auto"/>
        <w:ind w:firstLine="602" w:firstLineChars="200"/>
        <w:rPr>
          <w:rFonts w:hint="eastAsia" w:ascii="仿宋" w:hAnsi="仿宋" w:eastAsia="仿宋" w:cs="仿宋"/>
          <w:b/>
          <w:kern w:val="0"/>
          <w:sz w:val="30"/>
          <w:szCs w:val="30"/>
        </w:rPr>
      </w:pPr>
      <w:r>
        <w:rPr>
          <w:rFonts w:hint="eastAsia" w:ascii="仿宋" w:hAnsi="仿宋" w:eastAsia="仿宋" w:cs="仿宋"/>
          <w:b/>
          <w:kern w:val="0"/>
          <w:sz w:val="30"/>
          <w:szCs w:val="30"/>
        </w:rPr>
        <w:t>原公告中：</w:t>
      </w:r>
    </w:p>
    <w:p>
      <w:pPr>
        <w:widowControl/>
        <w:adjustRightInd w:val="0"/>
        <w:snapToGrid w:val="0"/>
        <w:spacing w:line="360" w:lineRule="auto"/>
        <w:ind w:firstLine="602" w:firstLineChars="200"/>
        <w:rPr>
          <w:rFonts w:ascii="仿宋" w:hAnsi="仿宋" w:eastAsia="仿宋" w:cs="仿宋"/>
          <w:b/>
          <w:kern w:val="0"/>
          <w:sz w:val="30"/>
          <w:szCs w:val="30"/>
        </w:rPr>
      </w:pPr>
      <w:r>
        <w:rPr>
          <w:rFonts w:hint="eastAsia" w:ascii="仿宋" w:hAnsi="仿宋" w:eastAsia="仿宋" w:cs="仿宋"/>
          <w:b/>
          <w:kern w:val="0"/>
          <w:sz w:val="30"/>
          <w:szCs w:val="30"/>
          <w:lang w:eastAsia="zh-CN"/>
        </w:rPr>
        <w:t>“</w:t>
      </w:r>
      <w:r>
        <w:rPr>
          <w:rFonts w:hint="eastAsia" w:ascii="仿宋" w:hAnsi="仿宋" w:eastAsia="仿宋" w:cs="仿宋"/>
          <w:b/>
          <w:kern w:val="0"/>
          <w:sz w:val="30"/>
          <w:szCs w:val="30"/>
        </w:rPr>
        <w:t>四、资格要求：</w:t>
      </w:r>
    </w:p>
    <w:p>
      <w:pPr>
        <w:ind w:firstLine="600" w:firstLineChars="200"/>
        <w:rPr>
          <w:rFonts w:ascii="仿宋" w:hAnsi="仿宋" w:eastAsia="仿宋" w:cs="仿宋"/>
          <w:sz w:val="30"/>
          <w:szCs w:val="30"/>
        </w:rPr>
      </w:pPr>
      <w:r>
        <w:rPr>
          <w:rFonts w:hint="eastAsia" w:ascii="仿宋" w:hAnsi="仿宋" w:eastAsia="仿宋" w:cs="仿宋"/>
          <w:sz w:val="30"/>
          <w:szCs w:val="30"/>
        </w:rPr>
        <w:t>1、投标人必须是在中华人民共和国境内注册的，且具有独立的法人资格的企业单位，公司注册资金在2000万元人民币及以上（外币按注册时汇率计算），以企业营业执照为准</w:t>
      </w:r>
      <w:r>
        <w:rPr>
          <w:rFonts w:hint="eastAsia" w:ascii="仿宋" w:hAnsi="仿宋" w:eastAsia="仿宋" w:cs="仿宋"/>
          <w:color w:val="000000"/>
          <w:sz w:val="30"/>
          <w:szCs w:val="30"/>
        </w:rPr>
        <w:t>；</w:t>
      </w:r>
      <w:r>
        <w:rPr>
          <w:rFonts w:hint="eastAsia" w:ascii="仿宋" w:hAnsi="仿宋" w:eastAsia="仿宋" w:cs="仿宋"/>
          <w:b/>
          <w:kern w:val="0"/>
          <w:sz w:val="30"/>
          <w:szCs w:val="30"/>
          <w:lang w:eastAsia="zh-CN"/>
        </w:rPr>
        <w:t>”</w:t>
      </w:r>
    </w:p>
    <w:p>
      <w:pPr>
        <w:widowControl/>
        <w:adjustRightInd w:val="0"/>
        <w:snapToGrid w:val="0"/>
        <w:spacing w:line="360" w:lineRule="auto"/>
        <w:ind w:firstLine="602" w:firstLineChars="200"/>
        <w:rPr>
          <w:rFonts w:hint="eastAsia" w:ascii="仿宋" w:hAnsi="仿宋" w:eastAsia="仿宋" w:cs="仿宋"/>
          <w:b/>
          <w:kern w:val="0"/>
          <w:sz w:val="30"/>
          <w:szCs w:val="30"/>
        </w:rPr>
      </w:pPr>
      <w:r>
        <w:rPr>
          <w:rFonts w:hint="eastAsia" w:ascii="仿宋" w:hAnsi="仿宋" w:eastAsia="仿宋" w:cs="仿宋"/>
          <w:b/>
          <w:kern w:val="0"/>
          <w:sz w:val="30"/>
          <w:szCs w:val="30"/>
        </w:rPr>
        <w:t>现变更为：</w:t>
      </w:r>
    </w:p>
    <w:p>
      <w:pPr>
        <w:widowControl/>
        <w:adjustRightInd w:val="0"/>
        <w:snapToGrid w:val="0"/>
        <w:spacing w:line="360" w:lineRule="auto"/>
        <w:ind w:firstLine="602" w:firstLineChars="200"/>
        <w:rPr>
          <w:rFonts w:ascii="仿宋" w:hAnsi="仿宋" w:eastAsia="仿宋" w:cs="仿宋"/>
          <w:b/>
          <w:kern w:val="0"/>
          <w:sz w:val="30"/>
          <w:szCs w:val="30"/>
        </w:rPr>
      </w:pPr>
      <w:r>
        <w:rPr>
          <w:rFonts w:hint="eastAsia" w:ascii="仿宋" w:hAnsi="仿宋" w:eastAsia="仿宋" w:cs="仿宋"/>
          <w:b/>
          <w:kern w:val="0"/>
          <w:sz w:val="30"/>
          <w:szCs w:val="30"/>
          <w:lang w:eastAsia="zh-CN"/>
        </w:rPr>
        <w:t>“</w:t>
      </w:r>
      <w:r>
        <w:rPr>
          <w:rFonts w:hint="eastAsia" w:ascii="仿宋" w:hAnsi="仿宋" w:eastAsia="仿宋" w:cs="仿宋"/>
          <w:b/>
          <w:kern w:val="0"/>
          <w:sz w:val="30"/>
          <w:szCs w:val="30"/>
        </w:rPr>
        <w:t>四、资格要求：</w:t>
      </w:r>
      <w:bookmarkStart w:id="1" w:name="_GoBack"/>
      <w:bookmarkEnd w:id="1"/>
    </w:p>
    <w:p>
      <w:pPr>
        <w:ind w:firstLine="600" w:firstLineChars="200"/>
        <w:rPr>
          <w:rFonts w:ascii="仿宋" w:hAnsi="仿宋" w:eastAsia="仿宋" w:cs="仿宋"/>
          <w:sz w:val="30"/>
          <w:szCs w:val="30"/>
        </w:rPr>
      </w:pPr>
      <w:r>
        <w:rPr>
          <w:rFonts w:hint="eastAsia" w:ascii="仿宋" w:hAnsi="仿宋" w:eastAsia="仿宋" w:cs="仿宋"/>
          <w:sz w:val="30"/>
          <w:szCs w:val="30"/>
        </w:rPr>
        <w:t>1、投标人必须是在中华人民共和国境内注册的，且具有独立的法人资格的企业单位，以企业营业执照为准</w:t>
      </w:r>
      <w:r>
        <w:rPr>
          <w:rFonts w:hint="eastAsia" w:ascii="仿宋" w:hAnsi="仿宋" w:eastAsia="仿宋" w:cs="仿宋"/>
          <w:color w:val="000000"/>
          <w:sz w:val="30"/>
          <w:szCs w:val="30"/>
        </w:rPr>
        <w:t>；</w:t>
      </w:r>
      <w:r>
        <w:rPr>
          <w:rFonts w:hint="eastAsia" w:ascii="仿宋" w:hAnsi="仿宋" w:eastAsia="仿宋" w:cs="仿宋"/>
          <w:b/>
          <w:kern w:val="0"/>
          <w:sz w:val="30"/>
          <w:szCs w:val="30"/>
          <w:lang w:eastAsia="zh-CN"/>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其余内容不变，详见原</w:t>
      </w:r>
      <w:r>
        <w:rPr>
          <w:rFonts w:hint="eastAsia" w:ascii="仿宋" w:hAnsi="仿宋" w:eastAsia="仿宋" w:cs="仿宋"/>
          <w:sz w:val="30"/>
          <w:szCs w:val="30"/>
          <w:lang w:val="en-US" w:eastAsia="zh-CN"/>
        </w:rPr>
        <w:t>招标</w:t>
      </w:r>
      <w:r>
        <w:rPr>
          <w:rFonts w:hint="eastAsia" w:ascii="仿宋" w:hAnsi="仿宋" w:eastAsia="仿宋" w:cs="仿宋"/>
          <w:sz w:val="30"/>
          <w:szCs w:val="30"/>
        </w:rPr>
        <w:t>公告。</w:t>
      </w:r>
    </w:p>
    <w:p>
      <w:pPr>
        <w:spacing w:line="360" w:lineRule="auto"/>
        <w:ind w:left="420" w:leftChars="200" w:right="640"/>
        <w:rPr>
          <w:rFonts w:cs="仿宋" w:asciiTheme="minorEastAsia" w:hAnsiTheme="minorEastAsia" w:eastAsiaTheme="minorEastAsia"/>
          <w:sz w:val="24"/>
        </w:rPr>
      </w:pPr>
    </w:p>
    <w:p>
      <w:pPr>
        <w:ind w:firstLine="600" w:firstLineChars="200"/>
        <w:jc w:val="right"/>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招标</w:t>
      </w:r>
      <w:r>
        <w:rPr>
          <w:rFonts w:hint="eastAsia" w:ascii="仿宋" w:hAnsi="仿宋" w:eastAsia="仿宋" w:cs="仿宋"/>
          <w:sz w:val="30"/>
          <w:szCs w:val="30"/>
        </w:rPr>
        <w:t>方：</w:t>
      </w:r>
      <w:bookmarkStart w:id="0" w:name="_Hlk167959772"/>
      <w:r>
        <w:rPr>
          <w:rFonts w:hint="eastAsia" w:ascii="仿宋" w:hAnsi="仿宋" w:eastAsia="仿宋" w:cs="仿宋"/>
          <w:sz w:val="30"/>
          <w:szCs w:val="30"/>
        </w:rPr>
        <w:t>内蒙古蒙牛乳业（集团）股份有限公司</w:t>
      </w:r>
      <w:bookmarkEnd w:id="0"/>
    </w:p>
    <w:p>
      <w:pPr>
        <w:ind w:firstLine="600" w:firstLineChars="200"/>
        <w:jc w:val="right"/>
        <w:rPr>
          <w:rFonts w:hint="eastAsia" w:ascii="仿宋" w:hAnsi="仿宋" w:eastAsia="仿宋" w:cs="仿宋"/>
          <w:sz w:val="30"/>
          <w:szCs w:val="30"/>
        </w:rPr>
      </w:pPr>
      <w:r>
        <w:rPr>
          <w:rFonts w:hint="eastAsia" w:ascii="仿宋" w:hAnsi="仿宋" w:eastAsia="仿宋" w:cs="仿宋"/>
          <w:sz w:val="30"/>
          <w:szCs w:val="30"/>
          <w:lang w:val="en-US" w:eastAsia="zh-CN"/>
        </w:rPr>
        <w:t>招标</w:t>
      </w:r>
      <w:r>
        <w:rPr>
          <w:rFonts w:hint="eastAsia" w:ascii="仿宋" w:hAnsi="仿宋" w:eastAsia="仿宋" w:cs="仿宋"/>
          <w:sz w:val="30"/>
          <w:szCs w:val="30"/>
        </w:rPr>
        <w:t>代理公司：内蒙古华晟工程项目管理有限公司</w:t>
      </w:r>
    </w:p>
    <w:p>
      <w:pPr>
        <w:ind w:firstLine="600" w:firstLineChars="200"/>
        <w:jc w:val="right"/>
        <w:rPr>
          <w:rFonts w:cs="仿宋" w:asciiTheme="minorEastAsia" w:hAnsiTheme="minorEastAsia" w:eastAsiaTheme="minorEastAsia"/>
          <w:sz w:val="24"/>
        </w:rPr>
      </w:pPr>
      <w:r>
        <w:rPr>
          <w:rFonts w:hint="eastAsia" w:ascii="仿宋" w:hAnsi="仿宋" w:eastAsia="仿宋" w:cs="仿宋"/>
          <w:sz w:val="30"/>
          <w:szCs w:val="30"/>
        </w:rPr>
        <w:t xml:space="preserve">                               2024年0</w:t>
      </w:r>
      <w:r>
        <w:rPr>
          <w:rFonts w:hint="eastAsia" w:ascii="仿宋" w:hAnsi="仿宋" w:eastAsia="仿宋" w:cs="仿宋"/>
          <w:sz w:val="30"/>
          <w:szCs w:val="30"/>
          <w:lang w:val="en-US" w:eastAsia="zh-CN"/>
        </w:rPr>
        <w:t>7</w:t>
      </w:r>
      <w:r>
        <w:rPr>
          <w:rFonts w:hint="eastAsia" w:ascii="仿宋" w:hAnsi="仿宋" w:eastAsia="仿宋" w:cs="仿宋"/>
          <w:sz w:val="30"/>
          <w:szCs w:val="30"/>
        </w:rPr>
        <w:t>月</w:t>
      </w:r>
      <w:r>
        <w:rPr>
          <w:rFonts w:hint="eastAsia" w:ascii="仿宋" w:hAnsi="仿宋" w:eastAsia="仿宋" w:cs="仿宋"/>
          <w:sz w:val="30"/>
          <w:szCs w:val="30"/>
          <w:lang w:val="en-US" w:eastAsia="zh-CN"/>
        </w:rPr>
        <w:t>09</w:t>
      </w:r>
      <w:r>
        <w:rPr>
          <w:rFonts w:hint="eastAsia" w:ascii="仿宋" w:hAnsi="仿宋" w:eastAsia="仿宋" w:cs="仿宋"/>
          <w:sz w:val="30"/>
          <w:szCs w:val="30"/>
        </w:rPr>
        <w:t>日</w:t>
      </w:r>
    </w:p>
    <w:sectPr>
      <w:pgSz w:w="11906" w:h="16838"/>
      <w:pgMar w:top="1418" w:right="1191" w:bottom="1418"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wYjBlN2UzMmE3NTllNjk2N2EyZTIzMGYxODU4YzkifQ=="/>
  </w:docVars>
  <w:rsids>
    <w:rsidRoot w:val="00222DA1"/>
    <w:rsid w:val="000079E0"/>
    <w:rsid w:val="00026D0A"/>
    <w:rsid w:val="00027816"/>
    <w:rsid w:val="00041CBC"/>
    <w:rsid w:val="0004411A"/>
    <w:rsid w:val="00045191"/>
    <w:rsid w:val="00050B0A"/>
    <w:rsid w:val="00050B4A"/>
    <w:rsid w:val="0005532A"/>
    <w:rsid w:val="00080551"/>
    <w:rsid w:val="00085310"/>
    <w:rsid w:val="00086D57"/>
    <w:rsid w:val="00092AE0"/>
    <w:rsid w:val="000D4729"/>
    <w:rsid w:val="000E0895"/>
    <w:rsid w:val="000E4B2B"/>
    <w:rsid w:val="000F2E0F"/>
    <w:rsid w:val="00105440"/>
    <w:rsid w:val="00112850"/>
    <w:rsid w:val="00117C52"/>
    <w:rsid w:val="00123586"/>
    <w:rsid w:val="00123A01"/>
    <w:rsid w:val="001350FE"/>
    <w:rsid w:val="00146358"/>
    <w:rsid w:val="00147CD6"/>
    <w:rsid w:val="001508CA"/>
    <w:rsid w:val="00152C6E"/>
    <w:rsid w:val="00155C16"/>
    <w:rsid w:val="001565BC"/>
    <w:rsid w:val="00180152"/>
    <w:rsid w:val="00193ADD"/>
    <w:rsid w:val="001951CD"/>
    <w:rsid w:val="001A03FA"/>
    <w:rsid w:val="001B0DD4"/>
    <w:rsid w:val="001C2C70"/>
    <w:rsid w:val="001C3AB8"/>
    <w:rsid w:val="001C47A4"/>
    <w:rsid w:val="001F00E8"/>
    <w:rsid w:val="001F03FE"/>
    <w:rsid w:val="001F0665"/>
    <w:rsid w:val="001F4857"/>
    <w:rsid w:val="00212C8F"/>
    <w:rsid w:val="00212C9D"/>
    <w:rsid w:val="00213A68"/>
    <w:rsid w:val="00216AB0"/>
    <w:rsid w:val="00222DA1"/>
    <w:rsid w:val="0022390F"/>
    <w:rsid w:val="00224EE3"/>
    <w:rsid w:val="002467F4"/>
    <w:rsid w:val="00250F89"/>
    <w:rsid w:val="00262594"/>
    <w:rsid w:val="00270169"/>
    <w:rsid w:val="00270BFA"/>
    <w:rsid w:val="00283A3B"/>
    <w:rsid w:val="002A6126"/>
    <w:rsid w:val="002B57A5"/>
    <w:rsid w:val="002B671B"/>
    <w:rsid w:val="002C353A"/>
    <w:rsid w:val="002C35BD"/>
    <w:rsid w:val="002C398A"/>
    <w:rsid w:val="002C68EC"/>
    <w:rsid w:val="00302E76"/>
    <w:rsid w:val="00306C50"/>
    <w:rsid w:val="003078E2"/>
    <w:rsid w:val="00311A58"/>
    <w:rsid w:val="0033196F"/>
    <w:rsid w:val="003326C5"/>
    <w:rsid w:val="00341B03"/>
    <w:rsid w:val="00343CBA"/>
    <w:rsid w:val="00347B94"/>
    <w:rsid w:val="00350D65"/>
    <w:rsid w:val="00370703"/>
    <w:rsid w:val="00375CDE"/>
    <w:rsid w:val="003B0516"/>
    <w:rsid w:val="003B2FDD"/>
    <w:rsid w:val="003B6377"/>
    <w:rsid w:val="003C59D7"/>
    <w:rsid w:val="003E6DFD"/>
    <w:rsid w:val="003E769A"/>
    <w:rsid w:val="003E7D4F"/>
    <w:rsid w:val="0040754E"/>
    <w:rsid w:val="0041456B"/>
    <w:rsid w:val="00415D22"/>
    <w:rsid w:val="00424574"/>
    <w:rsid w:val="004251FB"/>
    <w:rsid w:val="00427B99"/>
    <w:rsid w:val="00433476"/>
    <w:rsid w:val="00434050"/>
    <w:rsid w:val="00437419"/>
    <w:rsid w:val="004400D9"/>
    <w:rsid w:val="00473CDE"/>
    <w:rsid w:val="00481E10"/>
    <w:rsid w:val="00481F1F"/>
    <w:rsid w:val="00487D52"/>
    <w:rsid w:val="00494191"/>
    <w:rsid w:val="0049790D"/>
    <w:rsid w:val="004A4C11"/>
    <w:rsid w:val="004D1129"/>
    <w:rsid w:val="004D11C9"/>
    <w:rsid w:val="004D3ABF"/>
    <w:rsid w:val="004D4E3B"/>
    <w:rsid w:val="004E18FB"/>
    <w:rsid w:val="004E2F22"/>
    <w:rsid w:val="005043A3"/>
    <w:rsid w:val="00504FC2"/>
    <w:rsid w:val="00523003"/>
    <w:rsid w:val="00524F7E"/>
    <w:rsid w:val="00525508"/>
    <w:rsid w:val="005258FA"/>
    <w:rsid w:val="00537D61"/>
    <w:rsid w:val="0055156D"/>
    <w:rsid w:val="00564D15"/>
    <w:rsid w:val="00567756"/>
    <w:rsid w:val="00572B76"/>
    <w:rsid w:val="00580618"/>
    <w:rsid w:val="00582DC0"/>
    <w:rsid w:val="00582DCB"/>
    <w:rsid w:val="005900D5"/>
    <w:rsid w:val="00590CB8"/>
    <w:rsid w:val="005A01C3"/>
    <w:rsid w:val="005A5CB2"/>
    <w:rsid w:val="005B010F"/>
    <w:rsid w:val="005C06DB"/>
    <w:rsid w:val="005C0E15"/>
    <w:rsid w:val="005D4375"/>
    <w:rsid w:val="005E65D2"/>
    <w:rsid w:val="005F231F"/>
    <w:rsid w:val="005F36CC"/>
    <w:rsid w:val="0060119A"/>
    <w:rsid w:val="00603228"/>
    <w:rsid w:val="006133DA"/>
    <w:rsid w:val="00614961"/>
    <w:rsid w:val="0063031D"/>
    <w:rsid w:val="00632081"/>
    <w:rsid w:val="00646FA8"/>
    <w:rsid w:val="00653B8B"/>
    <w:rsid w:val="00657020"/>
    <w:rsid w:val="00664558"/>
    <w:rsid w:val="006744F2"/>
    <w:rsid w:val="00683B18"/>
    <w:rsid w:val="006973AE"/>
    <w:rsid w:val="006A1672"/>
    <w:rsid w:val="006A61EC"/>
    <w:rsid w:val="006B094A"/>
    <w:rsid w:val="006B493B"/>
    <w:rsid w:val="006C0613"/>
    <w:rsid w:val="006C27F4"/>
    <w:rsid w:val="006C4A07"/>
    <w:rsid w:val="006E0EB4"/>
    <w:rsid w:val="006F0841"/>
    <w:rsid w:val="006F2A19"/>
    <w:rsid w:val="00704A83"/>
    <w:rsid w:val="0071652C"/>
    <w:rsid w:val="00717C06"/>
    <w:rsid w:val="00735D28"/>
    <w:rsid w:val="0074325B"/>
    <w:rsid w:val="007465BE"/>
    <w:rsid w:val="00751DAA"/>
    <w:rsid w:val="00751EC0"/>
    <w:rsid w:val="00763813"/>
    <w:rsid w:val="0076416A"/>
    <w:rsid w:val="00771655"/>
    <w:rsid w:val="0077309A"/>
    <w:rsid w:val="00776C95"/>
    <w:rsid w:val="007808D5"/>
    <w:rsid w:val="0079213D"/>
    <w:rsid w:val="007931AC"/>
    <w:rsid w:val="00794779"/>
    <w:rsid w:val="00795FD5"/>
    <w:rsid w:val="007A19F4"/>
    <w:rsid w:val="007A7445"/>
    <w:rsid w:val="007D2400"/>
    <w:rsid w:val="007D4D30"/>
    <w:rsid w:val="007E2CE2"/>
    <w:rsid w:val="007E3C43"/>
    <w:rsid w:val="007E420F"/>
    <w:rsid w:val="007F3FAA"/>
    <w:rsid w:val="007F46E7"/>
    <w:rsid w:val="00810D01"/>
    <w:rsid w:val="0083035A"/>
    <w:rsid w:val="00834CCE"/>
    <w:rsid w:val="00840033"/>
    <w:rsid w:val="00845438"/>
    <w:rsid w:val="00875E96"/>
    <w:rsid w:val="00877E91"/>
    <w:rsid w:val="00883306"/>
    <w:rsid w:val="00885115"/>
    <w:rsid w:val="0089071A"/>
    <w:rsid w:val="008B0BA7"/>
    <w:rsid w:val="008C2EDD"/>
    <w:rsid w:val="008C43DA"/>
    <w:rsid w:val="008D13EB"/>
    <w:rsid w:val="008D5360"/>
    <w:rsid w:val="008E0813"/>
    <w:rsid w:val="00916DFA"/>
    <w:rsid w:val="00934673"/>
    <w:rsid w:val="009525C3"/>
    <w:rsid w:val="00964DED"/>
    <w:rsid w:val="009700D1"/>
    <w:rsid w:val="00975BCB"/>
    <w:rsid w:val="009773D2"/>
    <w:rsid w:val="0098418E"/>
    <w:rsid w:val="00987A31"/>
    <w:rsid w:val="0099307F"/>
    <w:rsid w:val="009A0147"/>
    <w:rsid w:val="009B29A3"/>
    <w:rsid w:val="009B697A"/>
    <w:rsid w:val="009C21B1"/>
    <w:rsid w:val="009C78BC"/>
    <w:rsid w:val="009E511F"/>
    <w:rsid w:val="009F4216"/>
    <w:rsid w:val="00A111B1"/>
    <w:rsid w:val="00A13E06"/>
    <w:rsid w:val="00A27538"/>
    <w:rsid w:val="00A4210B"/>
    <w:rsid w:val="00A62810"/>
    <w:rsid w:val="00A67A56"/>
    <w:rsid w:val="00A72275"/>
    <w:rsid w:val="00A752DF"/>
    <w:rsid w:val="00A774E5"/>
    <w:rsid w:val="00A830D7"/>
    <w:rsid w:val="00A83E90"/>
    <w:rsid w:val="00A87081"/>
    <w:rsid w:val="00A93F2C"/>
    <w:rsid w:val="00AA46FF"/>
    <w:rsid w:val="00AA796A"/>
    <w:rsid w:val="00AD4A19"/>
    <w:rsid w:val="00AE2811"/>
    <w:rsid w:val="00AE4D28"/>
    <w:rsid w:val="00AF23AE"/>
    <w:rsid w:val="00AF4203"/>
    <w:rsid w:val="00B036A4"/>
    <w:rsid w:val="00B05826"/>
    <w:rsid w:val="00B11D8B"/>
    <w:rsid w:val="00B30FD6"/>
    <w:rsid w:val="00B62398"/>
    <w:rsid w:val="00B765BA"/>
    <w:rsid w:val="00BA2172"/>
    <w:rsid w:val="00BD0956"/>
    <w:rsid w:val="00BD1621"/>
    <w:rsid w:val="00BD4204"/>
    <w:rsid w:val="00BD5E29"/>
    <w:rsid w:val="00BF330D"/>
    <w:rsid w:val="00C103CE"/>
    <w:rsid w:val="00C22C40"/>
    <w:rsid w:val="00C23D3F"/>
    <w:rsid w:val="00C7304B"/>
    <w:rsid w:val="00C73265"/>
    <w:rsid w:val="00C7598F"/>
    <w:rsid w:val="00C824A3"/>
    <w:rsid w:val="00C845F0"/>
    <w:rsid w:val="00C95228"/>
    <w:rsid w:val="00CA533A"/>
    <w:rsid w:val="00CA7A3A"/>
    <w:rsid w:val="00CB402B"/>
    <w:rsid w:val="00CC23B1"/>
    <w:rsid w:val="00CC4F65"/>
    <w:rsid w:val="00CD1B38"/>
    <w:rsid w:val="00CD2455"/>
    <w:rsid w:val="00CE6DFF"/>
    <w:rsid w:val="00CF1771"/>
    <w:rsid w:val="00CF1D52"/>
    <w:rsid w:val="00D0339D"/>
    <w:rsid w:val="00D059C8"/>
    <w:rsid w:val="00D30484"/>
    <w:rsid w:val="00D34260"/>
    <w:rsid w:val="00D61436"/>
    <w:rsid w:val="00D62311"/>
    <w:rsid w:val="00D72721"/>
    <w:rsid w:val="00D72CE7"/>
    <w:rsid w:val="00D72D82"/>
    <w:rsid w:val="00D905D3"/>
    <w:rsid w:val="00DB2368"/>
    <w:rsid w:val="00DB31B5"/>
    <w:rsid w:val="00DB5531"/>
    <w:rsid w:val="00DD3211"/>
    <w:rsid w:val="00DD5E2B"/>
    <w:rsid w:val="00DE117B"/>
    <w:rsid w:val="00DF4F39"/>
    <w:rsid w:val="00E00C3E"/>
    <w:rsid w:val="00E14B98"/>
    <w:rsid w:val="00E23714"/>
    <w:rsid w:val="00E313FE"/>
    <w:rsid w:val="00E36181"/>
    <w:rsid w:val="00E64529"/>
    <w:rsid w:val="00E8505F"/>
    <w:rsid w:val="00E952A6"/>
    <w:rsid w:val="00EB4D2A"/>
    <w:rsid w:val="00ED18C7"/>
    <w:rsid w:val="00EF0E25"/>
    <w:rsid w:val="00EF2849"/>
    <w:rsid w:val="00F00B8E"/>
    <w:rsid w:val="00F06021"/>
    <w:rsid w:val="00F26138"/>
    <w:rsid w:val="00F3042B"/>
    <w:rsid w:val="00F328FA"/>
    <w:rsid w:val="00F35B56"/>
    <w:rsid w:val="00F40379"/>
    <w:rsid w:val="00F664A4"/>
    <w:rsid w:val="00F67456"/>
    <w:rsid w:val="00F722C5"/>
    <w:rsid w:val="00F73ECE"/>
    <w:rsid w:val="00F745F4"/>
    <w:rsid w:val="00F74DD0"/>
    <w:rsid w:val="00F84E60"/>
    <w:rsid w:val="00F95612"/>
    <w:rsid w:val="00F9583D"/>
    <w:rsid w:val="00FA7528"/>
    <w:rsid w:val="00FA7C6E"/>
    <w:rsid w:val="00FB4717"/>
    <w:rsid w:val="00FC4EA6"/>
    <w:rsid w:val="00FD0766"/>
    <w:rsid w:val="00FF3572"/>
    <w:rsid w:val="046870E2"/>
    <w:rsid w:val="07C06A2B"/>
    <w:rsid w:val="089B3877"/>
    <w:rsid w:val="08E04AF7"/>
    <w:rsid w:val="10EA6CCD"/>
    <w:rsid w:val="11252FAC"/>
    <w:rsid w:val="113C1141"/>
    <w:rsid w:val="16C10A8D"/>
    <w:rsid w:val="176802D7"/>
    <w:rsid w:val="1829227B"/>
    <w:rsid w:val="19890895"/>
    <w:rsid w:val="1F8C7C85"/>
    <w:rsid w:val="209846E0"/>
    <w:rsid w:val="20FD09F0"/>
    <w:rsid w:val="21140CFC"/>
    <w:rsid w:val="29121C6F"/>
    <w:rsid w:val="2C037DC9"/>
    <w:rsid w:val="2EA34673"/>
    <w:rsid w:val="2EC25B6E"/>
    <w:rsid w:val="2F71582D"/>
    <w:rsid w:val="30265534"/>
    <w:rsid w:val="352E5157"/>
    <w:rsid w:val="3687403A"/>
    <w:rsid w:val="36F94407"/>
    <w:rsid w:val="37CC2453"/>
    <w:rsid w:val="380F2FA5"/>
    <w:rsid w:val="38EE7BEB"/>
    <w:rsid w:val="3B67047C"/>
    <w:rsid w:val="3F353976"/>
    <w:rsid w:val="408C7146"/>
    <w:rsid w:val="43D10AE7"/>
    <w:rsid w:val="441C57B0"/>
    <w:rsid w:val="46500217"/>
    <w:rsid w:val="47894C79"/>
    <w:rsid w:val="52BD6447"/>
    <w:rsid w:val="590C3A6B"/>
    <w:rsid w:val="598C5614"/>
    <w:rsid w:val="5AB03056"/>
    <w:rsid w:val="5AF168DB"/>
    <w:rsid w:val="5B254759"/>
    <w:rsid w:val="5B763D50"/>
    <w:rsid w:val="5BFE0E48"/>
    <w:rsid w:val="5C327C6E"/>
    <w:rsid w:val="5C4F5F5A"/>
    <w:rsid w:val="5FAD37A1"/>
    <w:rsid w:val="62397A64"/>
    <w:rsid w:val="633F5761"/>
    <w:rsid w:val="659A1BC8"/>
    <w:rsid w:val="665F582A"/>
    <w:rsid w:val="6A05798A"/>
    <w:rsid w:val="6A117E2C"/>
    <w:rsid w:val="6B285BDD"/>
    <w:rsid w:val="6D844F4B"/>
    <w:rsid w:val="71927268"/>
    <w:rsid w:val="73F677F3"/>
    <w:rsid w:val="77371C8A"/>
    <w:rsid w:val="7AB54B79"/>
    <w:rsid w:val="7D8B19DD"/>
    <w:rsid w:val="ACBBB1D6"/>
    <w:rsid w:val="EBDEE7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qFormat/>
    <w:uiPriority w:val="0"/>
    <w:pPr>
      <w:spacing w:after="120"/>
      <w:ind w:left="420" w:leftChars="200"/>
    </w:pPr>
    <w:rPr>
      <w:rFonts w:asciiTheme="minorHAnsi" w:hAnsiTheme="minorHAnsi" w:eastAsiaTheme="minorEastAsia" w:cstheme="minorBidi"/>
    </w:rPr>
  </w:style>
  <w:style w:type="paragraph" w:styleId="4">
    <w:name w:val="Normal Indent"/>
    <w:basedOn w:val="1"/>
    <w:unhideWhenUsed/>
    <w:qFormat/>
    <w:uiPriority w:val="99"/>
    <w:pPr>
      <w:ind w:firstLine="420" w:firstLineChars="200"/>
    </w:pPr>
  </w:style>
  <w:style w:type="paragraph" w:styleId="5">
    <w:name w:val="annotation text"/>
    <w:basedOn w:val="1"/>
    <w:link w:val="20"/>
    <w:semiHidden/>
    <w:unhideWhenUsed/>
    <w:qFormat/>
    <w:uiPriority w:val="99"/>
    <w:pPr>
      <w:jc w:val="left"/>
    </w:pPr>
  </w:style>
  <w:style w:type="paragraph" w:styleId="6">
    <w:name w:val="Body Text"/>
    <w:basedOn w:val="1"/>
    <w:next w:val="1"/>
    <w:qFormat/>
    <w:uiPriority w:val="0"/>
    <w:pPr>
      <w:spacing w:after="120"/>
    </w:p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5"/>
    <w:next w:val="5"/>
    <w:link w:val="21"/>
    <w:semiHidden/>
    <w:unhideWhenUsed/>
    <w:qFormat/>
    <w:uiPriority w:val="99"/>
    <w:rPr>
      <w:b/>
      <w:bCs/>
    </w:rPr>
  </w:style>
  <w:style w:type="character" w:styleId="13">
    <w:name w:val="Hyperlink"/>
    <w:qFormat/>
    <w:uiPriority w:val="0"/>
    <w:rPr>
      <w:color w:val="0000FF"/>
      <w:u w:val="none"/>
    </w:rPr>
  </w:style>
  <w:style w:type="character" w:styleId="14">
    <w:name w:val="annotation reference"/>
    <w:basedOn w:val="12"/>
    <w:semiHidden/>
    <w:unhideWhenUsed/>
    <w:qFormat/>
    <w:uiPriority w:val="99"/>
    <w:rPr>
      <w:sz w:val="21"/>
      <w:szCs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Char"/>
    <w:basedOn w:val="12"/>
    <w:link w:val="9"/>
    <w:qFormat/>
    <w:uiPriority w:val="99"/>
    <w:rPr>
      <w:sz w:val="18"/>
      <w:szCs w:val="18"/>
    </w:rPr>
  </w:style>
  <w:style w:type="character" w:customStyle="1" w:styleId="17">
    <w:name w:val="页脚 Char"/>
    <w:basedOn w:val="12"/>
    <w:link w:val="8"/>
    <w:qFormat/>
    <w:uiPriority w:val="99"/>
    <w:rPr>
      <w:sz w:val="18"/>
      <w:szCs w:val="18"/>
    </w:rPr>
  </w:style>
  <w:style w:type="character" w:customStyle="1" w:styleId="18">
    <w:name w:val="批注框文本 Char"/>
    <w:basedOn w:val="12"/>
    <w:link w:val="7"/>
    <w:semiHidden/>
    <w:qFormat/>
    <w:uiPriority w:val="99"/>
    <w:rPr>
      <w:rFonts w:ascii="Times New Roman" w:hAnsi="Times New Roman" w:eastAsia="宋体" w:cs="Times New Roman"/>
      <w:kern w:val="2"/>
      <w:sz w:val="18"/>
      <w:szCs w:val="18"/>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0">
    <w:name w:val="批注文字 Char"/>
    <w:basedOn w:val="12"/>
    <w:link w:val="5"/>
    <w:semiHidden/>
    <w:qFormat/>
    <w:uiPriority w:val="99"/>
    <w:rPr>
      <w:rFonts w:ascii="Times New Roman" w:hAnsi="Times New Roman" w:eastAsia="宋体" w:cs="Times New Roman"/>
      <w:kern w:val="2"/>
      <w:sz w:val="21"/>
      <w:szCs w:val="24"/>
    </w:rPr>
  </w:style>
  <w:style w:type="character" w:customStyle="1" w:styleId="21">
    <w:name w:val="批注主题 Char"/>
    <w:basedOn w:val="20"/>
    <w:link w:val="10"/>
    <w:semiHidden/>
    <w:qFormat/>
    <w:uiPriority w:val="99"/>
    <w:rPr>
      <w:rFonts w:ascii="Times New Roman" w:hAnsi="Times New Roman" w:eastAsia="宋体" w:cs="Times New Roman"/>
      <w:b/>
      <w:bCs/>
      <w:kern w:val="2"/>
      <w:sz w:val="21"/>
      <w:szCs w:val="24"/>
    </w:rPr>
  </w:style>
  <w:style w:type="character" w:customStyle="1" w:styleId="22">
    <w:name w:val="font51"/>
    <w:basedOn w:val="12"/>
    <w:qFormat/>
    <w:uiPriority w:val="0"/>
    <w:rPr>
      <w:rFonts w:hint="eastAsia" w:ascii="宋体" w:hAnsi="宋体" w:eastAsia="宋体" w:cs="宋体"/>
      <w:color w:val="000000"/>
      <w:sz w:val="20"/>
      <w:szCs w:val="20"/>
      <w:u w:val="none"/>
    </w:rPr>
  </w:style>
  <w:style w:type="character" w:customStyle="1" w:styleId="23">
    <w:name w:val="font11"/>
    <w:basedOn w:val="12"/>
    <w:qFormat/>
    <w:uiPriority w:val="0"/>
    <w:rPr>
      <w:rFonts w:hint="eastAsia" w:ascii="宋体" w:hAnsi="宋体" w:eastAsia="宋体" w:cs="宋体"/>
      <w:color w:val="000000"/>
      <w:sz w:val="20"/>
      <w:szCs w:val="20"/>
      <w:u w:val="none"/>
      <w:vertAlign w:val="superscript"/>
    </w:rPr>
  </w:style>
  <w:style w:type="character" w:customStyle="1" w:styleId="24">
    <w:name w:val="font71"/>
    <w:basedOn w:val="12"/>
    <w:qFormat/>
    <w:uiPriority w:val="0"/>
    <w:rPr>
      <w:rFonts w:hint="eastAsia" w:ascii="宋体" w:hAnsi="宋体" w:eastAsia="宋体" w:cs="宋体"/>
      <w:color w:val="000000"/>
      <w:sz w:val="20"/>
      <w:szCs w:val="20"/>
      <w:u w:val="none"/>
    </w:rPr>
  </w:style>
  <w:style w:type="character" w:customStyle="1" w:styleId="25">
    <w:name w:val="font41"/>
    <w:basedOn w:val="12"/>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00E99-414D-4CFE-BAC9-59A10D8AA898}">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Pages>
  <Words>556</Words>
  <Characters>688</Characters>
  <Lines>5</Lines>
  <Paragraphs>1</Paragraphs>
  <TotalTime>1</TotalTime>
  <ScaleCrop>false</ScaleCrop>
  <LinksUpToDate>false</LinksUpToDate>
  <CharactersWithSpaces>729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2018-03-21T18:08:00Z</dcterms:created>
  <dc:creator>0002219</dc:creator>
  <cp:lastModifiedBy>小草地</cp:lastModifiedBy>
  <cp:lastPrinted>2023-12-08T11:08:00Z</cp:lastPrinted>
  <dcterms:modified xsi:type="dcterms:W3CDTF">2024-07-09T02:28:02Z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C3222767B9F1467384B870E4A532A62E_13</vt:lpwstr>
  </property>
</Properties>
</file>