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5C016">
      <w:pPr>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蒙牛乳业雅士利山西工厂卸垛平衡车采购项目</w:t>
      </w:r>
    </w:p>
    <w:p w14:paraId="28B2AFC9">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lang w:val="en-US" w:eastAsia="zh-CN"/>
        </w:rPr>
        <w:t>二次</w:t>
      </w:r>
      <w:r>
        <w:rPr>
          <w:rFonts w:hint="eastAsia" w:ascii="仿宋" w:hAnsi="仿宋" w:eastAsia="仿宋" w:cs="仿宋"/>
          <w:b/>
          <w:bCs/>
          <w:kern w:val="0"/>
          <w:sz w:val="30"/>
          <w:szCs w:val="30"/>
        </w:rPr>
        <w:t>询比价</w:t>
      </w:r>
      <w:bookmarkStart w:id="1" w:name="_GoBack"/>
      <w:bookmarkEnd w:id="1"/>
      <w:r>
        <w:rPr>
          <w:rFonts w:hint="eastAsia" w:ascii="仿宋" w:hAnsi="仿宋" w:eastAsia="仿宋" w:cs="仿宋"/>
          <w:b/>
          <w:bCs/>
          <w:kern w:val="0"/>
          <w:sz w:val="30"/>
          <w:szCs w:val="30"/>
        </w:rPr>
        <w:t>公告</w:t>
      </w:r>
    </w:p>
    <w:p w14:paraId="0FB3B21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内蒙古蒙牛乳业(集团)股份有限公司，现对蒙牛乳业雅士利国际山西工厂卸垛平衡车采购项目询比价招标，欢迎符合资格条件的投标人参加。</w:t>
      </w:r>
    </w:p>
    <w:p w14:paraId="2B86A671">
      <w:pPr>
        <w:numPr>
          <w:ilvl w:val="0"/>
          <w:numId w:val="1"/>
        </w:numPr>
        <w:adjustRightInd w:val="0"/>
        <w:snapToGrid w:val="0"/>
        <w:spacing w:line="360" w:lineRule="auto"/>
        <w:ind w:firstLine="482" w:firstLineChars="200"/>
        <w:rPr>
          <w:rFonts w:hint="eastAsia" w:ascii="仿宋" w:hAnsi="仿宋" w:eastAsia="仿宋"/>
          <w:sz w:val="24"/>
        </w:rPr>
      </w:pPr>
      <w:r>
        <w:rPr>
          <w:rFonts w:hint="eastAsia" w:ascii="仿宋" w:hAnsi="仿宋" w:eastAsia="仿宋" w:cs="仿宋"/>
          <w:b/>
          <w:bCs/>
          <w:sz w:val="24"/>
        </w:rPr>
        <w:t>项目编号：</w:t>
      </w:r>
      <w:r>
        <w:rPr>
          <w:rFonts w:hint="eastAsia" w:ascii="仿宋" w:hAnsi="仿宋" w:eastAsia="仿宋"/>
          <w:sz w:val="24"/>
        </w:rPr>
        <w:t>MNCGJH-20240620-0031</w:t>
      </w:r>
    </w:p>
    <w:p w14:paraId="2834D6E3">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sz w:val="24"/>
        </w:rPr>
        <w:t>蒙牛乳业雅士利山西工厂卸垛平衡车采购项目</w:t>
      </w:r>
    </w:p>
    <w:p w14:paraId="461A8B30">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12B19D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使用区域：山西工厂生产处成品车间理罐间；</w:t>
      </w:r>
    </w:p>
    <w:p w14:paraId="4F45E5B4">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用途：提升理罐工作效率，降低人员劳动强度；</w:t>
      </w:r>
    </w:p>
    <w:p w14:paraId="4930D55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购买数量：1台；</w:t>
      </w:r>
    </w:p>
    <w:p w14:paraId="652507C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品牌要求：林德、宝骊、永恒力、丰田、三菱、海斯特、科朗，以上品牌均可；</w:t>
      </w:r>
    </w:p>
    <w:p w14:paraId="2A129DB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满足条件：自动卸垛平衡车尺寸要求：升降高度≥1.5m，叉长1.0-1.2m，叉宽0.15-0.2m，叉内径距离0.24-0.32m，常规载重≥0.5吨，车身长度小于2.15m；充电续航时长≥6小时，充电电压220V，操作台带自动保护装。</w:t>
      </w:r>
    </w:p>
    <w:p w14:paraId="5CFC3157">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付款方式：初检验收合格后，一个月内付款至发票总金额的90%，剩余发票总金额的10%作为质保金，一年内设备无质量问题，一年周期结束次月支付完毕。</w:t>
      </w:r>
    </w:p>
    <w:p w14:paraId="67180AD1">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售后服务：</w:t>
      </w:r>
    </w:p>
    <w:p w14:paraId="02EA3D17">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现场培训操作指导，提供必要的技术资料；</w:t>
      </w:r>
    </w:p>
    <w:p w14:paraId="421A33A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一年内提供现场服务保障（车身质量检查）一次；</w:t>
      </w:r>
    </w:p>
    <w:p w14:paraId="1E84CF5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如果电池为铅蓄电池，免费提供足量电解液。</w:t>
      </w:r>
    </w:p>
    <w:p w14:paraId="3D87AADD">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工期要求：60天</w:t>
      </w:r>
    </w:p>
    <w:p w14:paraId="31DCB0C6">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5C89591B">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竞价人须在中华人民共和国境内注册并具有独立法人资格，以企业营业执照为准；且具有有效的开户行许可证。</w:t>
      </w:r>
    </w:p>
    <w:p w14:paraId="75654B45">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竞价人须为所投标货物生产制造厂家或具有投标货物生产制造厂家授权的代理商；若是授权代理商，必须取得所投货物生产制造商出具的授权书；</w:t>
      </w:r>
    </w:p>
    <w:p w14:paraId="6E92E36C">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竞价人须具备一般纳税人资格。</w:t>
      </w:r>
    </w:p>
    <w:p w14:paraId="187FB2AA">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竞价人能提供本企业最近1年（2023年1月1日以来）任意3个月依法纳税缴纳证明材料和社保缴纳证明材料；</w:t>
      </w:r>
    </w:p>
    <w:p w14:paraId="4E38D1A0">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竞价人能提供近3年（2021年-至今）2个以上类似项目业绩的证明材料（以合同以及订单或验收报告为准）；</w:t>
      </w:r>
    </w:p>
    <w:p w14:paraId="2DDC05B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竞价人未被列入国家企业信用信息公示系统（http://www.gsxt.gov.cn/index.html）严重违法失信企业名单。</w:t>
      </w:r>
    </w:p>
    <w:p w14:paraId="4BDB82A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竞价人在“中华人民共和国应急管理部（https://www.mem.gov.cn/）”近一年内无公开曝光的安全事件；</w:t>
      </w:r>
    </w:p>
    <w:p w14:paraId="49D7CFD8">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0E29D6E">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本次询比价不接受多家单位联合报价，不允许分包或转包；</w:t>
      </w:r>
    </w:p>
    <w:p w14:paraId="27B8527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不接受中粮及蒙牛供应商黑名单（以蒙牛集团采购招标管理部下发的黑名单为准）的企业参与竞争。</w:t>
      </w:r>
    </w:p>
    <w:p w14:paraId="3541CA6E">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注：不符合上述条件的投标人不予报名。</w:t>
      </w:r>
    </w:p>
    <w:p w14:paraId="6B345341">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3EFA46E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6D8C45EE">
      <w:pPr>
        <w:numPr>
          <w:ilvl w:val="0"/>
          <w:numId w:val="3"/>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提供有效的营业执照（副本）；有效的开户行许可证/基本存款证明材料。竞价人须提供法定代表人证明书或授权委托书（附件1）；备注：如果法定代表人报名，请附法定代表人身份证明书（或证明）及身份证原件，如果授权委托人报名，请附授权委托书原件及身份证原件，另外，需提供授权委托人在本单位近一年社保缴纳的证明文件；</w:t>
      </w:r>
    </w:p>
    <w:p w14:paraId="2044120C">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lang w:val="en-US" w:eastAsia="zh-CN"/>
        </w:rPr>
      </w:pPr>
      <w:r>
        <w:rPr>
          <w:rFonts w:hint="eastAsia" w:ascii="仿宋" w:hAnsi="仿宋" w:eastAsia="仿宋"/>
          <w:sz w:val="24"/>
          <w:lang w:val="en-US" w:eastAsia="zh-CN"/>
        </w:rPr>
        <w:t>提供招标设备的生产制造或代理销售能力的证明资料</w:t>
      </w:r>
    </w:p>
    <w:p w14:paraId="47906259">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4C783EBF">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FA48E46">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近</w:t>
      </w:r>
      <w:r>
        <w:rPr>
          <w:rFonts w:hint="eastAsia" w:ascii="仿宋" w:hAnsi="仿宋" w:eastAsia="仿宋" w:cs="仿宋"/>
          <w:color w:val="000000"/>
          <w:sz w:val="24"/>
          <w:lang w:val="en-US" w:eastAsia="zh-CN"/>
        </w:rPr>
        <w:t>3</w:t>
      </w:r>
      <w:r>
        <w:rPr>
          <w:rFonts w:hint="eastAsia" w:ascii="仿宋" w:hAnsi="仿宋" w:eastAsia="仿宋" w:cs="仿宋"/>
          <w:color w:val="000000"/>
          <w:sz w:val="24"/>
        </w:rPr>
        <w:t>年</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2021年-至今</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个及以上类似项目业绩</w:t>
      </w:r>
      <w:r>
        <w:rPr>
          <w:rFonts w:hint="eastAsia" w:ascii="仿宋" w:hAnsi="仿宋" w:eastAsia="仿宋" w:cs="仿宋"/>
          <w:color w:val="000000"/>
          <w:sz w:val="24"/>
          <w:lang w:val="en-US" w:eastAsia="zh-CN"/>
        </w:rPr>
        <w:t>证明资料</w:t>
      </w:r>
      <w:r>
        <w:rPr>
          <w:rFonts w:hint="eastAsia" w:ascii="仿宋" w:hAnsi="仿宋" w:eastAsia="仿宋"/>
          <w:sz w:val="24"/>
          <w:lang w:val="en-US" w:eastAsia="zh-CN"/>
        </w:rPr>
        <w:t>（以合同以及订单或验收报告为准</w:t>
      </w:r>
      <w:r>
        <w:rPr>
          <w:rFonts w:hint="eastAsia" w:ascii="仿宋" w:hAnsi="仿宋" w:eastAsia="仿宋" w:cs="仿宋"/>
          <w:color w:val="000000"/>
          <w:sz w:val="24"/>
        </w:rPr>
        <w:t>）。</w:t>
      </w:r>
    </w:p>
    <w:p w14:paraId="2BE90D7B">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08EE0847">
      <w:pPr>
        <w:numPr>
          <w:ilvl w:val="0"/>
          <w:numId w:val="3"/>
        </w:numPr>
        <w:adjustRightInd w:val="0"/>
        <w:snapToGrid w:val="0"/>
        <w:spacing w:line="360" w:lineRule="auto"/>
        <w:ind w:left="84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color w:val="000000"/>
          <w:sz w:val="24"/>
        </w:rPr>
        <w:t>提供在“中华人民共和国应急管理部（https://www.mem.gov.cn/）”近一年内无公开曝光的安全事件证明材料；</w:t>
      </w:r>
    </w:p>
    <w:p w14:paraId="77D53C87">
      <w:pPr>
        <w:numPr>
          <w:ilvl w:val="0"/>
          <w:numId w:val="3"/>
        </w:numPr>
        <w:adjustRightInd w:val="0"/>
        <w:snapToGrid w:val="0"/>
        <w:spacing w:line="360" w:lineRule="auto"/>
        <w:ind w:left="84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3EDEE087">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00D4C0EA">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49958212">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3E5F024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70D65D7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579992AA">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3313D8A">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3C9957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4DC0D0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26725C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204D88EF">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2EF7CBF6">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569FE2BE">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1CBCBE2A">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4DF8837">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141E2B1">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5C77C5FA">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06EA4F0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159E2E9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726D691E">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5D94C921">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6D654B5A">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2652395F">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145344A">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w:t>
      </w:r>
      <w:r>
        <w:rPr>
          <w:rFonts w:hint="eastAsia" w:ascii="仿宋" w:hAnsi="仿宋" w:eastAsia="仿宋" w:cs="仿宋"/>
          <w:color w:val="auto"/>
          <w:kern w:val="2"/>
          <w:lang w:val="en-US" w:eastAsia="zh-CN"/>
        </w:rPr>
        <w:t>034952008</w:t>
      </w:r>
    </w:p>
    <w:p w14:paraId="02B7E6D1">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电子邮件：xuehaiyan@mengniu.cn</w:t>
      </w:r>
    </w:p>
    <w:p w14:paraId="485B5FD4">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异议/投诉服务网址：https://zbcg.mengniu.cn</w:t>
      </w:r>
    </w:p>
    <w:p w14:paraId="515C6113">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附件：</w:t>
      </w:r>
    </w:p>
    <w:p w14:paraId="00909D85">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1.法定代表人身份证明/法定代表人授权委托书</w:t>
      </w:r>
    </w:p>
    <w:p w14:paraId="3A087E5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.保密承诺书</w:t>
      </w:r>
    </w:p>
    <w:p w14:paraId="7CB96052">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9F45982">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14</w:t>
      </w:r>
      <w:r>
        <w:rPr>
          <w:rFonts w:hint="eastAsia" w:ascii="仿宋" w:hAnsi="仿宋" w:eastAsia="仿宋" w:cs="仿宋"/>
          <w:color w:val="000000"/>
          <w:sz w:val="24"/>
        </w:rPr>
        <w:t>日</w:t>
      </w:r>
      <w:r>
        <w:rPr>
          <w:rFonts w:ascii="仿宋_GB2312" w:hAnsi="宋体" w:eastAsia="仿宋_GB2312" w:cs="仿宋"/>
          <w:sz w:val="28"/>
          <w:szCs w:val="28"/>
        </w:rPr>
        <w:br w:type="page"/>
      </w:r>
    </w:p>
    <w:p w14:paraId="008CE2F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28AE3C97">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3353BF8">
      <w:pPr>
        <w:adjustRightInd w:val="0"/>
        <w:snapToGrid w:val="0"/>
        <w:spacing w:line="360" w:lineRule="auto"/>
        <w:ind w:firstLine="482" w:firstLineChars="200"/>
        <w:jc w:val="center"/>
        <w:rPr>
          <w:rFonts w:ascii="仿宋" w:hAnsi="仿宋" w:eastAsia="仿宋" w:cs="宋体"/>
          <w:b/>
          <w:sz w:val="24"/>
        </w:rPr>
      </w:pPr>
    </w:p>
    <w:p w14:paraId="3FEA5512">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44D9D6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60AC5AC6">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52D48FD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8A71B5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018243E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5A64F73B">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06D28D24">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6D1FF5E4">
      <w:pPr>
        <w:adjustRightInd w:val="0"/>
        <w:snapToGrid w:val="0"/>
        <w:spacing w:line="360" w:lineRule="auto"/>
        <w:ind w:firstLine="480" w:firstLineChars="200"/>
        <w:jc w:val="right"/>
        <w:rPr>
          <w:rFonts w:ascii="仿宋" w:hAnsi="仿宋" w:eastAsia="仿宋" w:cs="宋体"/>
          <w:sz w:val="24"/>
        </w:rPr>
      </w:pPr>
    </w:p>
    <w:p w14:paraId="22072BEC">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62A39A">
      <w:pPr>
        <w:adjustRightInd w:val="0"/>
        <w:snapToGrid w:val="0"/>
        <w:spacing w:line="360" w:lineRule="auto"/>
        <w:ind w:firstLine="482" w:firstLineChars="200"/>
        <w:rPr>
          <w:rFonts w:ascii="仿宋" w:hAnsi="仿宋" w:eastAsia="仿宋" w:cs="宋体"/>
          <w:b/>
          <w:kern w:val="0"/>
          <w:sz w:val="24"/>
        </w:rPr>
      </w:pPr>
    </w:p>
    <w:p w14:paraId="0822674D">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20D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693D08EE">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430F0495">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77AA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1C45803">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72EF473F">
            <w:pPr>
              <w:adjustRightInd w:val="0"/>
              <w:snapToGrid w:val="0"/>
              <w:spacing w:line="360" w:lineRule="auto"/>
              <w:ind w:firstLine="482" w:firstLineChars="200"/>
              <w:jc w:val="center"/>
              <w:rPr>
                <w:rFonts w:ascii="仿宋" w:hAnsi="仿宋" w:eastAsia="仿宋" w:cs="宋体"/>
                <w:b/>
                <w:kern w:val="0"/>
                <w:sz w:val="24"/>
              </w:rPr>
            </w:pPr>
          </w:p>
        </w:tc>
      </w:tr>
    </w:tbl>
    <w:p w14:paraId="2103DDDC">
      <w:pPr>
        <w:adjustRightInd w:val="0"/>
        <w:snapToGrid w:val="0"/>
        <w:spacing w:line="360" w:lineRule="auto"/>
        <w:ind w:firstLine="480" w:firstLineChars="200"/>
        <w:rPr>
          <w:rFonts w:ascii="仿宋" w:hAnsi="仿宋" w:eastAsia="仿宋" w:cs="宋体"/>
          <w:sz w:val="24"/>
        </w:rPr>
      </w:pPr>
    </w:p>
    <w:p w14:paraId="7798D215">
      <w:pPr>
        <w:adjustRightInd w:val="0"/>
        <w:snapToGrid w:val="0"/>
        <w:spacing w:line="360" w:lineRule="auto"/>
        <w:ind w:firstLine="480" w:firstLineChars="200"/>
        <w:rPr>
          <w:rFonts w:ascii="仿宋" w:hAnsi="仿宋" w:eastAsia="仿宋" w:cs="宋体"/>
          <w:sz w:val="24"/>
        </w:rPr>
      </w:pPr>
    </w:p>
    <w:p w14:paraId="3A7EC770">
      <w:pPr>
        <w:adjustRightInd w:val="0"/>
        <w:snapToGrid w:val="0"/>
        <w:spacing w:line="360" w:lineRule="auto"/>
        <w:ind w:firstLine="480" w:firstLineChars="200"/>
        <w:rPr>
          <w:rFonts w:ascii="仿宋" w:hAnsi="仿宋" w:eastAsia="仿宋" w:cs="宋体"/>
          <w:sz w:val="24"/>
        </w:rPr>
      </w:pPr>
    </w:p>
    <w:p w14:paraId="35D27C09">
      <w:pPr>
        <w:adjustRightInd w:val="0"/>
        <w:snapToGrid w:val="0"/>
        <w:spacing w:line="360" w:lineRule="auto"/>
        <w:ind w:firstLine="480" w:firstLineChars="200"/>
        <w:rPr>
          <w:rFonts w:ascii="仿宋" w:hAnsi="仿宋" w:eastAsia="仿宋" w:cs="宋体"/>
          <w:sz w:val="24"/>
        </w:rPr>
      </w:pPr>
    </w:p>
    <w:p w14:paraId="3BB6A051">
      <w:pPr>
        <w:adjustRightInd w:val="0"/>
        <w:snapToGrid w:val="0"/>
        <w:spacing w:line="360" w:lineRule="auto"/>
        <w:ind w:firstLine="480" w:firstLineChars="200"/>
        <w:rPr>
          <w:rFonts w:ascii="仿宋" w:hAnsi="仿宋" w:eastAsia="仿宋" w:cs="宋体"/>
          <w:sz w:val="24"/>
        </w:rPr>
      </w:pPr>
    </w:p>
    <w:p w14:paraId="07D073B4">
      <w:pPr>
        <w:adjustRightInd w:val="0"/>
        <w:snapToGrid w:val="0"/>
        <w:spacing w:line="360" w:lineRule="auto"/>
        <w:ind w:firstLine="480" w:firstLineChars="200"/>
        <w:rPr>
          <w:rFonts w:ascii="仿宋" w:hAnsi="仿宋" w:eastAsia="仿宋" w:cs="宋体"/>
          <w:sz w:val="24"/>
        </w:rPr>
      </w:pPr>
    </w:p>
    <w:p w14:paraId="77862F88">
      <w:pPr>
        <w:adjustRightInd w:val="0"/>
        <w:snapToGrid w:val="0"/>
        <w:spacing w:line="360" w:lineRule="auto"/>
        <w:ind w:firstLine="480" w:firstLineChars="200"/>
        <w:rPr>
          <w:rFonts w:ascii="仿宋" w:hAnsi="仿宋" w:eastAsia="仿宋" w:cs="宋体"/>
          <w:sz w:val="24"/>
        </w:rPr>
      </w:pPr>
    </w:p>
    <w:p w14:paraId="2DD6F3B5">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4BD4B65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00C34C56">
      <w:pPr>
        <w:adjustRightInd w:val="0"/>
        <w:snapToGrid w:val="0"/>
        <w:spacing w:line="360" w:lineRule="auto"/>
        <w:ind w:firstLine="480" w:firstLineChars="200"/>
        <w:jc w:val="center"/>
        <w:rPr>
          <w:rFonts w:ascii="仿宋" w:hAnsi="仿宋" w:eastAsia="仿宋" w:cs="宋体"/>
          <w:color w:val="000000"/>
          <w:sz w:val="24"/>
        </w:rPr>
      </w:pPr>
    </w:p>
    <w:p w14:paraId="133F518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37E51CB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181C1CC6">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1BDFE29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652AB3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5696139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543B1502">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6071DD2D">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48473E8C">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7A0357BE">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567029E9">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098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CCEFFCA">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2D73ACA1">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0B2F1416">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365BC182">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1A883AF2">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1D15EE74">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A7578A0">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25A4E594">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6C8AE908">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5E1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61307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DAAE1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111558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1324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011291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5473A7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146C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F06D9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4ED74A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4B189D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2AEA99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202E4A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1D665B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7CF1D0DD">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7D1FA6B4">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019867B4">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384B5A08">
      <w:pPr>
        <w:widowControl/>
        <w:adjustRightInd w:val="0"/>
        <w:snapToGrid w:val="0"/>
        <w:spacing w:line="360" w:lineRule="auto"/>
        <w:jc w:val="left"/>
        <w:rPr>
          <w:rFonts w:ascii="仿宋" w:hAnsi="仿宋" w:eastAsia="仿宋" w:cs="仿宋"/>
          <w:sz w:val="24"/>
        </w:rPr>
      </w:pPr>
    </w:p>
    <w:p w14:paraId="1E89A38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0366E64D">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0FDEA88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658BB98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6328B03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58B3F2A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54AB3CA2">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5DD18B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5F253A9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93319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5BF28B2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7037DE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426317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722E534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2C355CD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447CE3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3E1D7A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0AEFD06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FD8A6F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03143C5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75209A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1151B9B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24E5C0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C15B0D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A24B2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26F8ED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05F18C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583A374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5C38EF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23B1870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2FD1C0A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02771D0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2B1D309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64FCB4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27420D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489C80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5CE9D77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684CFFB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A26151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0364282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DD7C2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8FE4CE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7F31B5B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6FF7812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15C4A0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6D1C50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306A812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3FCBF339">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484933F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7C8A2D3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2D6FD07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4E6AFC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D8B0FD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E809D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64B7662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5542965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2E889D6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60D1E92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456013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47BD16A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36D6719B">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648DD"/>
    <w:multiLevelType w:val="singleLevel"/>
    <w:tmpl w:val="996648DD"/>
    <w:lvl w:ilvl="0" w:tentative="0">
      <w:start w:val="1"/>
      <w:numFmt w:val="decimal"/>
      <w:lvlText w:val="(%1)"/>
      <w:lvlJc w:val="left"/>
      <w:pPr>
        <w:tabs>
          <w:tab w:val="left" w:pos="420"/>
        </w:tabs>
        <w:ind w:left="845" w:hanging="425"/>
      </w:pPr>
      <w:rPr>
        <w:rFonts w:hint="default"/>
      </w:rPr>
    </w:lvl>
  </w:abstractNum>
  <w:abstractNum w:abstractNumId="1">
    <w:nsid w:val="DA30592D"/>
    <w:multiLevelType w:val="singleLevel"/>
    <w:tmpl w:val="DA30592D"/>
    <w:lvl w:ilvl="0" w:tentative="0">
      <w:start w:val="1"/>
      <w:numFmt w:val="decimal"/>
      <w:lvlText w:val="(%1)"/>
      <w:lvlJc w:val="left"/>
      <w:pPr>
        <w:tabs>
          <w:tab w:val="left" w:pos="420"/>
        </w:tabs>
        <w:ind w:left="845" w:hanging="425"/>
      </w:pPr>
      <w:rPr>
        <w:rFonts w:hint="default"/>
      </w:rPr>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33B50CF"/>
    <w:rsid w:val="03C97118"/>
    <w:rsid w:val="043A526C"/>
    <w:rsid w:val="044E74E5"/>
    <w:rsid w:val="04502784"/>
    <w:rsid w:val="0465519A"/>
    <w:rsid w:val="04883557"/>
    <w:rsid w:val="06334B96"/>
    <w:rsid w:val="07852DBD"/>
    <w:rsid w:val="08EE6E99"/>
    <w:rsid w:val="08FA3336"/>
    <w:rsid w:val="093066EE"/>
    <w:rsid w:val="093E08A7"/>
    <w:rsid w:val="09F14739"/>
    <w:rsid w:val="0A2C751F"/>
    <w:rsid w:val="0A544CC8"/>
    <w:rsid w:val="0A9C0D50"/>
    <w:rsid w:val="0AFC6CCF"/>
    <w:rsid w:val="0BCB720C"/>
    <w:rsid w:val="0BD52C35"/>
    <w:rsid w:val="0C3C645E"/>
    <w:rsid w:val="0C550884"/>
    <w:rsid w:val="0ED14B39"/>
    <w:rsid w:val="0F2138C1"/>
    <w:rsid w:val="1065381B"/>
    <w:rsid w:val="113B273E"/>
    <w:rsid w:val="117417AC"/>
    <w:rsid w:val="11B61DC5"/>
    <w:rsid w:val="11D54318"/>
    <w:rsid w:val="124C2D97"/>
    <w:rsid w:val="12B10F0A"/>
    <w:rsid w:val="12BB58E4"/>
    <w:rsid w:val="12BC53F2"/>
    <w:rsid w:val="13FB266D"/>
    <w:rsid w:val="15325C06"/>
    <w:rsid w:val="15734A14"/>
    <w:rsid w:val="15BC4EDD"/>
    <w:rsid w:val="160E682B"/>
    <w:rsid w:val="16270D53"/>
    <w:rsid w:val="16FC296F"/>
    <w:rsid w:val="176B64B7"/>
    <w:rsid w:val="17CE2358"/>
    <w:rsid w:val="17F56492"/>
    <w:rsid w:val="18080797"/>
    <w:rsid w:val="18541FF6"/>
    <w:rsid w:val="189A0E05"/>
    <w:rsid w:val="18D63A4F"/>
    <w:rsid w:val="1910625E"/>
    <w:rsid w:val="19470720"/>
    <w:rsid w:val="19D90D46"/>
    <w:rsid w:val="1A3664FF"/>
    <w:rsid w:val="1ACB456C"/>
    <w:rsid w:val="1AE14E38"/>
    <w:rsid w:val="1C307869"/>
    <w:rsid w:val="1C87536A"/>
    <w:rsid w:val="1D017ED4"/>
    <w:rsid w:val="1E4A446B"/>
    <w:rsid w:val="1E4D2F75"/>
    <w:rsid w:val="1F5A46D7"/>
    <w:rsid w:val="1F756719"/>
    <w:rsid w:val="1F921E72"/>
    <w:rsid w:val="1FC14756"/>
    <w:rsid w:val="20895274"/>
    <w:rsid w:val="20CD5106"/>
    <w:rsid w:val="216B5464"/>
    <w:rsid w:val="22F17100"/>
    <w:rsid w:val="23052BAC"/>
    <w:rsid w:val="237D2742"/>
    <w:rsid w:val="23CD36CA"/>
    <w:rsid w:val="23E40A13"/>
    <w:rsid w:val="246838A5"/>
    <w:rsid w:val="24B93C4E"/>
    <w:rsid w:val="24C27A5F"/>
    <w:rsid w:val="24E16D01"/>
    <w:rsid w:val="25EA30F9"/>
    <w:rsid w:val="26C50688"/>
    <w:rsid w:val="281F64BE"/>
    <w:rsid w:val="289C366A"/>
    <w:rsid w:val="28AF1B3F"/>
    <w:rsid w:val="29AA4593"/>
    <w:rsid w:val="2A831ECF"/>
    <w:rsid w:val="2ADC5A66"/>
    <w:rsid w:val="2AE53E37"/>
    <w:rsid w:val="2B931A7A"/>
    <w:rsid w:val="2C597D1A"/>
    <w:rsid w:val="2CD97D9B"/>
    <w:rsid w:val="2D0D38B7"/>
    <w:rsid w:val="2D80355B"/>
    <w:rsid w:val="2E450A7B"/>
    <w:rsid w:val="2E682EB4"/>
    <w:rsid w:val="2E782484"/>
    <w:rsid w:val="2ECC6F5D"/>
    <w:rsid w:val="2F0F2854"/>
    <w:rsid w:val="2F394933"/>
    <w:rsid w:val="2F5F53F2"/>
    <w:rsid w:val="2FC4548E"/>
    <w:rsid w:val="30797C15"/>
    <w:rsid w:val="308275EA"/>
    <w:rsid w:val="30CD3866"/>
    <w:rsid w:val="30FD3064"/>
    <w:rsid w:val="31A56454"/>
    <w:rsid w:val="32AB3B37"/>
    <w:rsid w:val="32CC5CE6"/>
    <w:rsid w:val="336010C7"/>
    <w:rsid w:val="33777574"/>
    <w:rsid w:val="33D03F11"/>
    <w:rsid w:val="33E365F1"/>
    <w:rsid w:val="33EF4785"/>
    <w:rsid w:val="343230D5"/>
    <w:rsid w:val="34420173"/>
    <w:rsid w:val="34823F57"/>
    <w:rsid w:val="34DA1486"/>
    <w:rsid w:val="35700359"/>
    <w:rsid w:val="35BC359E"/>
    <w:rsid w:val="368470CC"/>
    <w:rsid w:val="36945B6D"/>
    <w:rsid w:val="37230CDD"/>
    <w:rsid w:val="373D2F9B"/>
    <w:rsid w:val="376F6164"/>
    <w:rsid w:val="37AB5678"/>
    <w:rsid w:val="3A40479E"/>
    <w:rsid w:val="3A7F4D05"/>
    <w:rsid w:val="3AC21656"/>
    <w:rsid w:val="3B751B77"/>
    <w:rsid w:val="3C451CCE"/>
    <w:rsid w:val="3C634F3B"/>
    <w:rsid w:val="3D1C2700"/>
    <w:rsid w:val="3D682A74"/>
    <w:rsid w:val="3D712EC0"/>
    <w:rsid w:val="3DBD9E4E"/>
    <w:rsid w:val="3E725142"/>
    <w:rsid w:val="3F761F7B"/>
    <w:rsid w:val="3FA72E90"/>
    <w:rsid w:val="3FB103B9"/>
    <w:rsid w:val="3FCE0156"/>
    <w:rsid w:val="404B6A21"/>
    <w:rsid w:val="408504E1"/>
    <w:rsid w:val="40EA0A90"/>
    <w:rsid w:val="41807B75"/>
    <w:rsid w:val="41CE08E1"/>
    <w:rsid w:val="4234249A"/>
    <w:rsid w:val="42D75573"/>
    <w:rsid w:val="43196087"/>
    <w:rsid w:val="44177434"/>
    <w:rsid w:val="445C6678"/>
    <w:rsid w:val="44A14E43"/>
    <w:rsid w:val="44B30262"/>
    <w:rsid w:val="451261D7"/>
    <w:rsid w:val="459F48C9"/>
    <w:rsid w:val="462A56D0"/>
    <w:rsid w:val="46663A77"/>
    <w:rsid w:val="466C6651"/>
    <w:rsid w:val="47CF7161"/>
    <w:rsid w:val="489F59EF"/>
    <w:rsid w:val="49014546"/>
    <w:rsid w:val="49EE6966"/>
    <w:rsid w:val="4B4D185C"/>
    <w:rsid w:val="4B6F6C84"/>
    <w:rsid w:val="4C3843DE"/>
    <w:rsid w:val="4C87625C"/>
    <w:rsid w:val="4D2B4E39"/>
    <w:rsid w:val="4D2C6AE9"/>
    <w:rsid w:val="4D371A30"/>
    <w:rsid w:val="4D9C5D37"/>
    <w:rsid w:val="4DAD1CF2"/>
    <w:rsid w:val="4E155DBA"/>
    <w:rsid w:val="4EAC05F9"/>
    <w:rsid w:val="505C17AE"/>
    <w:rsid w:val="51695F30"/>
    <w:rsid w:val="51C504A8"/>
    <w:rsid w:val="521F6F37"/>
    <w:rsid w:val="52481FEA"/>
    <w:rsid w:val="52711AC4"/>
    <w:rsid w:val="53114AD1"/>
    <w:rsid w:val="54354CE5"/>
    <w:rsid w:val="543A1E06"/>
    <w:rsid w:val="54436F0C"/>
    <w:rsid w:val="54AE51AA"/>
    <w:rsid w:val="54C46C3E"/>
    <w:rsid w:val="56723AD9"/>
    <w:rsid w:val="56794E67"/>
    <w:rsid w:val="571E7928"/>
    <w:rsid w:val="57250B4B"/>
    <w:rsid w:val="573C7C43"/>
    <w:rsid w:val="57F03A6B"/>
    <w:rsid w:val="58312F5B"/>
    <w:rsid w:val="589A46D0"/>
    <w:rsid w:val="58F702C5"/>
    <w:rsid w:val="59E7658C"/>
    <w:rsid w:val="5A1B4488"/>
    <w:rsid w:val="5A5D2E14"/>
    <w:rsid w:val="5AB970BF"/>
    <w:rsid w:val="5CB00EB7"/>
    <w:rsid w:val="5E640DD4"/>
    <w:rsid w:val="5E8F4829"/>
    <w:rsid w:val="5EA306D2"/>
    <w:rsid w:val="5F4F39F8"/>
    <w:rsid w:val="5F677827"/>
    <w:rsid w:val="5FC058B5"/>
    <w:rsid w:val="60483AFC"/>
    <w:rsid w:val="61474AD9"/>
    <w:rsid w:val="620F608F"/>
    <w:rsid w:val="63927568"/>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BE846BF"/>
    <w:rsid w:val="6CA02C98"/>
    <w:rsid w:val="6CB53614"/>
    <w:rsid w:val="6CED5D11"/>
    <w:rsid w:val="6E4E32F8"/>
    <w:rsid w:val="6EAB0650"/>
    <w:rsid w:val="6F01059C"/>
    <w:rsid w:val="6F7BD96B"/>
    <w:rsid w:val="6F9428DE"/>
    <w:rsid w:val="716562BC"/>
    <w:rsid w:val="718C28F0"/>
    <w:rsid w:val="71C45BF7"/>
    <w:rsid w:val="71CC3F1C"/>
    <w:rsid w:val="725B76BF"/>
    <w:rsid w:val="72EC6569"/>
    <w:rsid w:val="74411A23"/>
    <w:rsid w:val="74457D84"/>
    <w:rsid w:val="74BD01BD"/>
    <w:rsid w:val="74BD424F"/>
    <w:rsid w:val="76D37824"/>
    <w:rsid w:val="770E3CB8"/>
    <w:rsid w:val="786A065C"/>
    <w:rsid w:val="7A0F6CE0"/>
    <w:rsid w:val="7AD85D51"/>
    <w:rsid w:val="7AD93877"/>
    <w:rsid w:val="7B4E1B6F"/>
    <w:rsid w:val="7BD21935"/>
    <w:rsid w:val="7C4222CD"/>
    <w:rsid w:val="7C8959EA"/>
    <w:rsid w:val="7CEE5DEB"/>
    <w:rsid w:val="7D056BA5"/>
    <w:rsid w:val="7DA31D95"/>
    <w:rsid w:val="7DBDBF5C"/>
    <w:rsid w:val="7DFF0658"/>
    <w:rsid w:val="7E9052F2"/>
    <w:rsid w:val="7EB70F64"/>
    <w:rsid w:val="7ED70BBB"/>
    <w:rsid w:val="7F717283"/>
    <w:rsid w:val="7FAF2DF8"/>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5990</Words>
  <Characters>6411</Characters>
  <Lines>54</Lines>
  <Paragraphs>15</Paragraphs>
  <TotalTime>4</TotalTime>
  <ScaleCrop>false</ScaleCrop>
  <LinksUpToDate>false</LinksUpToDate>
  <CharactersWithSpaces>6966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2024-08-14T07:42:05Z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546B4B3EA7850758D8C3806391F335B3</vt:lpwstr>
  </property>
</Properties>
</file>