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13B76">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马鞍山工厂出售淘汰铅酸电瓶项目</w:t>
      </w:r>
    </w:p>
    <w:p w14:paraId="6A0DA97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u w:val="single"/>
          <w:lang w:val="en-US" w:eastAsia="zh-CN"/>
        </w:rPr>
        <w:t>二次</w:t>
      </w:r>
      <w:r>
        <w:rPr>
          <w:rFonts w:hint="eastAsia" w:ascii="宋体" w:hAnsi="宋体" w:cs="宋体"/>
          <w:b/>
          <w:bCs/>
          <w:kern w:val="0"/>
          <w:sz w:val="36"/>
          <w:szCs w:val="36"/>
          <w:u w:val="single"/>
        </w:rPr>
        <w:t>公告</w:t>
      </w:r>
    </w:p>
    <w:p w14:paraId="3C9C0513">
      <w:pPr>
        <w:ind w:firstLine="560" w:firstLineChars="200"/>
        <w:rPr>
          <w:rFonts w:ascii="仿宋_GB2312" w:hAnsi="宋体" w:eastAsia="仿宋_GB2312"/>
          <w:sz w:val="28"/>
          <w:szCs w:val="28"/>
        </w:rPr>
      </w:pPr>
    </w:p>
    <w:p w14:paraId="1EA1C90A">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蒙牛乳业（马鞍山）有限公司就</w:t>
      </w:r>
      <w:r>
        <w:rPr>
          <w:rFonts w:hint="eastAsia" w:ascii="仿宋" w:hAnsi="仿宋" w:eastAsia="仿宋" w:cs="仿宋"/>
          <w:b/>
          <w:sz w:val="32"/>
          <w:szCs w:val="32"/>
          <w:u w:val="single"/>
          <w:lang w:val="en-US" w:eastAsia="zh-CN"/>
        </w:rPr>
        <w:t>马鞍山工厂出售淘汰铅酸电瓶项目</w:t>
      </w:r>
      <w:r>
        <w:rPr>
          <w:rFonts w:hint="eastAsia" w:ascii="仿宋" w:hAnsi="仿宋" w:eastAsia="仿宋" w:cs="仿宋"/>
          <w:sz w:val="32"/>
          <w:szCs w:val="32"/>
        </w:rPr>
        <w:t>项目进行询比价,欢迎符合资格条件的供应商参加。</w:t>
      </w:r>
    </w:p>
    <w:p w14:paraId="517FA0EE">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MNCGJH-20240627-0021</w:t>
      </w:r>
    </w:p>
    <w:p w14:paraId="521A2BE9">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马鞍山工厂出售淘汰铅酸电瓶项目</w:t>
      </w:r>
    </w:p>
    <w:p w14:paraId="7DBCB7EB">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14:paraId="2CF15FA0">
      <w:pPr>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依据国家法规及地方政策要求对马鞍山工厂叉车、UPS电源等设备产生的废铅酸蓄电池进行合规处置，本次采招计划针对的是马鞍山工厂常温、低温、鲜奶、冰淇淋四个工厂业务。</w:t>
      </w:r>
    </w:p>
    <w:p w14:paraId="6B0A386E">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、资格要求：</w:t>
      </w:r>
    </w:p>
    <w:p w14:paraId="159CB03C">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14:paraId="75ED753F">
      <w:pPr>
        <w:tabs>
          <w:tab w:val="left" w:pos="993"/>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w:t>
      </w:r>
      <w:r>
        <w:rPr>
          <w:rFonts w:hint="eastAsia" w:ascii="仿宋" w:hAnsi="仿宋" w:eastAsia="仿宋" w:cs="仿宋"/>
          <w:sz w:val="32"/>
          <w:szCs w:val="32"/>
          <w:lang w:val="en-US" w:eastAsia="zh-CN"/>
        </w:rPr>
        <w:t>及相关服务的</w:t>
      </w:r>
      <w:r>
        <w:rPr>
          <w:rFonts w:hint="eastAsia" w:ascii="仿宋" w:hAnsi="仿宋" w:eastAsia="仿宋" w:cs="仿宋"/>
          <w:sz w:val="32"/>
          <w:szCs w:val="32"/>
        </w:rPr>
        <w:t>资格</w:t>
      </w:r>
      <w:r>
        <w:rPr>
          <w:rFonts w:hint="eastAsia" w:ascii="仿宋" w:hAnsi="仿宋" w:eastAsia="仿宋" w:cs="仿宋"/>
          <w:sz w:val="32"/>
          <w:szCs w:val="32"/>
          <w:lang w:val="en-US" w:eastAsia="zh-CN"/>
        </w:rPr>
        <w:t>和能力</w:t>
      </w:r>
      <w:r>
        <w:rPr>
          <w:rFonts w:hint="eastAsia" w:ascii="仿宋" w:hAnsi="仿宋" w:eastAsia="仿宋" w:cs="仿宋"/>
          <w:sz w:val="32"/>
          <w:szCs w:val="32"/>
        </w:rPr>
        <w:t>。</w:t>
      </w:r>
      <w:r>
        <w:rPr>
          <w:rFonts w:hint="eastAsia" w:ascii="仿宋" w:hAnsi="仿宋" w:eastAsia="仿宋" w:cs="仿宋"/>
          <w:sz w:val="32"/>
          <w:szCs w:val="32"/>
          <w:lang w:val="en-US" w:eastAsia="zh-CN"/>
        </w:rPr>
        <w:t>如：</w:t>
      </w:r>
      <w:r>
        <w:rPr>
          <w:rFonts w:hint="eastAsia" w:ascii="仿宋" w:hAnsi="仿宋" w:eastAsia="仿宋" w:cs="仿宋"/>
          <w:sz w:val="32"/>
          <w:szCs w:val="32"/>
          <w:lang w:eastAsia="zh-CN"/>
        </w:rPr>
        <w:t>铅酸蓄电池处置资质或环保部门批复文件；证明能够合规处置铅酸蓄电池证明性材料</w:t>
      </w:r>
      <w:r>
        <w:rPr>
          <w:rFonts w:hint="eastAsia" w:ascii="仿宋" w:hAnsi="仿宋" w:eastAsia="仿宋" w:cs="仿宋"/>
          <w:sz w:val="32"/>
          <w:szCs w:val="32"/>
          <w:lang w:val="en-US" w:eastAsia="zh-CN"/>
        </w:rPr>
        <w:t>等</w:t>
      </w:r>
    </w:p>
    <w:p w14:paraId="10993A1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w:t>
      </w:r>
      <w:r>
        <w:rPr>
          <w:rFonts w:hint="eastAsia" w:ascii="仿宋" w:hAnsi="仿宋" w:eastAsia="仿宋" w:cs="仿宋"/>
          <w:sz w:val="32"/>
          <w:szCs w:val="32"/>
          <w:lang w:val="en-US" w:eastAsia="zh-CN"/>
        </w:rPr>
        <w:t>1</w:t>
      </w:r>
      <w:bookmarkStart w:id="1" w:name="_GoBack"/>
      <w:bookmarkEnd w:id="1"/>
      <w:r>
        <w:rPr>
          <w:rFonts w:hint="eastAsia" w:ascii="仿宋" w:hAnsi="仿宋" w:eastAsia="仿宋" w:cs="仿宋"/>
          <w:sz w:val="32"/>
          <w:szCs w:val="32"/>
          <w:lang w:val="en-US" w:eastAsia="zh-CN"/>
        </w:rPr>
        <w:t>3</w:t>
      </w:r>
      <w:r>
        <w:rPr>
          <w:rFonts w:hint="eastAsia" w:ascii="仿宋" w:hAnsi="仿宋" w:eastAsia="仿宋" w:cs="仿宋"/>
          <w:sz w:val="32"/>
          <w:szCs w:val="32"/>
        </w:rPr>
        <w:t>%增值税专用发票。</w:t>
      </w:r>
    </w:p>
    <w:p w14:paraId="6BF8AB8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14:paraId="46CB620E">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14:paraId="3D03D7D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14:paraId="7D2CE3E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14:paraId="65CA59B3">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14:paraId="14896B80">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14:paraId="76FD2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14:paraId="0A44F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14:paraId="2BB0F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14:paraId="057FC8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14:paraId="4BE47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14:paraId="4205A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14:paraId="6174E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49258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14:paraId="3C0A1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14:paraId="744E79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14:paraId="49D2B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14:paraId="4C749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w:t>
      </w:r>
      <w:r>
        <w:rPr>
          <w:rFonts w:hint="eastAsia" w:ascii="仿宋" w:hAnsi="仿宋" w:eastAsia="仿宋" w:cs="仿宋"/>
          <w:i w:val="0"/>
          <w:iCs w:val="0"/>
          <w:caps w:val="0"/>
          <w:color w:val="323232"/>
          <w:spacing w:val="0"/>
          <w:sz w:val="32"/>
          <w:szCs w:val="32"/>
          <w:u w:val="none"/>
          <w:shd w:val="clear" w:fill="FFFFFF"/>
          <w:vertAlign w:val="baseline"/>
          <w:lang w:val="en-US" w:eastAsia="zh-CN"/>
        </w:rPr>
        <w:t>13</w:t>
      </w:r>
      <w:r>
        <w:rPr>
          <w:rFonts w:hint="eastAsia" w:ascii="仿宋" w:hAnsi="仿宋" w:eastAsia="仿宋" w:cs="仿宋"/>
          <w:i w:val="0"/>
          <w:iCs w:val="0"/>
          <w:caps w:val="0"/>
          <w:color w:val="323232"/>
          <w:spacing w:val="0"/>
          <w:sz w:val="32"/>
          <w:szCs w:val="32"/>
          <w:u w:val="none"/>
          <w:shd w:val="clear" w:fill="FFFFFF"/>
          <w:vertAlign w:val="baseline"/>
        </w:rPr>
        <w:t>%增值税专用发票的资格，提供一般纳税人认定资格证明材料或已开具的增值税专用发票复印件加盖公章；</w:t>
      </w:r>
    </w:p>
    <w:p w14:paraId="37F52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14:paraId="1EA2C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14:paraId="118D2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14:paraId="2BD38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14:paraId="38CB4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14:paraId="5AD984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14:paraId="0A3F08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14:paraId="10741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14:paraId="74671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14:paraId="5EDAAE4C">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14:paraId="4D3149B4">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时止；</w:t>
      </w:r>
    </w:p>
    <w:p w14:paraId="3172A98A">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日；</w:t>
      </w:r>
    </w:p>
    <w:p w14:paraId="1F74A198">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2024年9月8日至2024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日发放询价单。</w:t>
      </w:r>
    </w:p>
    <w:p w14:paraId="210DEB00">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9</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22</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16</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14:paraId="7542B1BF">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14:paraId="5F0AC0A8">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14:paraId="4FE2A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14:paraId="6567A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14:paraId="7397B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14:paraId="0BD880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14:paraId="79F8D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潘雯俊</w:t>
      </w:r>
    </w:p>
    <w:p w14:paraId="1813C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15922324498</w:t>
      </w:r>
    </w:p>
    <w:p w14:paraId="6A1333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14:paraId="68F82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14:paraId="263665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E5D91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 督 人:郑建东</w:t>
      </w:r>
    </w:p>
    <w:p w14:paraId="22E941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监督人电话：15034927966</w:t>
      </w:r>
    </w:p>
    <w:p w14:paraId="6C18F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14:paraId="69B24F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7B890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54F2D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5D46B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3240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14:paraId="588A7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14:paraId="6F7FA6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14:paraId="6A2B3C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57B4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F198D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14:paraId="75677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30</w:t>
      </w:r>
      <w:r>
        <w:rPr>
          <w:rFonts w:hint="eastAsia" w:ascii="仿宋" w:hAnsi="仿宋" w:eastAsia="仿宋" w:cs="仿宋"/>
          <w:i w:val="0"/>
          <w:iCs w:val="0"/>
          <w:caps w:val="0"/>
          <w:color w:val="323232"/>
          <w:spacing w:val="0"/>
          <w:sz w:val="32"/>
          <w:szCs w:val="32"/>
          <w:u w:val="none"/>
          <w:shd w:val="clear" w:fill="FFFFFF"/>
          <w:vertAlign w:val="baseline"/>
        </w:rPr>
        <w:t>日</w:t>
      </w:r>
    </w:p>
    <w:p w14:paraId="261C0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6D58A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760F81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EC75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5486E6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15F71B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329F2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EE95E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14:paraId="30D43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14:paraId="460C42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6A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56E5DDE">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14:paraId="46BD1906">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14:paraId="6995FD33">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14:paraId="5B749872">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14:paraId="3EFE9E99">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14:paraId="47EDDD2E">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14:paraId="4C2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561876">
            <w:pPr>
              <w:ind w:firstLine="640" w:firstLineChars="200"/>
              <w:jc w:val="left"/>
              <w:rPr>
                <w:rFonts w:hint="eastAsia" w:ascii="仿宋" w:hAnsi="仿宋" w:eastAsia="仿宋" w:cs="仿宋"/>
                <w:sz w:val="32"/>
                <w:szCs w:val="32"/>
              </w:rPr>
            </w:pPr>
          </w:p>
        </w:tc>
        <w:tc>
          <w:tcPr>
            <w:tcW w:w="2399" w:type="dxa"/>
          </w:tcPr>
          <w:p w14:paraId="4928FF53">
            <w:pPr>
              <w:ind w:firstLine="640" w:firstLineChars="200"/>
              <w:jc w:val="left"/>
              <w:rPr>
                <w:rFonts w:hint="eastAsia" w:ascii="仿宋" w:hAnsi="仿宋" w:eastAsia="仿宋" w:cs="仿宋"/>
                <w:sz w:val="32"/>
                <w:szCs w:val="32"/>
              </w:rPr>
            </w:pPr>
          </w:p>
        </w:tc>
        <w:tc>
          <w:tcPr>
            <w:tcW w:w="1630" w:type="dxa"/>
          </w:tcPr>
          <w:p w14:paraId="6A27A6B4">
            <w:pPr>
              <w:ind w:firstLine="640" w:firstLineChars="200"/>
              <w:jc w:val="left"/>
              <w:rPr>
                <w:rFonts w:hint="eastAsia" w:ascii="仿宋" w:hAnsi="仿宋" w:eastAsia="仿宋" w:cs="仿宋"/>
                <w:sz w:val="32"/>
                <w:szCs w:val="32"/>
              </w:rPr>
            </w:pPr>
          </w:p>
        </w:tc>
        <w:tc>
          <w:tcPr>
            <w:tcW w:w="1538" w:type="dxa"/>
          </w:tcPr>
          <w:p w14:paraId="142C9D4B">
            <w:pPr>
              <w:ind w:firstLine="640" w:firstLineChars="200"/>
              <w:jc w:val="left"/>
              <w:rPr>
                <w:rFonts w:hint="eastAsia" w:ascii="仿宋" w:hAnsi="仿宋" w:eastAsia="仿宋" w:cs="仿宋"/>
                <w:sz w:val="32"/>
                <w:szCs w:val="32"/>
              </w:rPr>
            </w:pPr>
          </w:p>
        </w:tc>
        <w:tc>
          <w:tcPr>
            <w:tcW w:w="1713" w:type="dxa"/>
          </w:tcPr>
          <w:p w14:paraId="06FED9CF">
            <w:pPr>
              <w:ind w:firstLine="640" w:firstLineChars="200"/>
              <w:jc w:val="left"/>
              <w:rPr>
                <w:rFonts w:hint="eastAsia" w:ascii="仿宋" w:hAnsi="仿宋" w:eastAsia="仿宋" w:cs="仿宋"/>
                <w:sz w:val="32"/>
                <w:szCs w:val="32"/>
              </w:rPr>
            </w:pPr>
          </w:p>
        </w:tc>
        <w:tc>
          <w:tcPr>
            <w:tcW w:w="1856" w:type="dxa"/>
          </w:tcPr>
          <w:p w14:paraId="4AB38F2F">
            <w:pPr>
              <w:ind w:firstLine="640" w:firstLineChars="200"/>
              <w:jc w:val="left"/>
              <w:rPr>
                <w:rFonts w:hint="eastAsia" w:ascii="仿宋" w:hAnsi="仿宋" w:eastAsia="仿宋" w:cs="仿宋"/>
                <w:sz w:val="32"/>
                <w:szCs w:val="32"/>
              </w:rPr>
            </w:pPr>
          </w:p>
        </w:tc>
      </w:tr>
      <w:tr w14:paraId="5A8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F002D4">
            <w:pPr>
              <w:ind w:firstLine="640" w:firstLineChars="200"/>
              <w:jc w:val="left"/>
              <w:rPr>
                <w:rFonts w:hint="eastAsia" w:ascii="仿宋" w:hAnsi="仿宋" w:eastAsia="仿宋" w:cs="仿宋"/>
                <w:sz w:val="32"/>
                <w:szCs w:val="32"/>
              </w:rPr>
            </w:pPr>
          </w:p>
        </w:tc>
        <w:tc>
          <w:tcPr>
            <w:tcW w:w="2399" w:type="dxa"/>
          </w:tcPr>
          <w:p w14:paraId="4A9B2C24">
            <w:pPr>
              <w:ind w:firstLine="640" w:firstLineChars="200"/>
              <w:jc w:val="left"/>
              <w:rPr>
                <w:rFonts w:hint="eastAsia" w:ascii="仿宋" w:hAnsi="仿宋" w:eastAsia="仿宋" w:cs="仿宋"/>
                <w:sz w:val="32"/>
                <w:szCs w:val="32"/>
              </w:rPr>
            </w:pPr>
          </w:p>
        </w:tc>
        <w:tc>
          <w:tcPr>
            <w:tcW w:w="1630" w:type="dxa"/>
          </w:tcPr>
          <w:p w14:paraId="0509002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14:paraId="67EF965F">
            <w:pPr>
              <w:ind w:firstLine="640" w:firstLineChars="200"/>
              <w:jc w:val="left"/>
              <w:rPr>
                <w:rFonts w:hint="eastAsia" w:ascii="仿宋" w:hAnsi="仿宋" w:eastAsia="仿宋" w:cs="仿宋"/>
                <w:sz w:val="32"/>
                <w:szCs w:val="32"/>
              </w:rPr>
            </w:pPr>
          </w:p>
        </w:tc>
        <w:tc>
          <w:tcPr>
            <w:tcW w:w="1713" w:type="dxa"/>
          </w:tcPr>
          <w:p w14:paraId="44F5994C">
            <w:pPr>
              <w:ind w:firstLine="640" w:firstLineChars="200"/>
              <w:jc w:val="left"/>
              <w:rPr>
                <w:rFonts w:hint="eastAsia" w:ascii="仿宋" w:hAnsi="仿宋" w:eastAsia="仿宋" w:cs="仿宋"/>
                <w:sz w:val="32"/>
                <w:szCs w:val="32"/>
              </w:rPr>
            </w:pPr>
          </w:p>
        </w:tc>
        <w:tc>
          <w:tcPr>
            <w:tcW w:w="1856" w:type="dxa"/>
          </w:tcPr>
          <w:p w14:paraId="6F31CEC8">
            <w:pPr>
              <w:ind w:firstLine="640" w:firstLineChars="200"/>
              <w:jc w:val="left"/>
              <w:rPr>
                <w:rFonts w:hint="eastAsia" w:ascii="仿宋" w:hAnsi="仿宋" w:eastAsia="仿宋" w:cs="仿宋"/>
                <w:sz w:val="32"/>
                <w:szCs w:val="32"/>
              </w:rPr>
            </w:pPr>
          </w:p>
        </w:tc>
      </w:tr>
      <w:tr w14:paraId="06C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ABE633C">
            <w:pPr>
              <w:ind w:firstLine="640" w:firstLineChars="200"/>
              <w:jc w:val="left"/>
              <w:rPr>
                <w:rFonts w:hint="eastAsia" w:ascii="仿宋" w:hAnsi="仿宋" w:eastAsia="仿宋" w:cs="仿宋"/>
                <w:sz w:val="32"/>
                <w:szCs w:val="32"/>
              </w:rPr>
            </w:pPr>
          </w:p>
        </w:tc>
        <w:tc>
          <w:tcPr>
            <w:tcW w:w="2399" w:type="dxa"/>
          </w:tcPr>
          <w:p w14:paraId="7784AB9E">
            <w:pPr>
              <w:ind w:firstLine="640" w:firstLineChars="200"/>
              <w:jc w:val="left"/>
              <w:rPr>
                <w:rFonts w:hint="eastAsia" w:ascii="仿宋" w:hAnsi="仿宋" w:eastAsia="仿宋" w:cs="仿宋"/>
                <w:sz w:val="32"/>
                <w:szCs w:val="32"/>
              </w:rPr>
            </w:pPr>
          </w:p>
        </w:tc>
        <w:tc>
          <w:tcPr>
            <w:tcW w:w="1630" w:type="dxa"/>
          </w:tcPr>
          <w:p w14:paraId="4EAE477F">
            <w:pPr>
              <w:ind w:firstLine="640" w:firstLineChars="200"/>
              <w:jc w:val="left"/>
              <w:rPr>
                <w:rFonts w:hint="eastAsia" w:ascii="仿宋" w:hAnsi="仿宋" w:eastAsia="仿宋" w:cs="仿宋"/>
                <w:sz w:val="32"/>
                <w:szCs w:val="32"/>
              </w:rPr>
            </w:pPr>
          </w:p>
        </w:tc>
        <w:tc>
          <w:tcPr>
            <w:tcW w:w="1538" w:type="dxa"/>
          </w:tcPr>
          <w:p w14:paraId="733F36AB">
            <w:pPr>
              <w:ind w:firstLine="640" w:firstLineChars="200"/>
              <w:jc w:val="left"/>
              <w:rPr>
                <w:rFonts w:hint="eastAsia" w:ascii="仿宋" w:hAnsi="仿宋" w:eastAsia="仿宋" w:cs="仿宋"/>
                <w:sz w:val="32"/>
                <w:szCs w:val="32"/>
              </w:rPr>
            </w:pPr>
          </w:p>
        </w:tc>
        <w:tc>
          <w:tcPr>
            <w:tcW w:w="1713" w:type="dxa"/>
          </w:tcPr>
          <w:p w14:paraId="3C65D2C2">
            <w:pPr>
              <w:ind w:firstLine="640" w:firstLineChars="200"/>
              <w:jc w:val="left"/>
              <w:rPr>
                <w:rFonts w:hint="eastAsia" w:ascii="仿宋" w:hAnsi="仿宋" w:eastAsia="仿宋" w:cs="仿宋"/>
                <w:sz w:val="32"/>
                <w:szCs w:val="32"/>
              </w:rPr>
            </w:pPr>
          </w:p>
        </w:tc>
        <w:tc>
          <w:tcPr>
            <w:tcW w:w="1856" w:type="dxa"/>
          </w:tcPr>
          <w:p w14:paraId="1CCB4484">
            <w:pPr>
              <w:ind w:firstLine="640" w:firstLineChars="200"/>
              <w:jc w:val="left"/>
              <w:rPr>
                <w:rFonts w:hint="eastAsia" w:ascii="仿宋" w:hAnsi="仿宋" w:eastAsia="仿宋" w:cs="仿宋"/>
                <w:sz w:val="32"/>
                <w:szCs w:val="32"/>
              </w:rPr>
            </w:pPr>
          </w:p>
        </w:tc>
      </w:tr>
      <w:tr w14:paraId="250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B5D2DD">
            <w:pPr>
              <w:ind w:firstLine="640" w:firstLineChars="200"/>
              <w:jc w:val="left"/>
              <w:rPr>
                <w:rFonts w:hint="eastAsia" w:ascii="仿宋" w:hAnsi="仿宋" w:eastAsia="仿宋" w:cs="仿宋"/>
                <w:sz w:val="32"/>
                <w:szCs w:val="32"/>
              </w:rPr>
            </w:pPr>
          </w:p>
        </w:tc>
        <w:tc>
          <w:tcPr>
            <w:tcW w:w="2399" w:type="dxa"/>
          </w:tcPr>
          <w:p w14:paraId="328C5BDC">
            <w:pPr>
              <w:ind w:firstLine="640" w:firstLineChars="200"/>
              <w:jc w:val="left"/>
              <w:rPr>
                <w:rFonts w:hint="eastAsia" w:ascii="仿宋" w:hAnsi="仿宋" w:eastAsia="仿宋" w:cs="仿宋"/>
                <w:sz w:val="32"/>
                <w:szCs w:val="32"/>
              </w:rPr>
            </w:pPr>
          </w:p>
        </w:tc>
        <w:tc>
          <w:tcPr>
            <w:tcW w:w="1630" w:type="dxa"/>
          </w:tcPr>
          <w:p w14:paraId="1FD94BCD">
            <w:pPr>
              <w:ind w:firstLine="640" w:firstLineChars="200"/>
              <w:jc w:val="left"/>
              <w:rPr>
                <w:rFonts w:hint="eastAsia" w:ascii="仿宋" w:hAnsi="仿宋" w:eastAsia="仿宋" w:cs="仿宋"/>
                <w:sz w:val="32"/>
                <w:szCs w:val="32"/>
              </w:rPr>
            </w:pPr>
          </w:p>
        </w:tc>
        <w:tc>
          <w:tcPr>
            <w:tcW w:w="1538" w:type="dxa"/>
          </w:tcPr>
          <w:p w14:paraId="2C4C9075">
            <w:pPr>
              <w:ind w:firstLine="640" w:firstLineChars="200"/>
              <w:jc w:val="left"/>
              <w:rPr>
                <w:rFonts w:hint="eastAsia" w:ascii="仿宋" w:hAnsi="仿宋" w:eastAsia="仿宋" w:cs="仿宋"/>
                <w:sz w:val="32"/>
                <w:szCs w:val="32"/>
              </w:rPr>
            </w:pPr>
          </w:p>
        </w:tc>
        <w:tc>
          <w:tcPr>
            <w:tcW w:w="1713" w:type="dxa"/>
          </w:tcPr>
          <w:p w14:paraId="3A061A82">
            <w:pPr>
              <w:ind w:firstLine="640" w:firstLineChars="200"/>
              <w:jc w:val="left"/>
              <w:rPr>
                <w:rFonts w:hint="eastAsia" w:ascii="仿宋" w:hAnsi="仿宋" w:eastAsia="仿宋" w:cs="仿宋"/>
                <w:sz w:val="32"/>
                <w:szCs w:val="32"/>
              </w:rPr>
            </w:pPr>
          </w:p>
        </w:tc>
        <w:tc>
          <w:tcPr>
            <w:tcW w:w="1856" w:type="dxa"/>
          </w:tcPr>
          <w:p w14:paraId="65E65836">
            <w:pPr>
              <w:ind w:firstLine="640" w:firstLineChars="200"/>
              <w:jc w:val="left"/>
              <w:rPr>
                <w:rFonts w:hint="eastAsia" w:ascii="仿宋" w:hAnsi="仿宋" w:eastAsia="仿宋" w:cs="仿宋"/>
                <w:sz w:val="32"/>
                <w:szCs w:val="32"/>
              </w:rPr>
            </w:pPr>
          </w:p>
        </w:tc>
      </w:tr>
      <w:tr w14:paraId="1B7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5289665">
            <w:pPr>
              <w:ind w:firstLine="640" w:firstLineChars="200"/>
              <w:jc w:val="left"/>
              <w:rPr>
                <w:rFonts w:hint="eastAsia" w:ascii="仿宋" w:hAnsi="仿宋" w:eastAsia="仿宋" w:cs="仿宋"/>
                <w:sz w:val="32"/>
                <w:szCs w:val="32"/>
              </w:rPr>
            </w:pPr>
          </w:p>
        </w:tc>
        <w:tc>
          <w:tcPr>
            <w:tcW w:w="2399" w:type="dxa"/>
          </w:tcPr>
          <w:p w14:paraId="07CF0FE9">
            <w:pPr>
              <w:ind w:firstLine="640" w:firstLineChars="200"/>
              <w:jc w:val="left"/>
              <w:rPr>
                <w:rFonts w:hint="eastAsia" w:ascii="仿宋" w:hAnsi="仿宋" w:eastAsia="仿宋" w:cs="仿宋"/>
                <w:sz w:val="32"/>
                <w:szCs w:val="32"/>
              </w:rPr>
            </w:pPr>
          </w:p>
        </w:tc>
        <w:tc>
          <w:tcPr>
            <w:tcW w:w="1630" w:type="dxa"/>
          </w:tcPr>
          <w:p w14:paraId="2269AC65">
            <w:pPr>
              <w:ind w:firstLine="640" w:firstLineChars="200"/>
              <w:jc w:val="left"/>
              <w:rPr>
                <w:rFonts w:hint="eastAsia" w:ascii="仿宋" w:hAnsi="仿宋" w:eastAsia="仿宋" w:cs="仿宋"/>
                <w:sz w:val="32"/>
                <w:szCs w:val="32"/>
              </w:rPr>
            </w:pPr>
          </w:p>
        </w:tc>
        <w:tc>
          <w:tcPr>
            <w:tcW w:w="1538" w:type="dxa"/>
          </w:tcPr>
          <w:p w14:paraId="33D0F875">
            <w:pPr>
              <w:ind w:firstLine="640" w:firstLineChars="200"/>
              <w:jc w:val="left"/>
              <w:rPr>
                <w:rFonts w:hint="eastAsia" w:ascii="仿宋" w:hAnsi="仿宋" w:eastAsia="仿宋" w:cs="仿宋"/>
                <w:sz w:val="32"/>
                <w:szCs w:val="32"/>
              </w:rPr>
            </w:pPr>
          </w:p>
        </w:tc>
        <w:tc>
          <w:tcPr>
            <w:tcW w:w="1713" w:type="dxa"/>
          </w:tcPr>
          <w:p w14:paraId="17D4BA6A">
            <w:pPr>
              <w:ind w:firstLine="640" w:firstLineChars="200"/>
              <w:jc w:val="left"/>
              <w:rPr>
                <w:rFonts w:hint="eastAsia" w:ascii="仿宋" w:hAnsi="仿宋" w:eastAsia="仿宋" w:cs="仿宋"/>
                <w:sz w:val="32"/>
                <w:szCs w:val="32"/>
              </w:rPr>
            </w:pPr>
          </w:p>
        </w:tc>
        <w:tc>
          <w:tcPr>
            <w:tcW w:w="1856" w:type="dxa"/>
          </w:tcPr>
          <w:p w14:paraId="3242E443">
            <w:pPr>
              <w:ind w:firstLine="640" w:firstLineChars="200"/>
              <w:jc w:val="left"/>
              <w:rPr>
                <w:rFonts w:hint="eastAsia" w:ascii="仿宋" w:hAnsi="仿宋" w:eastAsia="仿宋" w:cs="仿宋"/>
                <w:sz w:val="32"/>
                <w:szCs w:val="32"/>
              </w:rPr>
            </w:pPr>
          </w:p>
        </w:tc>
      </w:tr>
    </w:tbl>
    <w:p w14:paraId="3EA337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B42F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4B0B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6992B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ECC3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D2E1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02EB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847D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EBB2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AFE5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608B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F90BD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A1D03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14:paraId="5D49F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14:paraId="3D5EB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w:t>
      </w:r>
    </w:p>
    <w:p w14:paraId="5E8F2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14:paraId="3A48C5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4526E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14:paraId="2FCFDF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8BD8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14:paraId="19354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82F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14:paraId="6CC2D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14:paraId="576AA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14:paraId="15572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14:paraId="61643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14:paraId="15BA56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14:paraId="24105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E5718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14:paraId="5328D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23A7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14:paraId="7982C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CFEC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14:paraId="2B663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66FCB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14:paraId="37AD33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E0AAC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14:paraId="65C5DB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14:paraId="40C7B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14:paraId="0C43A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14:paraId="31880C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14:paraId="1645B6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14:paraId="7002F9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14:paraId="5539F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14:paraId="7278C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409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14:paraId="17EC5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E5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14:paraId="0F7116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14:paraId="62B5D7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407B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14:paraId="5CB08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FAFD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9FC5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14:paraId="7BE8E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14:paraId="32CFB7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14:paraId="1EB59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5A28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14:paraId="2683E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14:paraId="293EF9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14:paraId="57A5E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14:paraId="7424E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14:paraId="770B5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14:paraId="396A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14:paraId="21D070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A12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14:paraId="52870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14:paraId="0FAA74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14:paraId="2A41DB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w:t>
      </w:r>
    </w:p>
    <w:p w14:paraId="3D5C1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943A1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5B87E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F028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14:paraId="38BAA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6E5B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14:paraId="250E5896">
      <w:pPr>
        <w:widowControl/>
        <w:adjustRightInd w:val="0"/>
        <w:snapToGrid w:val="0"/>
        <w:spacing w:line="560" w:lineRule="exact"/>
        <w:textAlignment w:val="baseline"/>
        <w:rPr>
          <w:rFonts w:hint="eastAsia" w:ascii="仿宋" w:hAnsi="仿宋" w:eastAsia="仿宋" w:cs="仿宋"/>
          <w:sz w:val="32"/>
          <w:szCs w:val="32"/>
        </w:rPr>
      </w:pPr>
    </w:p>
    <w:p w14:paraId="21D2D952">
      <w:pPr>
        <w:widowControl/>
        <w:adjustRightInd w:val="0"/>
        <w:snapToGrid w:val="0"/>
        <w:spacing w:line="560" w:lineRule="exact"/>
        <w:textAlignment w:val="baseline"/>
        <w:rPr>
          <w:rFonts w:hint="eastAsia" w:ascii="仿宋" w:hAnsi="仿宋" w:eastAsia="仿宋" w:cs="仿宋"/>
          <w:sz w:val="32"/>
          <w:szCs w:val="32"/>
        </w:rPr>
      </w:pPr>
    </w:p>
    <w:p w14:paraId="4B376F17">
      <w:pPr>
        <w:widowControl/>
        <w:adjustRightInd w:val="0"/>
        <w:snapToGrid w:val="0"/>
        <w:spacing w:line="560" w:lineRule="exact"/>
        <w:textAlignment w:val="baseline"/>
        <w:rPr>
          <w:rFonts w:hint="eastAsia" w:ascii="仿宋" w:hAnsi="仿宋" w:eastAsia="仿宋" w:cs="仿宋"/>
          <w:sz w:val="32"/>
          <w:szCs w:val="32"/>
        </w:rPr>
      </w:pPr>
    </w:p>
    <w:p w14:paraId="748E7482">
      <w:pPr>
        <w:widowControl/>
        <w:adjustRightInd w:val="0"/>
        <w:snapToGrid w:val="0"/>
        <w:spacing w:line="560" w:lineRule="exact"/>
        <w:textAlignment w:val="baseline"/>
        <w:rPr>
          <w:rFonts w:hint="eastAsia" w:ascii="仿宋" w:hAnsi="仿宋" w:eastAsia="仿宋" w:cs="仿宋"/>
          <w:sz w:val="32"/>
          <w:szCs w:val="32"/>
        </w:rPr>
      </w:pPr>
    </w:p>
    <w:p w14:paraId="05D32E8C">
      <w:pPr>
        <w:widowControl/>
        <w:adjustRightInd w:val="0"/>
        <w:snapToGrid w:val="0"/>
        <w:spacing w:line="560" w:lineRule="exact"/>
        <w:textAlignment w:val="baseline"/>
        <w:rPr>
          <w:rFonts w:hint="eastAsia" w:ascii="仿宋" w:hAnsi="仿宋" w:eastAsia="仿宋" w:cs="仿宋"/>
          <w:sz w:val="32"/>
          <w:szCs w:val="32"/>
        </w:rPr>
      </w:pPr>
    </w:p>
    <w:p w14:paraId="462A03E4">
      <w:pPr>
        <w:pStyle w:val="2"/>
        <w:rPr>
          <w:rFonts w:hint="eastAsia" w:ascii="仿宋" w:hAnsi="仿宋" w:eastAsia="仿宋" w:cs="仿宋"/>
          <w:sz w:val="32"/>
          <w:szCs w:val="32"/>
        </w:rPr>
      </w:pPr>
    </w:p>
    <w:p w14:paraId="4E3DFC8A">
      <w:pPr>
        <w:pStyle w:val="2"/>
        <w:rPr>
          <w:rFonts w:hint="eastAsia" w:ascii="仿宋" w:hAnsi="仿宋" w:eastAsia="仿宋" w:cs="仿宋"/>
          <w:sz w:val="32"/>
          <w:szCs w:val="32"/>
        </w:rPr>
      </w:pPr>
    </w:p>
    <w:p w14:paraId="30FE7560">
      <w:pPr>
        <w:pStyle w:val="2"/>
        <w:rPr>
          <w:rFonts w:hint="eastAsia" w:ascii="仿宋" w:hAnsi="仿宋" w:eastAsia="仿宋" w:cs="仿宋"/>
          <w:sz w:val="32"/>
          <w:szCs w:val="32"/>
        </w:rPr>
      </w:pPr>
    </w:p>
    <w:p w14:paraId="4E5B5F1D">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14:paraId="6E0124E2">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14:paraId="4B494809">
      <w:pPr>
        <w:spacing w:line="560" w:lineRule="exact"/>
        <w:jc w:val="center"/>
        <w:rPr>
          <w:rFonts w:hint="eastAsia" w:ascii="仿宋" w:hAnsi="仿宋" w:eastAsia="仿宋" w:cs="仿宋"/>
          <w:b/>
          <w:sz w:val="32"/>
          <w:szCs w:val="32"/>
        </w:rPr>
      </w:pPr>
    </w:p>
    <w:p w14:paraId="5EF6B36A">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14:paraId="7314A492">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280200EC">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14:paraId="5CB608F5">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7A194FD1">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19BA2CD">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14:paraId="18B418B8">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7DA43F9">
      <w:pPr>
        <w:spacing w:line="560" w:lineRule="exact"/>
        <w:rPr>
          <w:rFonts w:hint="eastAsia" w:ascii="仿宋" w:hAnsi="仿宋" w:eastAsia="仿宋" w:cs="仿宋"/>
          <w:sz w:val="32"/>
          <w:szCs w:val="32"/>
        </w:rPr>
      </w:pPr>
    </w:p>
    <w:p w14:paraId="7DEB1055">
      <w:pPr>
        <w:spacing w:line="560" w:lineRule="exact"/>
        <w:rPr>
          <w:rFonts w:hint="eastAsia" w:ascii="仿宋" w:hAnsi="仿宋" w:eastAsia="仿宋" w:cs="仿宋"/>
          <w:sz w:val="32"/>
          <w:szCs w:val="32"/>
        </w:rPr>
      </w:pPr>
    </w:p>
    <w:p w14:paraId="7114D8AF">
      <w:pPr>
        <w:spacing w:line="560" w:lineRule="exact"/>
        <w:ind w:left="188" w:hanging="214" w:hangingChars="67"/>
        <w:rPr>
          <w:rFonts w:hint="eastAsia" w:ascii="仿宋" w:hAnsi="仿宋" w:eastAsia="仿宋" w:cs="仿宋"/>
          <w:sz w:val="32"/>
          <w:szCs w:val="32"/>
        </w:rPr>
      </w:pPr>
    </w:p>
    <w:p w14:paraId="435992A4">
      <w:pPr>
        <w:spacing w:line="560" w:lineRule="exact"/>
        <w:rPr>
          <w:rFonts w:hint="eastAsia" w:ascii="仿宋" w:hAnsi="仿宋" w:eastAsia="仿宋" w:cs="仿宋"/>
          <w:sz w:val="32"/>
          <w:szCs w:val="32"/>
        </w:rPr>
      </w:pPr>
    </w:p>
    <w:p w14:paraId="79570D3D">
      <w:pPr>
        <w:spacing w:line="560" w:lineRule="exact"/>
        <w:rPr>
          <w:rFonts w:hint="eastAsia" w:ascii="仿宋" w:hAnsi="仿宋" w:eastAsia="仿宋" w:cs="仿宋"/>
          <w:sz w:val="32"/>
          <w:szCs w:val="32"/>
        </w:rPr>
      </w:pPr>
    </w:p>
    <w:p w14:paraId="6560778A">
      <w:pPr>
        <w:spacing w:line="560" w:lineRule="exact"/>
        <w:rPr>
          <w:rFonts w:hint="eastAsia" w:ascii="仿宋" w:hAnsi="仿宋" w:eastAsia="仿宋" w:cs="仿宋"/>
          <w:sz w:val="32"/>
          <w:szCs w:val="32"/>
        </w:rPr>
      </w:pPr>
    </w:p>
    <w:p w14:paraId="443E1311">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14:paraId="39F9AC9B">
      <w:pPr>
        <w:spacing w:line="560" w:lineRule="exact"/>
        <w:ind w:right="1556" w:rightChars="741"/>
        <w:jc w:val="right"/>
        <w:rPr>
          <w:rFonts w:hint="eastAsia" w:ascii="仿宋" w:hAnsi="仿宋" w:eastAsia="仿宋" w:cs="仿宋"/>
          <w:sz w:val="32"/>
          <w:szCs w:val="32"/>
        </w:rPr>
      </w:pPr>
    </w:p>
    <w:p w14:paraId="0B06BB38">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476CD2C">
      <w:pPr>
        <w:spacing w:line="560" w:lineRule="exact"/>
        <w:jc w:val="center"/>
        <w:rPr>
          <w:rFonts w:hint="eastAsia" w:ascii="仿宋" w:hAnsi="仿宋" w:eastAsia="仿宋" w:cs="仿宋"/>
          <w:b/>
          <w:kern w:val="0"/>
          <w:sz w:val="32"/>
          <w:szCs w:val="32"/>
        </w:rPr>
      </w:pPr>
    </w:p>
    <w:p w14:paraId="5CB13EFC">
      <w:pPr>
        <w:spacing w:line="560" w:lineRule="exact"/>
        <w:jc w:val="center"/>
        <w:rPr>
          <w:rFonts w:hint="eastAsia" w:ascii="仿宋" w:hAnsi="仿宋" w:eastAsia="仿宋" w:cs="仿宋"/>
          <w:b/>
          <w:kern w:val="0"/>
          <w:sz w:val="32"/>
          <w:szCs w:val="32"/>
        </w:rPr>
      </w:pPr>
    </w:p>
    <w:p w14:paraId="770BEB32">
      <w:pPr>
        <w:spacing w:line="560" w:lineRule="exact"/>
        <w:jc w:val="center"/>
        <w:rPr>
          <w:rFonts w:hint="eastAsia" w:ascii="仿宋" w:hAnsi="仿宋" w:eastAsia="仿宋" w:cs="仿宋"/>
          <w:b/>
          <w:kern w:val="0"/>
          <w:sz w:val="32"/>
          <w:szCs w:val="32"/>
        </w:rPr>
      </w:pPr>
    </w:p>
    <w:p w14:paraId="012D3B85">
      <w:pPr>
        <w:spacing w:line="560" w:lineRule="exact"/>
        <w:jc w:val="center"/>
        <w:rPr>
          <w:rFonts w:hint="eastAsia" w:ascii="仿宋" w:hAnsi="仿宋" w:eastAsia="仿宋" w:cs="仿宋"/>
          <w:b/>
          <w:kern w:val="0"/>
          <w:sz w:val="32"/>
          <w:szCs w:val="32"/>
        </w:rPr>
      </w:pPr>
    </w:p>
    <w:p w14:paraId="24E2CB13">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14:paraId="76C0241D">
      <w:pPr>
        <w:spacing w:line="560" w:lineRule="exact"/>
        <w:jc w:val="center"/>
        <w:rPr>
          <w:rFonts w:hint="eastAsia" w:ascii="仿宋" w:hAnsi="仿宋" w:eastAsia="仿宋" w:cs="仿宋"/>
          <w:b/>
          <w:kern w:val="0"/>
          <w:sz w:val="32"/>
          <w:szCs w:val="32"/>
        </w:rPr>
      </w:pPr>
    </w:p>
    <w:p w14:paraId="65AFC237">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14:paraId="34DA194A">
      <w:pPr>
        <w:spacing w:line="560" w:lineRule="exact"/>
        <w:jc w:val="center"/>
        <w:rPr>
          <w:rFonts w:hint="eastAsia" w:ascii="仿宋" w:hAnsi="仿宋" w:eastAsia="仿宋" w:cs="仿宋"/>
          <w:color w:val="000000"/>
          <w:sz w:val="32"/>
          <w:szCs w:val="32"/>
        </w:rPr>
      </w:pPr>
    </w:p>
    <w:p w14:paraId="1CDE59D5">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14:paraId="6E444E3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14:paraId="5F82A98B">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14:paraId="3DC05705">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14:paraId="54C9DA79">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14:paraId="4CAC381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14:paraId="1AB67488">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14:paraId="334DE4D1">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14:paraId="265AE367">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04B54903">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14:paraId="1762850F">
      <w:pPr>
        <w:spacing w:line="560" w:lineRule="exact"/>
        <w:ind w:firstLine="1134" w:firstLineChars="353"/>
        <w:rPr>
          <w:rFonts w:hint="eastAsia" w:ascii="仿宋" w:hAnsi="仿宋" w:eastAsia="仿宋" w:cs="仿宋"/>
          <w:b/>
          <w:bCs/>
          <w:color w:val="000000"/>
          <w:sz w:val="32"/>
          <w:szCs w:val="32"/>
        </w:rPr>
      </w:pPr>
    </w:p>
    <w:p w14:paraId="4B1C61DE">
      <w:pPr>
        <w:spacing w:line="560" w:lineRule="exact"/>
        <w:ind w:firstLine="1134" w:firstLineChars="353"/>
        <w:rPr>
          <w:rFonts w:hint="eastAsia" w:ascii="仿宋" w:hAnsi="仿宋" w:eastAsia="仿宋" w:cs="仿宋"/>
          <w:b/>
          <w:bCs/>
          <w:color w:val="000000"/>
          <w:sz w:val="32"/>
          <w:szCs w:val="32"/>
        </w:rPr>
      </w:pPr>
    </w:p>
    <w:p w14:paraId="79D052AE">
      <w:pPr>
        <w:spacing w:line="560" w:lineRule="exact"/>
        <w:ind w:firstLine="1134" w:firstLineChars="353"/>
        <w:rPr>
          <w:rFonts w:hint="eastAsia" w:ascii="仿宋" w:hAnsi="仿宋" w:eastAsia="仿宋" w:cs="仿宋"/>
          <w:b/>
          <w:bCs/>
          <w:color w:val="000000"/>
          <w:sz w:val="32"/>
          <w:szCs w:val="32"/>
        </w:rPr>
      </w:pPr>
    </w:p>
    <w:p w14:paraId="44D27467">
      <w:pPr>
        <w:spacing w:line="560" w:lineRule="exact"/>
        <w:ind w:firstLine="1134" w:firstLineChars="353"/>
        <w:rPr>
          <w:rFonts w:hint="eastAsia" w:ascii="仿宋" w:hAnsi="仿宋" w:eastAsia="仿宋" w:cs="仿宋"/>
          <w:b/>
          <w:bCs/>
          <w:color w:val="000000"/>
          <w:sz w:val="32"/>
          <w:szCs w:val="32"/>
        </w:rPr>
      </w:pPr>
    </w:p>
    <w:p w14:paraId="2BBAF9C8">
      <w:pPr>
        <w:spacing w:line="560" w:lineRule="exact"/>
        <w:ind w:firstLine="1134" w:firstLineChars="353"/>
        <w:rPr>
          <w:rFonts w:hint="eastAsia" w:ascii="仿宋" w:hAnsi="仿宋" w:eastAsia="仿宋" w:cs="仿宋"/>
          <w:b/>
          <w:bCs/>
          <w:color w:val="000000"/>
          <w:sz w:val="32"/>
          <w:szCs w:val="32"/>
        </w:rPr>
      </w:pPr>
    </w:p>
    <w:p w14:paraId="3B64FD63">
      <w:pPr>
        <w:spacing w:line="560" w:lineRule="exact"/>
        <w:ind w:firstLine="1134" w:firstLineChars="353"/>
        <w:rPr>
          <w:rFonts w:hint="eastAsia" w:ascii="仿宋" w:hAnsi="仿宋" w:eastAsia="仿宋" w:cs="仿宋"/>
          <w:b/>
          <w:bCs/>
          <w:color w:val="000000"/>
          <w:sz w:val="32"/>
          <w:szCs w:val="32"/>
        </w:rPr>
      </w:pPr>
    </w:p>
    <w:p w14:paraId="4582B112">
      <w:pPr>
        <w:spacing w:line="560" w:lineRule="exact"/>
        <w:ind w:firstLine="1134" w:firstLineChars="353"/>
        <w:rPr>
          <w:rFonts w:hint="eastAsia" w:ascii="仿宋" w:hAnsi="仿宋" w:eastAsia="仿宋" w:cs="仿宋"/>
          <w:b/>
          <w:bCs/>
          <w:color w:val="000000"/>
          <w:sz w:val="32"/>
          <w:szCs w:val="32"/>
        </w:rPr>
      </w:pPr>
    </w:p>
    <w:p w14:paraId="5194DAF3">
      <w:pPr>
        <w:spacing w:line="560" w:lineRule="exact"/>
        <w:rPr>
          <w:rFonts w:hint="eastAsia" w:ascii="仿宋" w:hAnsi="仿宋" w:eastAsia="仿宋" w:cs="仿宋"/>
          <w:b/>
          <w:bCs/>
          <w:color w:val="000000"/>
          <w:sz w:val="32"/>
          <w:szCs w:val="32"/>
        </w:rPr>
      </w:pPr>
    </w:p>
    <w:p w14:paraId="52D45EF1">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5E9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14:paraId="033EC9CD">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14:paraId="5C9A5813">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14:paraId="258E4FA9">
      <w:pPr>
        <w:spacing w:line="560" w:lineRule="exact"/>
        <w:jc w:val="center"/>
        <w:rPr>
          <w:rFonts w:hint="eastAsia" w:ascii="仿宋" w:hAnsi="仿宋" w:eastAsia="仿宋" w:cs="仿宋"/>
          <w:b/>
          <w:sz w:val="32"/>
          <w:szCs w:val="32"/>
        </w:rPr>
      </w:pPr>
    </w:p>
    <w:p w14:paraId="0833B556">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4F6AE51F">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14:paraId="2656AD25">
      <w:pPr>
        <w:widowControl/>
        <w:adjustRightInd w:val="0"/>
        <w:snapToGrid w:val="0"/>
        <w:spacing w:line="560" w:lineRule="exact"/>
        <w:textAlignment w:val="baseline"/>
        <w:rPr>
          <w:rFonts w:ascii="宋体" w:hAnsi="宋体" w:cs="宋体"/>
          <w:sz w:val="28"/>
          <w:szCs w:val="28"/>
        </w:rPr>
      </w:pPr>
    </w:p>
    <w:p w14:paraId="42A38E51">
      <w:pPr>
        <w:widowControl/>
        <w:adjustRightInd w:val="0"/>
        <w:snapToGrid w:val="0"/>
        <w:spacing w:line="560" w:lineRule="exact"/>
        <w:textAlignment w:val="baseline"/>
        <w:rPr>
          <w:rFonts w:ascii="宋体" w:hAnsi="宋体" w:cs="宋体"/>
          <w:sz w:val="28"/>
          <w:szCs w:val="28"/>
        </w:rPr>
      </w:pPr>
    </w:p>
    <w:p w14:paraId="2DF461D0">
      <w:pPr>
        <w:widowControl/>
        <w:adjustRightInd w:val="0"/>
        <w:snapToGrid w:val="0"/>
        <w:spacing w:line="560" w:lineRule="exact"/>
        <w:textAlignment w:val="baseline"/>
        <w:rPr>
          <w:rFonts w:ascii="宋体" w:hAnsi="宋体" w:cs="宋体"/>
          <w:sz w:val="28"/>
          <w:szCs w:val="28"/>
        </w:rPr>
      </w:pPr>
    </w:p>
    <w:p w14:paraId="1747038A">
      <w:pPr>
        <w:widowControl/>
        <w:adjustRightInd w:val="0"/>
        <w:snapToGrid w:val="0"/>
        <w:spacing w:line="560" w:lineRule="exact"/>
        <w:textAlignment w:val="baseline"/>
        <w:rPr>
          <w:rFonts w:ascii="宋体" w:hAnsi="宋体" w:cs="宋体"/>
          <w:sz w:val="28"/>
          <w:szCs w:val="28"/>
        </w:rPr>
      </w:pPr>
    </w:p>
    <w:p w14:paraId="4FC921E9">
      <w:pPr>
        <w:widowControl/>
        <w:adjustRightInd w:val="0"/>
        <w:snapToGrid w:val="0"/>
        <w:spacing w:line="560" w:lineRule="exact"/>
        <w:textAlignment w:val="baseline"/>
        <w:rPr>
          <w:rFonts w:ascii="宋体" w:hAnsi="宋体" w:cs="宋体"/>
          <w:sz w:val="28"/>
          <w:szCs w:val="28"/>
        </w:rPr>
      </w:pPr>
    </w:p>
    <w:p w14:paraId="0F77604D">
      <w:pPr>
        <w:widowControl/>
        <w:adjustRightInd w:val="0"/>
        <w:snapToGrid w:val="0"/>
        <w:spacing w:line="560" w:lineRule="exact"/>
        <w:textAlignment w:val="baseline"/>
        <w:rPr>
          <w:rFonts w:ascii="宋体" w:hAnsi="宋体" w:cs="宋体"/>
          <w:sz w:val="28"/>
          <w:szCs w:val="28"/>
        </w:rPr>
      </w:pPr>
    </w:p>
    <w:p w14:paraId="2DB39409">
      <w:pPr>
        <w:jc w:val="center"/>
      </w:pPr>
    </w:p>
    <w:p w14:paraId="57A7365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jlmOWMyZDU0ZDk3NzViY2RmNWIxZTUyYmIwMDAifQ=="/>
  </w:docVars>
  <w:rsids>
    <w:rsidRoot w:val="000F4331"/>
    <w:rsid w:val="000522AE"/>
    <w:rsid w:val="000F4331"/>
    <w:rsid w:val="00106509"/>
    <w:rsid w:val="00125794"/>
    <w:rsid w:val="00173167"/>
    <w:rsid w:val="0018274C"/>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2E0029A1"/>
    <w:rsid w:val="2E53426E"/>
    <w:rsid w:val="30A2014F"/>
    <w:rsid w:val="38656C10"/>
    <w:rsid w:val="3A4D2A17"/>
    <w:rsid w:val="3CBE2300"/>
    <w:rsid w:val="3D035337"/>
    <w:rsid w:val="3EE058AC"/>
    <w:rsid w:val="46674E60"/>
    <w:rsid w:val="4B1A25EE"/>
    <w:rsid w:val="4CE40382"/>
    <w:rsid w:val="506C2580"/>
    <w:rsid w:val="54FC4A1D"/>
    <w:rsid w:val="63797B5B"/>
    <w:rsid w:val="691B7617"/>
    <w:rsid w:val="698067CB"/>
    <w:rsid w:val="6CFA375F"/>
    <w:rsid w:val="73332219"/>
    <w:rsid w:val="73A205E3"/>
    <w:rsid w:val="75037A12"/>
    <w:rsid w:val="78E3020E"/>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semiHidden/>
    <w:unhideWhenUsed/>
    <w:qFormat/>
    <w:uiPriority w:val="99"/>
    <w:rPr>
      <w:color w:val="800080"/>
      <w:u w:val="single"/>
    </w:rPr>
  </w:style>
  <w:style w:type="character" w:styleId="10">
    <w:name w:val="Hyperlink"/>
    <w:autoRedefine/>
    <w:qFormat/>
    <w:uiPriority w:val="0"/>
    <w:rPr>
      <w:color w:val="0000FF"/>
      <w:u w:val="non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5786</Words>
  <Characters>6172</Characters>
  <Lines>21</Lines>
  <Paragraphs>6</Paragraphs>
  <TotalTime>36</TotalTime>
  <ScaleCrop>false</ScaleCrop>
  <LinksUpToDate>false</LinksUpToDate>
  <CharactersWithSpaces>6332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潘雯俊</cp:lastModifiedBy>
  <dcterms:modified xsi:type="dcterms:W3CDTF">2024-08-30T02:28:12Z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3A08C0F58D7C4C75ABEB012568B5E773_12</vt:lpwstr>
  </property>
</Properties>
</file>