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6E178">
      <w:pPr>
        <w:widowControl/>
        <w:shd w:val="clear" w:color="auto" w:fill="FFFFFF"/>
        <w:snapToGrid w:val="0"/>
        <w:jc w:val="center"/>
        <w:rPr>
          <w:rFonts w:hint="eastAsia" w:ascii="仿宋" w:hAnsi="仿宋" w:eastAsia="仿宋" w:cs="仿宋"/>
          <w:i w:val="0"/>
          <w:iCs w:val="0"/>
          <w:color w:val="auto"/>
          <w:sz w:val="30"/>
          <w:szCs w:val="30"/>
        </w:rPr>
      </w:pPr>
      <w:r>
        <w:rPr>
          <w:rFonts w:hint="eastAsia" w:ascii="仿宋" w:hAnsi="仿宋" w:eastAsia="仿宋" w:cs="仿宋"/>
          <w:b/>
          <w:bCs/>
          <w:i w:val="0"/>
          <w:iCs w:val="0"/>
          <w:color w:val="auto"/>
          <w:kern w:val="0"/>
          <w:sz w:val="36"/>
          <w:szCs w:val="36"/>
          <w:lang w:eastAsia="zh-CN"/>
        </w:rPr>
        <w:t>蒙牛乳业常温泰安工厂AGV自动原料打料系统改造项目</w:t>
      </w:r>
      <w:r>
        <w:rPr>
          <w:rFonts w:hint="eastAsia" w:ascii="仿宋" w:hAnsi="仿宋" w:eastAsia="仿宋" w:cs="仿宋"/>
          <w:b/>
          <w:bCs/>
          <w:i w:val="0"/>
          <w:iCs w:val="0"/>
          <w:color w:val="auto"/>
          <w:kern w:val="0"/>
          <w:sz w:val="36"/>
          <w:szCs w:val="36"/>
        </w:rPr>
        <w:t>竞争性谈判信息公告</w:t>
      </w:r>
    </w:p>
    <w:p w14:paraId="15806FB5">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u w:val="none"/>
          <w:lang w:val="en-US" w:eastAsia="zh-CN"/>
        </w:rPr>
        <w:t>内蒙古华晟工程项目管理有限公司</w:t>
      </w:r>
      <w:r>
        <w:rPr>
          <w:rFonts w:hint="eastAsia" w:ascii="仿宋" w:hAnsi="仿宋" w:eastAsia="仿宋" w:cs="仿宋"/>
          <w:i w:val="0"/>
          <w:iCs w:val="0"/>
          <w:color w:val="auto"/>
          <w:sz w:val="30"/>
          <w:szCs w:val="30"/>
        </w:rPr>
        <w:t>受</w:t>
      </w:r>
      <w:r>
        <w:rPr>
          <w:rFonts w:hint="eastAsia" w:ascii="仿宋" w:hAnsi="仿宋" w:eastAsia="仿宋" w:cs="仿宋"/>
          <w:i w:val="0"/>
          <w:iCs w:val="0"/>
          <w:color w:val="auto"/>
          <w:sz w:val="30"/>
          <w:szCs w:val="30"/>
          <w:lang w:eastAsia="zh-CN"/>
        </w:rPr>
        <w:t>内蒙古蒙牛乳业(集团)股份有限公司</w:t>
      </w:r>
      <w:r>
        <w:rPr>
          <w:rFonts w:hint="eastAsia" w:ascii="仿宋" w:hAnsi="仿宋" w:eastAsia="仿宋" w:cs="仿宋"/>
          <w:i w:val="0"/>
          <w:iCs w:val="0"/>
          <w:color w:val="auto"/>
          <w:sz w:val="30"/>
          <w:szCs w:val="30"/>
        </w:rPr>
        <w:t>委托，</w:t>
      </w:r>
      <w:r>
        <w:rPr>
          <w:rFonts w:hint="eastAsia" w:ascii="仿宋" w:hAnsi="仿宋" w:eastAsia="仿宋" w:cs="仿宋"/>
          <w:i w:val="0"/>
          <w:iCs w:val="0"/>
          <w:color w:val="auto"/>
          <w:sz w:val="30"/>
          <w:szCs w:val="30"/>
          <w:lang w:val="en-US" w:eastAsia="zh-CN"/>
        </w:rPr>
        <w:t>现</w:t>
      </w:r>
      <w:r>
        <w:rPr>
          <w:rFonts w:hint="eastAsia" w:ascii="仿宋" w:hAnsi="仿宋" w:eastAsia="仿宋" w:cs="仿宋"/>
          <w:i w:val="0"/>
          <w:iCs w:val="0"/>
          <w:color w:val="auto"/>
          <w:sz w:val="30"/>
          <w:szCs w:val="30"/>
        </w:rPr>
        <w:t>就</w:t>
      </w:r>
      <w:r>
        <w:rPr>
          <w:rFonts w:hint="eastAsia" w:ascii="仿宋" w:hAnsi="仿宋" w:eastAsia="仿宋" w:cs="仿宋"/>
          <w:i w:val="0"/>
          <w:iCs w:val="0"/>
          <w:color w:val="auto"/>
          <w:sz w:val="30"/>
          <w:szCs w:val="30"/>
          <w:lang w:eastAsia="zh-CN"/>
        </w:rPr>
        <w:t>蒙牛乳业常温泰安工厂AGV自动原料打料系统改造项目</w:t>
      </w:r>
      <w:r>
        <w:rPr>
          <w:rFonts w:hint="eastAsia" w:ascii="仿宋" w:hAnsi="仿宋" w:eastAsia="仿宋" w:cs="仿宋"/>
          <w:i w:val="0"/>
          <w:iCs w:val="0"/>
          <w:color w:val="auto"/>
          <w:sz w:val="30"/>
          <w:szCs w:val="30"/>
        </w:rPr>
        <w:t>进行竞争性谈判,欢迎符合资格条件的</w:t>
      </w:r>
      <w:r>
        <w:rPr>
          <w:rFonts w:hint="eastAsia" w:ascii="仿宋" w:hAnsi="仿宋" w:eastAsia="仿宋" w:cs="仿宋"/>
          <w:i w:val="0"/>
          <w:iCs w:val="0"/>
          <w:color w:val="auto"/>
          <w:sz w:val="30"/>
          <w:szCs w:val="30"/>
          <w:lang w:val="en-US" w:eastAsia="zh-CN"/>
        </w:rPr>
        <w:t>竞谈人</w:t>
      </w:r>
      <w:r>
        <w:rPr>
          <w:rFonts w:hint="eastAsia" w:ascii="仿宋" w:hAnsi="仿宋" w:eastAsia="仿宋" w:cs="仿宋"/>
          <w:i w:val="0"/>
          <w:iCs w:val="0"/>
          <w:color w:val="auto"/>
          <w:sz w:val="30"/>
          <w:szCs w:val="30"/>
        </w:rPr>
        <w:t>参加。</w:t>
      </w:r>
    </w:p>
    <w:p w14:paraId="10164557">
      <w:pPr>
        <w:ind w:firstLine="602" w:firstLineChars="200"/>
        <w:rPr>
          <w:rFonts w:hint="eastAsia" w:ascii="仿宋" w:hAnsi="仿宋" w:eastAsia="仿宋" w:cs="仿宋"/>
          <w:i w:val="0"/>
          <w:iCs w:val="0"/>
          <w:color w:val="auto"/>
          <w:sz w:val="30"/>
          <w:szCs w:val="30"/>
        </w:rPr>
      </w:pPr>
      <w:r>
        <w:rPr>
          <w:rFonts w:hint="eastAsia" w:ascii="仿宋" w:hAnsi="仿宋" w:eastAsia="仿宋" w:cs="仿宋"/>
          <w:b/>
          <w:i w:val="0"/>
          <w:iCs w:val="0"/>
          <w:color w:val="auto"/>
          <w:sz w:val="30"/>
          <w:szCs w:val="30"/>
        </w:rPr>
        <w:t>一、项目编号：MNCGJH-20240903-0003</w:t>
      </w:r>
    </w:p>
    <w:p w14:paraId="111BD61F">
      <w:pPr>
        <w:ind w:firstLine="602" w:firstLineChars="200"/>
        <w:rPr>
          <w:rFonts w:hint="eastAsia" w:ascii="仿宋" w:hAnsi="仿宋" w:eastAsia="仿宋" w:cs="仿宋"/>
          <w:i w:val="0"/>
          <w:iCs w:val="0"/>
          <w:color w:val="auto"/>
          <w:sz w:val="30"/>
          <w:szCs w:val="30"/>
          <w:lang w:eastAsia="zh-CN"/>
        </w:rPr>
      </w:pPr>
      <w:r>
        <w:rPr>
          <w:rFonts w:hint="eastAsia" w:ascii="仿宋" w:hAnsi="仿宋" w:eastAsia="仿宋" w:cs="仿宋"/>
          <w:b/>
          <w:i w:val="0"/>
          <w:iCs w:val="0"/>
          <w:color w:val="auto"/>
          <w:sz w:val="30"/>
          <w:szCs w:val="30"/>
        </w:rPr>
        <w:t>二、项目名称</w:t>
      </w:r>
      <w:r>
        <w:rPr>
          <w:rFonts w:hint="eastAsia" w:ascii="仿宋" w:hAnsi="仿宋" w:eastAsia="仿宋" w:cs="仿宋"/>
          <w:i w:val="0"/>
          <w:iCs w:val="0"/>
          <w:color w:val="auto"/>
          <w:sz w:val="30"/>
          <w:szCs w:val="30"/>
        </w:rPr>
        <w:t>：</w:t>
      </w:r>
      <w:r>
        <w:rPr>
          <w:rFonts w:hint="eastAsia" w:ascii="仿宋" w:hAnsi="仿宋" w:eastAsia="仿宋" w:cs="仿宋"/>
          <w:i w:val="0"/>
          <w:iCs w:val="0"/>
          <w:color w:val="auto"/>
          <w:sz w:val="30"/>
          <w:szCs w:val="30"/>
          <w:lang w:eastAsia="zh-CN"/>
        </w:rPr>
        <w:t>蒙牛乳业常温泰安工厂AGV自动原料打料系统改造项目</w:t>
      </w:r>
    </w:p>
    <w:p w14:paraId="7368B6F5">
      <w:pPr>
        <w:ind w:firstLine="602" w:firstLineChars="200"/>
        <w:rPr>
          <w:rFonts w:hint="eastAsia" w:ascii="仿宋" w:hAnsi="仿宋" w:eastAsia="仿宋" w:cs="仿宋"/>
          <w:b/>
          <w:i w:val="0"/>
          <w:iCs w:val="0"/>
          <w:color w:val="auto"/>
          <w:sz w:val="30"/>
          <w:szCs w:val="30"/>
        </w:rPr>
      </w:pPr>
      <w:r>
        <w:rPr>
          <w:rFonts w:hint="eastAsia" w:ascii="仿宋" w:hAnsi="仿宋" w:eastAsia="仿宋" w:cs="仿宋"/>
          <w:b/>
          <w:i w:val="0"/>
          <w:iCs w:val="0"/>
          <w:color w:val="auto"/>
          <w:sz w:val="30"/>
          <w:szCs w:val="30"/>
        </w:rPr>
        <w:t>三、项目概况：</w:t>
      </w:r>
    </w:p>
    <w:p w14:paraId="60AB6B52">
      <w:pPr>
        <w:ind w:firstLine="600" w:firstLineChars="200"/>
        <w:rPr>
          <w:rFonts w:hint="eastAsia" w:ascii="仿宋" w:hAnsi="仿宋" w:eastAsia="仿宋" w:cs="仿宋"/>
          <w:i w:val="0"/>
          <w:iCs w:val="0"/>
          <w:color w:val="auto"/>
          <w:sz w:val="30"/>
          <w:szCs w:val="30"/>
          <w:lang w:val="en-US" w:eastAsia="zh-CN"/>
        </w:rPr>
      </w:pPr>
      <w:r>
        <w:rPr>
          <w:rFonts w:hint="eastAsia" w:ascii="仿宋" w:hAnsi="仿宋" w:eastAsia="仿宋" w:cs="仿宋"/>
          <w:i w:val="0"/>
          <w:iCs w:val="0"/>
          <w:color w:val="auto"/>
          <w:sz w:val="30"/>
          <w:szCs w:val="30"/>
        </w:rPr>
        <w:t>依据目前自动化智能化生产需求，结合泰安工厂东配料间现状，需对东配料原料输送和上料系统进行升</w:t>
      </w:r>
      <w:bookmarkStart w:id="0" w:name="_GoBack"/>
      <w:bookmarkEnd w:id="0"/>
      <w:r>
        <w:rPr>
          <w:rFonts w:hint="eastAsia" w:ascii="仿宋" w:hAnsi="仿宋" w:eastAsia="仿宋" w:cs="仿宋"/>
          <w:i w:val="0"/>
          <w:iCs w:val="0"/>
          <w:color w:val="auto"/>
          <w:sz w:val="30"/>
          <w:szCs w:val="30"/>
        </w:rPr>
        <w:t>级改造。将配料间物料输送升级为AGV智能小车替代现有人工驾驶电动堆高车操作模式，与进货口</w:t>
      </w:r>
      <w:r>
        <w:rPr>
          <w:rFonts w:hint="default" w:ascii="仿宋" w:hAnsi="仿宋" w:eastAsia="仿宋" w:cs="仿宋"/>
          <w:i w:val="0"/>
          <w:iCs w:val="0"/>
          <w:color w:val="auto"/>
          <w:sz w:val="30"/>
          <w:szCs w:val="30"/>
          <w:woUserID w:val="1"/>
        </w:rPr>
        <w:t>的防护门、风幕</w:t>
      </w:r>
      <w:r>
        <w:rPr>
          <w:rFonts w:hint="eastAsia" w:ascii="仿宋" w:hAnsi="仿宋" w:eastAsia="仿宋" w:cs="仿宋"/>
          <w:i w:val="0"/>
          <w:iCs w:val="0"/>
          <w:color w:val="auto"/>
          <w:sz w:val="30"/>
          <w:szCs w:val="30"/>
        </w:rPr>
        <w:t>及升降机联动</w:t>
      </w:r>
      <w:r>
        <w:rPr>
          <w:rFonts w:hint="default" w:ascii="仿宋" w:hAnsi="仿宋" w:eastAsia="仿宋" w:cs="仿宋"/>
          <w:i w:val="0"/>
          <w:iCs w:val="0"/>
          <w:color w:val="auto"/>
          <w:sz w:val="30"/>
          <w:szCs w:val="30"/>
          <w:woUserID w:val="1"/>
        </w:rPr>
        <w:t>控制系统进行改造升级，</w:t>
      </w:r>
      <w:r>
        <w:rPr>
          <w:rFonts w:hint="eastAsia" w:ascii="仿宋" w:hAnsi="仿宋" w:eastAsia="仿宋" w:cs="仿宋"/>
          <w:i w:val="0"/>
          <w:iCs w:val="0"/>
          <w:color w:val="auto"/>
          <w:sz w:val="30"/>
          <w:szCs w:val="30"/>
        </w:rPr>
        <w:t>实现无人操作模式</w:t>
      </w:r>
      <w:r>
        <w:rPr>
          <w:rFonts w:hint="default" w:ascii="仿宋" w:hAnsi="仿宋" w:eastAsia="仿宋" w:cs="仿宋"/>
          <w:i w:val="0"/>
          <w:iCs w:val="0"/>
          <w:color w:val="auto"/>
          <w:sz w:val="30"/>
          <w:szCs w:val="30"/>
          <w:woUserID w:val="1"/>
        </w:rPr>
        <w:t>。</w:t>
      </w:r>
      <w:r>
        <w:rPr>
          <w:rFonts w:hint="eastAsia" w:ascii="仿宋" w:hAnsi="仿宋" w:eastAsia="仿宋" w:cs="仿宋"/>
          <w:i w:val="0"/>
          <w:iCs w:val="0"/>
          <w:color w:val="auto"/>
          <w:sz w:val="30"/>
          <w:szCs w:val="30"/>
        </w:rPr>
        <w:t>实现系统接单后将原料自动转运至库房内指定位置，生产任务下达后物料通过人工指令用AGV小车送到指定位置，实现无人操作模式。</w:t>
      </w:r>
    </w:p>
    <w:p w14:paraId="55013194">
      <w:pPr>
        <w:ind w:firstLine="602" w:firstLineChars="200"/>
        <w:rPr>
          <w:rFonts w:hint="eastAsia" w:ascii="仿宋" w:hAnsi="仿宋" w:eastAsia="仿宋" w:cs="仿宋"/>
          <w:b/>
          <w:i w:val="0"/>
          <w:iCs w:val="0"/>
          <w:color w:val="auto"/>
          <w:sz w:val="30"/>
          <w:szCs w:val="30"/>
        </w:rPr>
      </w:pPr>
      <w:r>
        <w:rPr>
          <w:rFonts w:hint="eastAsia" w:ascii="仿宋" w:hAnsi="仿宋" w:eastAsia="仿宋" w:cs="仿宋"/>
          <w:b/>
          <w:i w:val="0"/>
          <w:iCs w:val="0"/>
          <w:color w:val="auto"/>
          <w:sz w:val="30"/>
          <w:szCs w:val="30"/>
        </w:rPr>
        <w:t>四、资格要求：</w:t>
      </w:r>
    </w:p>
    <w:p w14:paraId="1DC26038">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1、竞谈人必须是在中华人民共和国境内注册的具有独立法人资格的企业单位；</w:t>
      </w:r>
    </w:p>
    <w:p w14:paraId="6178959B">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2、竞谈人必须为具有销售和安装（以上两项需同时具备）能力的设备厂商或授权代理商，若是授权代理商，必须取得所投货物生产制造商出具的书面授权书；</w:t>
      </w:r>
      <w:r>
        <w:rPr>
          <w:rFonts w:hint="eastAsia" w:ascii="仿宋" w:hAnsi="仿宋" w:eastAsia="仿宋" w:cs="仿宋"/>
          <w:i w:val="0"/>
          <w:iCs w:val="0"/>
          <w:color w:val="auto"/>
          <w:sz w:val="30"/>
          <w:szCs w:val="30"/>
          <w:lang w:val="en-US" w:eastAsia="zh-CN"/>
        </w:rPr>
        <w:t>竞谈</w:t>
      </w:r>
      <w:r>
        <w:rPr>
          <w:rFonts w:hint="eastAsia" w:ascii="仿宋" w:hAnsi="仿宋" w:eastAsia="仿宋" w:cs="仿宋"/>
          <w:i w:val="0"/>
          <w:iCs w:val="0"/>
          <w:color w:val="auto"/>
          <w:sz w:val="30"/>
          <w:szCs w:val="30"/>
        </w:rPr>
        <w:t>单位只接受生产厂家一份项目授权书；</w:t>
      </w:r>
    </w:p>
    <w:p w14:paraId="6678C0DE">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val="en-US" w:eastAsia="zh-CN"/>
        </w:rPr>
        <w:t>3</w:t>
      </w:r>
      <w:r>
        <w:rPr>
          <w:rFonts w:hint="eastAsia" w:ascii="仿宋" w:hAnsi="仿宋" w:eastAsia="仿宋" w:cs="仿宋"/>
          <w:i w:val="0"/>
          <w:iCs w:val="0"/>
          <w:color w:val="auto"/>
          <w:sz w:val="30"/>
          <w:szCs w:val="30"/>
        </w:rPr>
        <w:t>、竞谈人须具备一般纳税人资格；</w:t>
      </w:r>
    </w:p>
    <w:p w14:paraId="08803068">
      <w:pPr>
        <w:pStyle w:val="2"/>
        <w:ind w:left="0" w:leftChars="0" w:firstLine="600" w:firstLineChars="200"/>
        <w:rPr>
          <w:rFonts w:hint="eastAsia" w:eastAsia="仿宋"/>
          <w:color w:val="auto"/>
          <w:lang w:eastAsia="zh-CN"/>
        </w:rPr>
      </w:pPr>
      <w:r>
        <w:rPr>
          <w:rFonts w:hint="eastAsia" w:ascii="仿宋" w:hAnsi="仿宋" w:eastAsia="仿宋" w:cs="仿宋"/>
          <w:i w:val="0"/>
          <w:iCs w:val="0"/>
          <w:color w:val="auto"/>
          <w:sz w:val="30"/>
          <w:szCs w:val="30"/>
          <w:lang w:val="en-US" w:eastAsia="zh-CN"/>
        </w:rPr>
        <w:t>4、</w:t>
      </w:r>
      <w:r>
        <w:rPr>
          <w:rFonts w:hint="eastAsia" w:ascii="仿宋" w:hAnsi="仿宋" w:eastAsia="仿宋" w:cs="仿宋"/>
          <w:i w:val="0"/>
          <w:iCs w:val="0"/>
          <w:color w:val="auto"/>
          <w:sz w:val="30"/>
          <w:szCs w:val="30"/>
        </w:rPr>
        <w:t>竞谈人须具备最近1年任意3个月的依法纳税证明材料和社保缴纳证明材料</w:t>
      </w:r>
      <w:r>
        <w:rPr>
          <w:rFonts w:hint="eastAsia" w:ascii="仿宋" w:hAnsi="仿宋" w:eastAsia="仿宋" w:cs="仿宋"/>
          <w:i w:val="0"/>
          <w:iCs w:val="0"/>
          <w:color w:val="auto"/>
          <w:sz w:val="30"/>
          <w:szCs w:val="30"/>
          <w:lang w:eastAsia="zh-CN"/>
        </w:rPr>
        <w:t>；</w:t>
      </w:r>
    </w:p>
    <w:p w14:paraId="40C8C5AE">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val="en-US" w:eastAsia="zh-CN"/>
        </w:rPr>
        <w:t>5</w:t>
      </w:r>
      <w:r>
        <w:rPr>
          <w:rFonts w:hint="eastAsia" w:ascii="仿宋" w:hAnsi="仿宋" w:eastAsia="仿宋" w:cs="仿宋"/>
          <w:i w:val="0"/>
          <w:iCs w:val="0"/>
          <w:color w:val="auto"/>
          <w:sz w:val="30"/>
          <w:szCs w:val="30"/>
        </w:rPr>
        <w:t>、竞谈人近三年（20</w:t>
      </w:r>
      <w:r>
        <w:rPr>
          <w:rFonts w:hint="eastAsia" w:ascii="仿宋" w:hAnsi="仿宋" w:eastAsia="仿宋" w:cs="仿宋"/>
          <w:i w:val="0"/>
          <w:iCs w:val="0"/>
          <w:color w:val="auto"/>
          <w:sz w:val="30"/>
          <w:szCs w:val="30"/>
          <w:lang w:val="en-US" w:eastAsia="zh-CN"/>
        </w:rPr>
        <w:t>21</w:t>
      </w:r>
      <w:r>
        <w:rPr>
          <w:rFonts w:hint="eastAsia" w:ascii="仿宋" w:hAnsi="仿宋" w:eastAsia="仿宋" w:cs="仿宋"/>
          <w:i w:val="0"/>
          <w:iCs w:val="0"/>
          <w:color w:val="auto"/>
          <w:sz w:val="30"/>
          <w:szCs w:val="30"/>
          <w:lang w:eastAsia="zh-Hans"/>
        </w:rPr>
        <w:t>年至今）</w:t>
      </w:r>
      <w:r>
        <w:rPr>
          <w:rFonts w:hint="eastAsia" w:ascii="仿宋" w:hAnsi="仿宋" w:eastAsia="仿宋" w:cs="仿宋"/>
          <w:i w:val="0"/>
          <w:iCs w:val="0"/>
          <w:color w:val="auto"/>
          <w:sz w:val="30"/>
          <w:szCs w:val="30"/>
        </w:rPr>
        <w:t>须具有</w:t>
      </w:r>
      <w:r>
        <w:rPr>
          <w:rFonts w:hint="eastAsia" w:ascii="仿宋" w:hAnsi="仿宋" w:eastAsia="仿宋" w:cs="仿宋"/>
          <w:i w:val="0"/>
          <w:iCs w:val="0"/>
          <w:color w:val="auto"/>
          <w:sz w:val="30"/>
          <w:szCs w:val="30"/>
          <w:lang w:val="en-US" w:eastAsia="zh-CN"/>
        </w:rPr>
        <w:t>2</w:t>
      </w:r>
      <w:r>
        <w:rPr>
          <w:rFonts w:hint="eastAsia" w:ascii="仿宋" w:hAnsi="仿宋" w:eastAsia="仿宋" w:cs="仿宋"/>
          <w:i w:val="0"/>
          <w:iCs w:val="0"/>
          <w:color w:val="auto"/>
          <w:sz w:val="30"/>
          <w:szCs w:val="30"/>
        </w:rPr>
        <w:t>个及以上类似项目业绩（以合同为准）</w:t>
      </w:r>
      <w:r>
        <w:rPr>
          <w:rFonts w:hint="eastAsia" w:ascii="仿宋" w:hAnsi="仿宋" w:eastAsia="仿宋" w:cs="仿宋"/>
          <w:i w:val="0"/>
          <w:iCs w:val="0"/>
          <w:color w:val="auto"/>
          <w:sz w:val="30"/>
          <w:szCs w:val="30"/>
          <w:lang w:val="en-US" w:eastAsia="zh-CN"/>
        </w:rPr>
        <w:t>；</w:t>
      </w:r>
    </w:p>
    <w:p w14:paraId="7005068A">
      <w:pPr>
        <w:ind w:firstLine="600" w:firstLineChars="200"/>
        <w:rPr>
          <w:rFonts w:hint="eastAsia" w:ascii="仿宋" w:hAnsi="仿宋" w:eastAsia="仿宋" w:cs="仿宋"/>
          <w:i w:val="0"/>
          <w:iCs w:val="0"/>
          <w:color w:val="auto"/>
          <w:sz w:val="30"/>
          <w:szCs w:val="30"/>
          <w:lang w:eastAsia="zh-CN"/>
        </w:rPr>
      </w:pPr>
      <w:r>
        <w:rPr>
          <w:rFonts w:hint="eastAsia" w:ascii="仿宋" w:hAnsi="仿宋" w:eastAsia="仿宋" w:cs="仿宋"/>
          <w:i w:val="0"/>
          <w:iCs w:val="0"/>
          <w:color w:val="auto"/>
          <w:sz w:val="30"/>
          <w:szCs w:val="30"/>
          <w:lang w:val="en-US" w:eastAsia="zh-CN"/>
        </w:rPr>
        <w:t>6、</w:t>
      </w:r>
      <w:r>
        <w:rPr>
          <w:rFonts w:hint="eastAsia" w:ascii="仿宋" w:hAnsi="仿宋" w:eastAsia="仿宋" w:cs="仿宋"/>
          <w:i w:val="0"/>
          <w:iCs w:val="0"/>
          <w:color w:val="auto"/>
          <w:sz w:val="30"/>
          <w:szCs w:val="30"/>
        </w:rPr>
        <w:t>竞谈人202</w:t>
      </w:r>
      <w:r>
        <w:rPr>
          <w:rFonts w:hint="eastAsia" w:ascii="仿宋" w:hAnsi="仿宋" w:eastAsia="仿宋" w:cs="仿宋"/>
          <w:i w:val="0"/>
          <w:iCs w:val="0"/>
          <w:color w:val="auto"/>
          <w:sz w:val="30"/>
          <w:szCs w:val="30"/>
          <w:lang w:val="en-US" w:eastAsia="zh-CN"/>
        </w:rPr>
        <w:t>1年</w:t>
      </w:r>
      <w:r>
        <w:rPr>
          <w:rFonts w:hint="eastAsia" w:ascii="仿宋" w:hAnsi="仿宋" w:eastAsia="仿宋" w:cs="仿宋"/>
          <w:i w:val="0"/>
          <w:iCs w:val="0"/>
          <w:color w:val="auto"/>
          <w:sz w:val="30"/>
          <w:szCs w:val="30"/>
        </w:rPr>
        <w:t>至2023年须具有</w:t>
      </w:r>
      <w:r>
        <w:rPr>
          <w:rFonts w:hint="eastAsia" w:ascii="仿宋" w:hAnsi="仿宋" w:eastAsia="仿宋" w:cs="仿宋"/>
          <w:i w:val="0"/>
          <w:iCs w:val="0"/>
          <w:color w:val="auto"/>
          <w:sz w:val="30"/>
          <w:szCs w:val="30"/>
          <w:lang w:val="en-US" w:eastAsia="zh-CN"/>
        </w:rPr>
        <w:t>年度</w:t>
      </w:r>
      <w:r>
        <w:rPr>
          <w:rFonts w:hint="eastAsia" w:ascii="仿宋" w:hAnsi="仿宋" w:eastAsia="仿宋" w:cs="仿宋"/>
          <w:i w:val="0"/>
          <w:iCs w:val="0"/>
          <w:color w:val="auto"/>
          <w:sz w:val="30"/>
          <w:szCs w:val="30"/>
        </w:rPr>
        <w:t>财务报表或经第三方审计的财务报告</w:t>
      </w:r>
      <w:r>
        <w:rPr>
          <w:rFonts w:hint="eastAsia" w:ascii="仿宋" w:hAnsi="仿宋" w:eastAsia="仿宋" w:cs="仿宋"/>
          <w:i w:val="0"/>
          <w:iCs w:val="0"/>
          <w:color w:val="auto"/>
          <w:sz w:val="30"/>
          <w:szCs w:val="30"/>
          <w:lang w:eastAsia="zh-CN"/>
        </w:rPr>
        <w:t>；</w:t>
      </w:r>
    </w:p>
    <w:p w14:paraId="0BB80A34">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val="en-US" w:eastAsia="zh-CN"/>
        </w:rPr>
        <w:t>7</w:t>
      </w:r>
      <w:r>
        <w:rPr>
          <w:rFonts w:hint="eastAsia" w:ascii="仿宋" w:hAnsi="仿宋" w:eastAsia="仿宋" w:cs="仿宋"/>
          <w:i w:val="0"/>
          <w:iCs w:val="0"/>
          <w:color w:val="auto"/>
          <w:sz w:val="30"/>
          <w:szCs w:val="30"/>
        </w:rPr>
        <w:t>、竞谈人未被列入国家企业信用信息公示系统（</w:t>
      </w:r>
      <w:r>
        <w:rPr>
          <w:rFonts w:hint="eastAsia" w:ascii="仿宋" w:hAnsi="仿宋" w:eastAsia="仿宋" w:cs="仿宋"/>
          <w:i w:val="0"/>
          <w:iCs w:val="0"/>
          <w:color w:val="auto"/>
          <w:sz w:val="30"/>
          <w:szCs w:val="30"/>
        </w:rPr>
        <w:fldChar w:fldCharType="begin"/>
      </w:r>
      <w:r>
        <w:rPr>
          <w:rFonts w:hint="eastAsia" w:ascii="仿宋" w:hAnsi="仿宋" w:eastAsia="仿宋" w:cs="仿宋"/>
          <w:i w:val="0"/>
          <w:iCs w:val="0"/>
          <w:color w:val="auto"/>
          <w:sz w:val="30"/>
          <w:szCs w:val="30"/>
        </w:rPr>
        <w:instrText xml:space="preserve"> HYPERLINK "http://www.gsxt.gov.cn/index.html%EF%BC%89%E4%B8%A5%E9%87%8D%E8%BF%9D%E6%B3%95%E5%A4%B1%E4%BF%A1%E4%BC%81%E4%B8%9A%E5%90%8D%E5%8D%95" \t "_blank" </w:instrText>
      </w:r>
      <w:r>
        <w:rPr>
          <w:rFonts w:hint="eastAsia" w:ascii="仿宋" w:hAnsi="仿宋" w:eastAsia="仿宋" w:cs="仿宋"/>
          <w:i w:val="0"/>
          <w:iCs w:val="0"/>
          <w:color w:val="auto"/>
          <w:sz w:val="30"/>
          <w:szCs w:val="30"/>
        </w:rPr>
        <w:fldChar w:fldCharType="separate"/>
      </w:r>
      <w:r>
        <w:rPr>
          <w:rFonts w:hint="eastAsia" w:ascii="仿宋" w:hAnsi="仿宋" w:eastAsia="仿宋" w:cs="仿宋"/>
          <w:i w:val="0"/>
          <w:iCs w:val="0"/>
          <w:color w:val="auto"/>
          <w:sz w:val="30"/>
          <w:szCs w:val="30"/>
        </w:rPr>
        <w:t>http://www.gsxt.gov.cn/index.html）严重违法失信企业名单</w:t>
      </w:r>
      <w:r>
        <w:rPr>
          <w:rFonts w:hint="eastAsia" w:ascii="仿宋" w:hAnsi="仿宋" w:eastAsia="仿宋" w:cs="仿宋"/>
          <w:i w:val="0"/>
          <w:iCs w:val="0"/>
          <w:color w:val="auto"/>
          <w:sz w:val="30"/>
          <w:szCs w:val="30"/>
        </w:rPr>
        <w:fldChar w:fldCharType="end"/>
      </w:r>
      <w:r>
        <w:rPr>
          <w:rFonts w:hint="eastAsia" w:ascii="仿宋" w:hAnsi="仿宋" w:eastAsia="仿宋" w:cs="仿宋"/>
          <w:i w:val="0"/>
          <w:iCs w:val="0"/>
          <w:color w:val="auto"/>
          <w:sz w:val="30"/>
          <w:szCs w:val="30"/>
        </w:rPr>
        <w:t>。</w:t>
      </w:r>
    </w:p>
    <w:p w14:paraId="7138663B">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val="en-US" w:eastAsia="zh-CN"/>
        </w:rPr>
        <w:t>8</w:t>
      </w:r>
      <w:r>
        <w:rPr>
          <w:rFonts w:hint="eastAsia" w:ascii="仿宋" w:hAnsi="仿宋" w:eastAsia="仿宋" w:cs="仿宋"/>
          <w:i w:val="0"/>
          <w:iCs w:val="0"/>
          <w:color w:val="auto"/>
          <w:sz w:val="30"/>
          <w:szCs w:val="30"/>
        </w:rPr>
        <w:t>、与采购人存在利害关系可能影响采购公正性的法人、其他组织或者个人，不得参加</w:t>
      </w:r>
      <w:r>
        <w:rPr>
          <w:rFonts w:hint="eastAsia" w:ascii="仿宋" w:hAnsi="仿宋" w:eastAsia="仿宋" w:cs="仿宋"/>
          <w:i w:val="0"/>
          <w:iCs w:val="0"/>
          <w:color w:val="auto"/>
          <w:sz w:val="30"/>
          <w:szCs w:val="30"/>
          <w:lang w:val="en-US" w:eastAsia="zh-CN"/>
        </w:rPr>
        <w:t>竞谈</w:t>
      </w:r>
      <w:r>
        <w:rPr>
          <w:rFonts w:hint="eastAsia" w:ascii="仿宋" w:hAnsi="仿宋" w:eastAsia="仿宋" w:cs="仿宋"/>
          <w:i w:val="0"/>
          <w:iCs w:val="0"/>
          <w:color w:val="auto"/>
          <w:sz w:val="30"/>
          <w:szCs w:val="30"/>
        </w:rPr>
        <w:t>；单位负责人为同一人或者存在控股、管理关系的不同单位，不得参加同一标段</w:t>
      </w:r>
      <w:r>
        <w:rPr>
          <w:rFonts w:hint="eastAsia" w:ascii="仿宋" w:hAnsi="仿宋" w:eastAsia="仿宋" w:cs="仿宋"/>
          <w:i w:val="0"/>
          <w:iCs w:val="0"/>
          <w:color w:val="auto"/>
          <w:sz w:val="30"/>
          <w:szCs w:val="30"/>
          <w:lang w:val="en-US" w:eastAsia="zh-CN"/>
        </w:rPr>
        <w:t>竞谈</w:t>
      </w:r>
      <w:r>
        <w:rPr>
          <w:rFonts w:hint="eastAsia" w:ascii="仿宋" w:hAnsi="仿宋" w:eastAsia="仿宋" w:cs="仿宋"/>
          <w:i w:val="0"/>
          <w:iCs w:val="0"/>
          <w:color w:val="auto"/>
          <w:sz w:val="30"/>
          <w:szCs w:val="30"/>
        </w:rPr>
        <w:t>或者未划分标段的同一</w:t>
      </w:r>
      <w:r>
        <w:rPr>
          <w:rFonts w:hint="eastAsia" w:ascii="仿宋" w:hAnsi="仿宋" w:eastAsia="仿宋" w:cs="仿宋"/>
          <w:i w:val="0"/>
          <w:iCs w:val="0"/>
          <w:color w:val="auto"/>
          <w:sz w:val="30"/>
          <w:szCs w:val="30"/>
          <w:lang w:val="en-US" w:eastAsia="zh-CN"/>
        </w:rPr>
        <w:t>采购</w:t>
      </w:r>
      <w:r>
        <w:rPr>
          <w:rFonts w:hint="eastAsia" w:ascii="仿宋" w:hAnsi="仿宋" w:eastAsia="仿宋" w:cs="仿宋"/>
          <w:i w:val="0"/>
          <w:iCs w:val="0"/>
          <w:color w:val="auto"/>
          <w:sz w:val="30"/>
          <w:szCs w:val="30"/>
        </w:rPr>
        <w:t>项目</w:t>
      </w:r>
      <w:r>
        <w:rPr>
          <w:rFonts w:hint="eastAsia" w:ascii="仿宋" w:hAnsi="仿宋" w:eastAsia="仿宋" w:cs="仿宋"/>
          <w:i w:val="0"/>
          <w:iCs w:val="0"/>
          <w:color w:val="auto"/>
          <w:sz w:val="30"/>
          <w:szCs w:val="30"/>
          <w:lang w:val="en-US" w:eastAsia="zh-CN"/>
        </w:rPr>
        <w:t>竞谈</w:t>
      </w:r>
      <w:r>
        <w:rPr>
          <w:rFonts w:hint="eastAsia" w:ascii="仿宋" w:hAnsi="仿宋" w:eastAsia="仿宋" w:cs="仿宋"/>
          <w:i w:val="0"/>
          <w:iCs w:val="0"/>
          <w:color w:val="auto"/>
          <w:sz w:val="30"/>
          <w:szCs w:val="30"/>
        </w:rPr>
        <w:t xml:space="preserve">；存在以上情况的，在通过资格预审的情况下，允许最先报名的潜在竞谈人参与竞谈； </w:t>
      </w:r>
    </w:p>
    <w:p w14:paraId="13661D55">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val="en-US" w:eastAsia="zh-CN"/>
        </w:rPr>
        <w:t>9</w:t>
      </w:r>
      <w:r>
        <w:rPr>
          <w:rFonts w:hint="eastAsia" w:ascii="仿宋" w:hAnsi="仿宋" w:eastAsia="仿宋" w:cs="仿宋"/>
          <w:i w:val="0"/>
          <w:iCs w:val="0"/>
          <w:color w:val="auto"/>
          <w:sz w:val="30"/>
          <w:szCs w:val="30"/>
        </w:rPr>
        <w:t>、本次</w:t>
      </w:r>
      <w:r>
        <w:rPr>
          <w:rFonts w:hint="eastAsia" w:ascii="仿宋" w:hAnsi="仿宋" w:eastAsia="仿宋" w:cs="仿宋"/>
          <w:i w:val="0"/>
          <w:iCs w:val="0"/>
          <w:color w:val="auto"/>
          <w:sz w:val="30"/>
          <w:szCs w:val="30"/>
          <w:lang w:val="en-US" w:eastAsia="zh-CN"/>
        </w:rPr>
        <w:t>项目</w:t>
      </w:r>
      <w:r>
        <w:rPr>
          <w:rFonts w:hint="eastAsia" w:ascii="仿宋" w:hAnsi="仿宋" w:eastAsia="仿宋" w:cs="仿宋"/>
          <w:i w:val="0"/>
          <w:iCs w:val="0"/>
          <w:color w:val="auto"/>
          <w:sz w:val="30"/>
          <w:szCs w:val="30"/>
        </w:rPr>
        <w:t>不接受</w:t>
      </w:r>
      <w:r>
        <w:rPr>
          <w:rFonts w:hint="eastAsia" w:ascii="仿宋" w:hAnsi="仿宋" w:eastAsia="仿宋" w:cs="仿宋"/>
          <w:i w:val="0"/>
          <w:iCs w:val="0"/>
          <w:color w:val="auto"/>
          <w:sz w:val="30"/>
          <w:szCs w:val="30"/>
          <w:lang w:val="en-US" w:eastAsia="zh-CN"/>
        </w:rPr>
        <w:t>联合体竞谈</w:t>
      </w:r>
      <w:r>
        <w:rPr>
          <w:rFonts w:hint="eastAsia" w:ascii="仿宋" w:hAnsi="仿宋" w:eastAsia="仿宋" w:cs="仿宋"/>
          <w:i w:val="0"/>
          <w:iCs w:val="0"/>
          <w:color w:val="auto"/>
          <w:sz w:val="30"/>
          <w:szCs w:val="30"/>
        </w:rPr>
        <w:t>，不允许分包或转包。</w:t>
      </w:r>
    </w:p>
    <w:p w14:paraId="71FF64C5">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val="en-US" w:eastAsia="zh-CN"/>
        </w:rPr>
        <w:t>10</w:t>
      </w:r>
      <w:r>
        <w:rPr>
          <w:rFonts w:hint="eastAsia" w:ascii="仿宋" w:hAnsi="仿宋" w:eastAsia="仿宋" w:cs="仿宋"/>
          <w:i w:val="0"/>
          <w:iCs w:val="0"/>
          <w:color w:val="auto"/>
          <w:sz w:val="30"/>
          <w:szCs w:val="30"/>
        </w:rPr>
        <w:t>、不接受中粮及蒙牛供应商黑名单（以蒙牛集团采购招标管理部下发的黑名单为准）的企业参与竞争</w:t>
      </w:r>
      <w:r>
        <w:rPr>
          <w:rFonts w:hint="eastAsia" w:ascii="仿宋" w:hAnsi="仿宋" w:eastAsia="仿宋" w:cs="仿宋"/>
          <w:i w:val="0"/>
          <w:iCs w:val="0"/>
          <w:color w:val="auto"/>
          <w:sz w:val="30"/>
          <w:szCs w:val="30"/>
        </w:rPr>
        <w:t>；</w:t>
      </w:r>
    </w:p>
    <w:p w14:paraId="71186B68">
      <w:pPr>
        <w:spacing w:line="500" w:lineRule="exact"/>
        <w:ind w:firstLine="602" w:firstLineChars="200"/>
        <w:jc w:val="left"/>
        <w:rPr>
          <w:rFonts w:hint="eastAsia" w:ascii="仿宋" w:hAnsi="仿宋" w:eastAsia="仿宋" w:cs="仿宋"/>
          <w:b/>
          <w:i w:val="0"/>
          <w:iCs w:val="0"/>
          <w:color w:val="auto"/>
          <w:sz w:val="30"/>
          <w:szCs w:val="30"/>
        </w:rPr>
      </w:pPr>
      <w:r>
        <w:rPr>
          <w:rFonts w:hint="eastAsia" w:ascii="仿宋" w:hAnsi="仿宋" w:eastAsia="仿宋" w:cs="仿宋"/>
          <w:b/>
          <w:i w:val="0"/>
          <w:iCs w:val="0"/>
          <w:color w:val="auto"/>
          <w:sz w:val="30"/>
          <w:szCs w:val="30"/>
        </w:rPr>
        <w:t>五、报名须知</w:t>
      </w:r>
    </w:p>
    <w:p w14:paraId="727830FB">
      <w:pPr>
        <w:spacing w:line="500" w:lineRule="exact"/>
        <w:ind w:firstLine="600" w:firstLineChars="200"/>
        <w:jc w:val="left"/>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val="en-US" w:eastAsia="zh-CN"/>
        </w:rPr>
        <w:t>1、</w:t>
      </w:r>
      <w:r>
        <w:rPr>
          <w:rFonts w:hint="eastAsia" w:ascii="仿宋" w:hAnsi="仿宋" w:eastAsia="仿宋" w:cs="仿宋"/>
          <w:i w:val="0"/>
          <w:iCs w:val="0"/>
          <w:color w:val="auto"/>
          <w:sz w:val="30"/>
          <w:szCs w:val="30"/>
        </w:rPr>
        <w:t>报名资格文件的</w:t>
      </w:r>
      <w:r>
        <w:rPr>
          <w:rFonts w:hint="eastAsia" w:ascii="仿宋" w:hAnsi="仿宋" w:eastAsia="仿宋" w:cs="仿宋"/>
          <w:i w:val="0"/>
          <w:iCs w:val="0"/>
          <w:color w:val="auto"/>
          <w:sz w:val="30"/>
          <w:szCs w:val="30"/>
          <w:u w:val="single"/>
        </w:rPr>
        <w:t>组成及顺序</w:t>
      </w:r>
      <w:r>
        <w:rPr>
          <w:rFonts w:hint="eastAsia" w:ascii="仿宋" w:hAnsi="仿宋" w:eastAsia="仿宋" w:cs="仿宋"/>
          <w:i w:val="0"/>
          <w:iCs w:val="0"/>
          <w:color w:val="auto"/>
          <w:sz w:val="30"/>
          <w:szCs w:val="30"/>
        </w:rPr>
        <w:t>按照如下要求提供：</w:t>
      </w:r>
    </w:p>
    <w:p w14:paraId="6A8BC153">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eastAsia="zh-CN"/>
        </w:rPr>
        <w:t>（</w:t>
      </w:r>
      <w:r>
        <w:rPr>
          <w:rFonts w:hint="eastAsia" w:ascii="仿宋" w:hAnsi="仿宋" w:eastAsia="仿宋" w:cs="仿宋"/>
          <w:i w:val="0"/>
          <w:iCs w:val="0"/>
          <w:color w:val="auto"/>
          <w:sz w:val="30"/>
          <w:szCs w:val="30"/>
          <w:lang w:val="en-US" w:eastAsia="zh-CN"/>
        </w:rPr>
        <w:t>1）有效的营业执照（副本）、有效的开户许可证或基本存款账户信息</w:t>
      </w:r>
      <w:r>
        <w:rPr>
          <w:rFonts w:hint="eastAsia" w:ascii="仿宋" w:hAnsi="仿宋" w:eastAsia="仿宋" w:cs="仿宋"/>
          <w:i w:val="0"/>
          <w:iCs w:val="0"/>
          <w:color w:val="auto"/>
          <w:sz w:val="30"/>
          <w:szCs w:val="30"/>
        </w:rPr>
        <w:t>；</w:t>
      </w:r>
    </w:p>
    <w:p w14:paraId="080213EA">
      <w:pPr>
        <w:spacing w:line="500" w:lineRule="exact"/>
        <w:ind w:firstLine="600" w:firstLineChars="200"/>
        <w:jc w:val="left"/>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eastAsia="zh-CN"/>
        </w:rPr>
        <w:t>（</w:t>
      </w:r>
      <w:r>
        <w:rPr>
          <w:rFonts w:hint="eastAsia" w:ascii="仿宋" w:hAnsi="仿宋" w:eastAsia="仿宋" w:cs="仿宋"/>
          <w:i w:val="0"/>
          <w:iCs w:val="0"/>
          <w:color w:val="auto"/>
          <w:sz w:val="30"/>
          <w:szCs w:val="30"/>
          <w:lang w:val="en-US" w:eastAsia="zh-CN"/>
        </w:rPr>
        <w:t>2）</w:t>
      </w:r>
      <w:r>
        <w:rPr>
          <w:rFonts w:hint="eastAsia" w:ascii="仿宋" w:hAnsi="仿宋" w:eastAsia="仿宋" w:cs="仿宋"/>
          <w:i w:val="0"/>
          <w:iCs w:val="0"/>
          <w:color w:val="auto"/>
          <w:sz w:val="30"/>
          <w:szCs w:val="30"/>
        </w:rPr>
        <w:t>法定代表人证明书或授权委托书原件；</w:t>
      </w:r>
    </w:p>
    <w:p w14:paraId="517835A3">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备注：法定代表人须</w:t>
      </w:r>
      <w:r>
        <w:rPr>
          <w:rFonts w:hint="eastAsia" w:ascii="仿宋" w:hAnsi="仿宋" w:eastAsia="仿宋" w:cs="仿宋"/>
          <w:i w:val="0"/>
          <w:iCs w:val="0"/>
          <w:color w:val="auto"/>
          <w:sz w:val="30"/>
          <w:szCs w:val="30"/>
          <w:lang w:val="en-US" w:eastAsia="zh-CN"/>
        </w:rPr>
        <w:t>上传</w:t>
      </w:r>
      <w:r>
        <w:rPr>
          <w:rFonts w:hint="eastAsia" w:ascii="仿宋" w:hAnsi="仿宋" w:eastAsia="仿宋" w:cs="仿宋"/>
          <w:i w:val="0"/>
          <w:iCs w:val="0"/>
          <w:color w:val="auto"/>
          <w:sz w:val="30"/>
          <w:szCs w:val="30"/>
        </w:rPr>
        <w:t>法人证明材料及身份证</w:t>
      </w:r>
      <w:r>
        <w:rPr>
          <w:rFonts w:hint="eastAsia" w:ascii="仿宋" w:hAnsi="仿宋" w:eastAsia="仿宋" w:cs="仿宋"/>
          <w:i w:val="0"/>
          <w:iCs w:val="0"/>
          <w:color w:val="auto"/>
          <w:sz w:val="30"/>
          <w:szCs w:val="30"/>
          <w:lang w:val="en-US" w:eastAsia="zh-CN"/>
        </w:rPr>
        <w:t>扫描件</w:t>
      </w:r>
      <w:r>
        <w:rPr>
          <w:rFonts w:hint="eastAsia" w:ascii="仿宋" w:hAnsi="仿宋" w:eastAsia="仿宋" w:cs="仿宋"/>
          <w:i w:val="0"/>
          <w:iCs w:val="0"/>
          <w:color w:val="auto"/>
          <w:sz w:val="30"/>
          <w:szCs w:val="30"/>
        </w:rPr>
        <w:t>，若为被授权人须</w:t>
      </w:r>
      <w:r>
        <w:rPr>
          <w:rFonts w:hint="eastAsia" w:ascii="仿宋" w:hAnsi="仿宋" w:eastAsia="仿宋" w:cs="仿宋"/>
          <w:i w:val="0"/>
          <w:iCs w:val="0"/>
          <w:color w:val="auto"/>
          <w:sz w:val="30"/>
          <w:szCs w:val="30"/>
          <w:lang w:val="en-US" w:eastAsia="zh-CN"/>
        </w:rPr>
        <w:t>上传</w:t>
      </w:r>
      <w:r>
        <w:rPr>
          <w:rFonts w:hint="eastAsia" w:ascii="仿宋" w:hAnsi="仿宋" w:eastAsia="仿宋" w:cs="仿宋"/>
          <w:i w:val="0"/>
          <w:iCs w:val="0"/>
          <w:color w:val="auto"/>
          <w:sz w:val="30"/>
          <w:szCs w:val="30"/>
        </w:rPr>
        <w:t>一份法人授权委托书和身份证</w:t>
      </w:r>
      <w:r>
        <w:rPr>
          <w:rFonts w:hint="eastAsia" w:ascii="仿宋" w:hAnsi="仿宋" w:eastAsia="仿宋" w:cs="仿宋"/>
          <w:i w:val="0"/>
          <w:iCs w:val="0"/>
          <w:color w:val="auto"/>
          <w:sz w:val="30"/>
          <w:szCs w:val="30"/>
          <w:lang w:val="en-US" w:eastAsia="zh-CN"/>
        </w:rPr>
        <w:t>扫描件</w:t>
      </w:r>
      <w:r>
        <w:rPr>
          <w:rFonts w:hint="eastAsia" w:ascii="仿宋" w:hAnsi="仿宋" w:eastAsia="仿宋" w:cs="仿宋"/>
          <w:i w:val="0"/>
          <w:iCs w:val="0"/>
          <w:color w:val="auto"/>
          <w:sz w:val="30"/>
          <w:szCs w:val="30"/>
        </w:rPr>
        <w:t>及被授权委托人近</w:t>
      </w:r>
      <w:r>
        <w:rPr>
          <w:rFonts w:hint="eastAsia" w:ascii="仿宋" w:hAnsi="仿宋" w:eastAsia="仿宋" w:cs="仿宋"/>
          <w:i w:val="0"/>
          <w:iCs w:val="0"/>
          <w:color w:val="auto"/>
          <w:sz w:val="30"/>
          <w:szCs w:val="30"/>
          <w:u w:val="single"/>
        </w:rPr>
        <w:t>一年</w:t>
      </w:r>
      <w:r>
        <w:rPr>
          <w:rFonts w:hint="eastAsia" w:ascii="仿宋" w:hAnsi="仿宋" w:eastAsia="仿宋" w:cs="仿宋"/>
          <w:i w:val="0"/>
          <w:iCs w:val="0"/>
          <w:color w:val="auto"/>
          <w:sz w:val="30"/>
          <w:szCs w:val="30"/>
        </w:rPr>
        <w:t>内在本单位的社保证明材料。</w:t>
      </w:r>
    </w:p>
    <w:p w14:paraId="4F13C0AE">
      <w:pPr>
        <w:numPr>
          <w:ilvl w:val="0"/>
          <w:numId w:val="0"/>
        </w:num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eastAsia="zh-CN"/>
        </w:rPr>
        <w:t>（</w:t>
      </w:r>
      <w:r>
        <w:rPr>
          <w:rFonts w:hint="eastAsia" w:ascii="仿宋" w:hAnsi="仿宋" w:eastAsia="仿宋" w:cs="仿宋"/>
          <w:i w:val="0"/>
          <w:iCs w:val="0"/>
          <w:color w:val="auto"/>
          <w:sz w:val="30"/>
          <w:szCs w:val="30"/>
          <w:lang w:val="en-US" w:eastAsia="zh-CN"/>
        </w:rPr>
        <w:t>3</w:t>
      </w:r>
      <w:r>
        <w:rPr>
          <w:rFonts w:hint="eastAsia" w:ascii="仿宋" w:hAnsi="仿宋" w:eastAsia="仿宋" w:cs="仿宋"/>
          <w:i w:val="0"/>
          <w:iCs w:val="0"/>
          <w:color w:val="auto"/>
          <w:sz w:val="30"/>
          <w:szCs w:val="30"/>
          <w:lang w:eastAsia="zh-CN"/>
        </w:rPr>
        <w:t>）提供销售和安装（以上两项需同时具备）能力的设备厂商承诺书，若是授权代理商，提供所投标货物生产制造商出具的书面授权书；竞谈单位只接受生产厂家一份项目授权书；</w:t>
      </w:r>
    </w:p>
    <w:p w14:paraId="284F5343">
      <w:pPr>
        <w:numPr>
          <w:ilvl w:val="0"/>
          <w:numId w:val="0"/>
        </w:numPr>
        <w:ind w:firstLine="600" w:firstLineChars="200"/>
        <w:rPr>
          <w:rFonts w:hint="eastAsia" w:ascii="仿宋" w:hAnsi="仿宋" w:eastAsia="仿宋" w:cs="仿宋"/>
          <w:i w:val="0"/>
          <w:iCs w:val="0"/>
          <w:color w:val="auto"/>
          <w:sz w:val="30"/>
          <w:szCs w:val="30"/>
          <w:lang w:eastAsia="zh-CN"/>
        </w:rPr>
      </w:pPr>
      <w:r>
        <w:rPr>
          <w:rFonts w:hint="eastAsia" w:ascii="仿宋" w:hAnsi="仿宋" w:eastAsia="仿宋" w:cs="仿宋"/>
          <w:i w:val="0"/>
          <w:iCs w:val="0"/>
          <w:color w:val="auto"/>
          <w:sz w:val="30"/>
          <w:szCs w:val="30"/>
          <w:lang w:eastAsia="zh-CN"/>
        </w:rPr>
        <w:t>（</w:t>
      </w:r>
      <w:r>
        <w:rPr>
          <w:rFonts w:hint="eastAsia" w:ascii="仿宋" w:hAnsi="仿宋" w:eastAsia="仿宋" w:cs="仿宋"/>
          <w:i w:val="0"/>
          <w:iCs w:val="0"/>
          <w:color w:val="auto"/>
          <w:sz w:val="30"/>
          <w:szCs w:val="30"/>
          <w:lang w:val="en-US" w:eastAsia="zh-CN"/>
        </w:rPr>
        <w:t>4</w:t>
      </w:r>
      <w:r>
        <w:rPr>
          <w:rFonts w:hint="eastAsia" w:ascii="仿宋" w:hAnsi="仿宋" w:eastAsia="仿宋" w:cs="仿宋"/>
          <w:i w:val="0"/>
          <w:iCs w:val="0"/>
          <w:color w:val="auto"/>
          <w:sz w:val="30"/>
          <w:szCs w:val="30"/>
          <w:lang w:eastAsia="zh-CN"/>
        </w:rPr>
        <w:t>）提供一般纳税人认定资格证明材料；</w:t>
      </w:r>
    </w:p>
    <w:p w14:paraId="5F909C76">
      <w:pPr>
        <w:numPr>
          <w:ilvl w:val="0"/>
          <w:numId w:val="0"/>
        </w:numPr>
        <w:ind w:firstLine="600" w:firstLineChars="200"/>
        <w:rPr>
          <w:rFonts w:hint="eastAsia" w:ascii="仿宋" w:hAnsi="仿宋" w:eastAsia="仿宋" w:cs="仿宋"/>
          <w:i w:val="0"/>
          <w:iCs w:val="0"/>
          <w:color w:val="auto"/>
          <w:sz w:val="30"/>
          <w:szCs w:val="30"/>
          <w:lang w:eastAsia="zh-CN"/>
        </w:rPr>
      </w:pPr>
      <w:r>
        <w:rPr>
          <w:rFonts w:hint="eastAsia" w:ascii="仿宋" w:hAnsi="仿宋" w:eastAsia="仿宋" w:cs="仿宋"/>
          <w:i w:val="0"/>
          <w:iCs w:val="0"/>
          <w:color w:val="auto"/>
          <w:sz w:val="30"/>
          <w:szCs w:val="30"/>
          <w:lang w:eastAsia="zh-CN"/>
        </w:rPr>
        <w:t>（5）最近1年任意3个月的依法纳税证明材料和社保缴纳证明材料；</w:t>
      </w:r>
    </w:p>
    <w:p w14:paraId="3929682C">
      <w:pPr>
        <w:numPr>
          <w:ilvl w:val="0"/>
          <w:numId w:val="0"/>
        </w:numPr>
        <w:ind w:firstLine="600" w:firstLineChars="200"/>
        <w:rPr>
          <w:rFonts w:hint="eastAsia" w:ascii="仿宋" w:hAnsi="仿宋" w:eastAsia="仿宋" w:cs="仿宋"/>
          <w:i w:val="0"/>
          <w:iCs w:val="0"/>
          <w:color w:val="auto"/>
          <w:sz w:val="30"/>
          <w:szCs w:val="30"/>
          <w:lang w:eastAsia="zh-CN"/>
        </w:rPr>
      </w:pPr>
      <w:r>
        <w:rPr>
          <w:rFonts w:hint="eastAsia" w:ascii="仿宋" w:hAnsi="仿宋" w:eastAsia="仿宋" w:cs="仿宋"/>
          <w:i w:val="0"/>
          <w:iCs w:val="0"/>
          <w:color w:val="auto"/>
          <w:sz w:val="30"/>
          <w:szCs w:val="30"/>
          <w:lang w:eastAsia="zh-CN"/>
        </w:rPr>
        <w:t>（6）提供企业近三年（2021年-至今）2个及以上类似项目业绩的证明材料（以合同为准）；</w:t>
      </w:r>
    </w:p>
    <w:p w14:paraId="6D71C7BA">
      <w:pPr>
        <w:numPr>
          <w:ilvl w:val="0"/>
          <w:numId w:val="0"/>
        </w:numPr>
        <w:ind w:firstLine="600" w:firstLineChars="200"/>
        <w:rPr>
          <w:rFonts w:hint="eastAsia" w:ascii="仿宋" w:hAnsi="仿宋" w:eastAsia="仿宋" w:cs="仿宋"/>
          <w:i w:val="0"/>
          <w:iCs w:val="0"/>
          <w:color w:val="auto"/>
          <w:sz w:val="30"/>
          <w:szCs w:val="30"/>
          <w:lang w:eastAsia="zh-CN"/>
        </w:rPr>
      </w:pPr>
      <w:r>
        <w:rPr>
          <w:rFonts w:hint="eastAsia" w:ascii="仿宋" w:hAnsi="仿宋" w:eastAsia="仿宋" w:cs="仿宋"/>
          <w:i w:val="0"/>
          <w:iCs w:val="0"/>
          <w:color w:val="auto"/>
          <w:sz w:val="30"/>
          <w:szCs w:val="30"/>
          <w:lang w:eastAsia="zh-CN"/>
        </w:rPr>
        <w:t>（7）提供本企业2021年至2023年年度财务报表或经第三方审计的财务报告。（包含资产负债表、利润表、现金流量表）</w:t>
      </w:r>
    </w:p>
    <w:p w14:paraId="710B36E5">
      <w:pPr>
        <w:numPr>
          <w:ilvl w:val="0"/>
          <w:numId w:val="0"/>
        </w:numPr>
        <w:ind w:firstLine="600" w:firstLineChars="200"/>
        <w:rPr>
          <w:rFonts w:hint="eastAsia" w:ascii="仿宋" w:hAnsi="仿宋" w:eastAsia="仿宋" w:cs="仿宋"/>
          <w:i w:val="0"/>
          <w:iCs w:val="0"/>
          <w:color w:val="auto"/>
          <w:sz w:val="30"/>
          <w:szCs w:val="30"/>
          <w:lang w:eastAsia="zh-CN"/>
        </w:rPr>
      </w:pPr>
      <w:r>
        <w:rPr>
          <w:rFonts w:hint="eastAsia" w:ascii="仿宋" w:hAnsi="仿宋" w:eastAsia="仿宋" w:cs="仿宋"/>
          <w:i w:val="0"/>
          <w:iCs w:val="0"/>
          <w:color w:val="auto"/>
          <w:sz w:val="30"/>
          <w:szCs w:val="30"/>
          <w:lang w:eastAsia="zh-CN"/>
        </w:rPr>
        <w:t>（8）提供竞谈人未被列入国家企业信用信息公示系统（http://www.gsxt.gov.cn/index.html）严重违法失信企业名单证明材料；</w:t>
      </w:r>
    </w:p>
    <w:p w14:paraId="31875FC8">
      <w:pPr>
        <w:numPr>
          <w:ilvl w:val="0"/>
          <w:numId w:val="0"/>
        </w:numPr>
        <w:ind w:firstLine="600" w:firstLineChars="200"/>
        <w:rPr>
          <w:rFonts w:hint="eastAsia" w:ascii="仿宋" w:hAnsi="仿宋" w:eastAsia="仿宋" w:cs="仿宋"/>
          <w:i w:val="0"/>
          <w:iCs w:val="0"/>
          <w:color w:val="auto"/>
          <w:sz w:val="30"/>
          <w:szCs w:val="30"/>
          <w:lang w:eastAsia="zh-CN"/>
        </w:rPr>
      </w:pPr>
      <w:r>
        <w:rPr>
          <w:rFonts w:hint="eastAsia" w:ascii="仿宋" w:hAnsi="仿宋" w:eastAsia="仿宋" w:cs="仿宋"/>
          <w:i w:val="0"/>
          <w:iCs w:val="0"/>
          <w:color w:val="auto"/>
          <w:sz w:val="30"/>
          <w:szCs w:val="30"/>
          <w:lang w:eastAsia="zh-CN"/>
        </w:rPr>
        <w:t>（9）保密承诺书（附件2）；</w:t>
      </w:r>
    </w:p>
    <w:p w14:paraId="39911F56">
      <w:pPr>
        <w:numPr>
          <w:ilvl w:val="0"/>
          <w:numId w:val="0"/>
        </w:numPr>
        <w:ind w:firstLine="600" w:firstLineChars="200"/>
        <w:rPr>
          <w:rFonts w:hint="eastAsia" w:ascii="仿宋" w:hAnsi="仿宋" w:eastAsia="仿宋" w:cs="仿宋"/>
          <w:i w:val="0"/>
          <w:iCs w:val="0"/>
          <w:color w:val="auto"/>
          <w:sz w:val="30"/>
          <w:szCs w:val="30"/>
          <w:lang w:eastAsia="zh-CN"/>
        </w:rPr>
      </w:pPr>
      <w:r>
        <w:rPr>
          <w:rFonts w:hint="eastAsia" w:ascii="仿宋" w:hAnsi="仿宋" w:eastAsia="仿宋" w:cs="仿宋"/>
          <w:i w:val="0"/>
          <w:iCs w:val="0"/>
          <w:color w:val="auto"/>
          <w:sz w:val="30"/>
          <w:szCs w:val="30"/>
          <w:lang w:eastAsia="zh-CN"/>
        </w:rPr>
        <w:t>（10）提供本企业无联合体竞谈，不分包或转包声明（附件3）；</w:t>
      </w:r>
    </w:p>
    <w:p w14:paraId="7FF0A938">
      <w:pPr>
        <w:ind w:firstLine="606" w:firstLineChars="202"/>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4E56C198">
      <w:pPr>
        <w:ind w:firstLine="606" w:firstLineChars="202"/>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资料提供不全或者未按时间要求提报的将被拒绝接收，所提供的资质、业绩文件中如有虚假情况，一经发现将被取消竞谈资格。</w:t>
      </w:r>
    </w:p>
    <w:p w14:paraId="1482DB64">
      <w:pPr>
        <w:ind w:firstLine="606" w:firstLineChars="202"/>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val="en-US" w:eastAsia="zh-CN"/>
        </w:rPr>
        <w:t>竞谈人</w:t>
      </w:r>
      <w:r>
        <w:rPr>
          <w:rFonts w:hint="eastAsia" w:ascii="仿宋" w:hAnsi="仿宋" w:eastAsia="仿宋" w:cs="仿宋"/>
          <w:i w:val="0"/>
          <w:iCs w:val="0"/>
          <w:color w:val="auto"/>
          <w:sz w:val="30"/>
          <w:szCs w:val="30"/>
        </w:rPr>
        <w:t>自购买谈判文件之日起，应确保其向</w:t>
      </w:r>
      <w:r>
        <w:rPr>
          <w:rFonts w:hint="eastAsia" w:ascii="仿宋" w:hAnsi="仿宋" w:eastAsia="仿宋" w:cs="仿宋"/>
          <w:i w:val="0"/>
          <w:iCs w:val="0"/>
          <w:color w:val="auto"/>
          <w:sz w:val="30"/>
          <w:szCs w:val="30"/>
          <w:lang w:val="en-US" w:eastAsia="zh-CN"/>
        </w:rPr>
        <w:t>采购方</w:t>
      </w:r>
      <w:r>
        <w:rPr>
          <w:rFonts w:hint="eastAsia" w:ascii="仿宋" w:hAnsi="仿宋" w:eastAsia="仿宋" w:cs="仿宋"/>
          <w:i w:val="0"/>
          <w:iCs w:val="0"/>
          <w:color w:val="auto"/>
          <w:sz w:val="30"/>
          <w:szCs w:val="30"/>
        </w:rPr>
        <w:t>或采购代理机构提供的通讯手段（电话、邮箱）一直有效，以保证往来函件能及时传达并及时反馈信息，否则由此引起的一切后果由</w:t>
      </w:r>
      <w:r>
        <w:rPr>
          <w:rFonts w:hint="eastAsia" w:ascii="仿宋" w:hAnsi="仿宋" w:eastAsia="仿宋" w:cs="仿宋"/>
          <w:i w:val="0"/>
          <w:iCs w:val="0"/>
          <w:color w:val="auto"/>
          <w:sz w:val="30"/>
          <w:szCs w:val="30"/>
          <w:lang w:val="en-US" w:eastAsia="zh-CN"/>
        </w:rPr>
        <w:t>竞谈人</w:t>
      </w:r>
      <w:r>
        <w:rPr>
          <w:rFonts w:hint="eastAsia" w:ascii="仿宋" w:hAnsi="仿宋" w:eastAsia="仿宋" w:cs="仿宋"/>
          <w:i w:val="0"/>
          <w:iCs w:val="0"/>
          <w:color w:val="auto"/>
          <w:sz w:val="30"/>
          <w:szCs w:val="30"/>
        </w:rPr>
        <w:t>承担。</w:t>
      </w:r>
    </w:p>
    <w:p w14:paraId="7587F803">
      <w:pPr>
        <w:ind w:firstLine="606" w:firstLineChars="202"/>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2、报名方式：</w:t>
      </w:r>
    </w:p>
    <w:p w14:paraId="60DD3F92">
      <w:pPr>
        <w:ind w:firstLine="606" w:firstLineChars="202"/>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潜在</w:t>
      </w:r>
      <w:r>
        <w:rPr>
          <w:rFonts w:hint="eastAsia" w:ascii="仿宋" w:hAnsi="仿宋" w:eastAsia="仿宋" w:cs="仿宋"/>
          <w:i w:val="0"/>
          <w:iCs w:val="0"/>
          <w:color w:val="auto"/>
          <w:sz w:val="30"/>
          <w:szCs w:val="30"/>
          <w:lang w:val="en-US" w:eastAsia="zh-CN"/>
        </w:rPr>
        <w:t>竞谈人</w:t>
      </w:r>
      <w:r>
        <w:rPr>
          <w:rFonts w:hint="eastAsia" w:ascii="仿宋" w:hAnsi="仿宋" w:eastAsia="仿宋" w:cs="仿宋"/>
          <w:i w:val="0"/>
          <w:iCs w:val="0"/>
          <w:color w:val="auto"/>
          <w:sz w:val="30"/>
          <w:szCs w:val="30"/>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62E6AB32">
      <w:pPr>
        <w:ind w:firstLine="606" w:firstLineChars="202"/>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BB486BF">
      <w:pPr>
        <w:ind w:firstLine="602" w:firstLineChars="200"/>
        <w:rPr>
          <w:rFonts w:hint="eastAsia" w:ascii="仿宋" w:hAnsi="仿宋" w:eastAsia="仿宋" w:cs="仿宋"/>
          <w:b/>
          <w:i w:val="0"/>
          <w:iCs w:val="0"/>
          <w:color w:val="auto"/>
          <w:sz w:val="30"/>
          <w:szCs w:val="30"/>
        </w:rPr>
      </w:pPr>
      <w:r>
        <w:rPr>
          <w:rFonts w:hint="eastAsia" w:ascii="仿宋" w:hAnsi="仿宋" w:eastAsia="仿宋" w:cs="仿宋"/>
          <w:b/>
          <w:i w:val="0"/>
          <w:iCs w:val="0"/>
          <w:color w:val="auto"/>
          <w:sz w:val="30"/>
          <w:szCs w:val="30"/>
        </w:rPr>
        <w:t>六、项目时间安排及要求：</w:t>
      </w:r>
    </w:p>
    <w:p w14:paraId="694A0901">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1、报名时间：</w:t>
      </w:r>
      <w:r>
        <w:rPr>
          <w:rFonts w:hint="eastAsia" w:ascii="仿宋" w:hAnsi="仿宋" w:eastAsia="仿宋" w:cs="仿宋"/>
          <w:i w:val="0"/>
          <w:iCs w:val="0"/>
          <w:color w:val="auto"/>
          <w:sz w:val="30"/>
          <w:szCs w:val="30"/>
          <w:u w:val="single"/>
          <w:lang w:val="en-US" w:eastAsia="zh-CN"/>
        </w:rPr>
        <w:t>2024</w:t>
      </w:r>
      <w:r>
        <w:rPr>
          <w:rFonts w:hint="eastAsia" w:ascii="仿宋" w:hAnsi="仿宋" w:eastAsia="仿宋" w:cs="仿宋"/>
          <w:i w:val="0"/>
          <w:iCs w:val="0"/>
          <w:color w:val="auto"/>
          <w:sz w:val="30"/>
          <w:szCs w:val="30"/>
        </w:rPr>
        <w:t>年</w:t>
      </w:r>
      <w:r>
        <w:rPr>
          <w:rFonts w:hint="eastAsia" w:ascii="仿宋" w:hAnsi="仿宋" w:eastAsia="仿宋" w:cs="仿宋"/>
          <w:i w:val="0"/>
          <w:iCs w:val="0"/>
          <w:color w:val="auto"/>
          <w:sz w:val="30"/>
          <w:szCs w:val="30"/>
          <w:u w:val="single"/>
          <w:lang w:val="en-US" w:eastAsia="zh-CN"/>
        </w:rPr>
        <w:t>09</w:t>
      </w:r>
      <w:r>
        <w:rPr>
          <w:rFonts w:hint="eastAsia" w:ascii="仿宋" w:hAnsi="仿宋" w:eastAsia="仿宋" w:cs="仿宋"/>
          <w:i w:val="0"/>
          <w:iCs w:val="0"/>
          <w:color w:val="auto"/>
          <w:sz w:val="30"/>
          <w:szCs w:val="30"/>
        </w:rPr>
        <w:t>月</w:t>
      </w:r>
      <w:r>
        <w:rPr>
          <w:rFonts w:hint="eastAsia" w:ascii="仿宋" w:hAnsi="仿宋" w:eastAsia="仿宋" w:cs="仿宋"/>
          <w:i w:val="0"/>
          <w:iCs w:val="0"/>
          <w:color w:val="auto"/>
          <w:sz w:val="30"/>
          <w:szCs w:val="30"/>
          <w:u w:val="single"/>
          <w:lang w:val="en-US" w:eastAsia="zh-CN"/>
        </w:rPr>
        <w:t>07</w:t>
      </w:r>
      <w:r>
        <w:rPr>
          <w:rFonts w:hint="eastAsia" w:ascii="仿宋" w:hAnsi="仿宋" w:eastAsia="仿宋" w:cs="仿宋"/>
          <w:i w:val="0"/>
          <w:iCs w:val="0"/>
          <w:color w:val="auto"/>
          <w:sz w:val="30"/>
          <w:szCs w:val="30"/>
        </w:rPr>
        <w:t>日至</w:t>
      </w:r>
      <w:r>
        <w:rPr>
          <w:rFonts w:hint="eastAsia" w:ascii="仿宋" w:hAnsi="仿宋" w:eastAsia="仿宋" w:cs="仿宋"/>
          <w:i w:val="0"/>
          <w:iCs w:val="0"/>
          <w:color w:val="auto"/>
          <w:sz w:val="30"/>
          <w:szCs w:val="30"/>
          <w:u w:val="single"/>
          <w:lang w:val="en-US" w:eastAsia="zh-CN"/>
        </w:rPr>
        <w:t>2024</w:t>
      </w:r>
      <w:r>
        <w:rPr>
          <w:rFonts w:hint="eastAsia" w:ascii="仿宋" w:hAnsi="仿宋" w:eastAsia="仿宋" w:cs="仿宋"/>
          <w:i w:val="0"/>
          <w:iCs w:val="0"/>
          <w:color w:val="auto"/>
          <w:sz w:val="30"/>
          <w:szCs w:val="30"/>
        </w:rPr>
        <w:t>年</w:t>
      </w:r>
      <w:r>
        <w:rPr>
          <w:rFonts w:hint="eastAsia" w:ascii="仿宋" w:hAnsi="仿宋" w:eastAsia="仿宋" w:cs="仿宋"/>
          <w:i w:val="0"/>
          <w:iCs w:val="0"/>
          <w:color w:val="auto"/>
          <w:sz w:val="30"/>
          <w:szCs w:val="30"/>
          <w:u w:val="single"/>
          <w:lang w:val="en-US" w:eastAsia="zh-CN"/>
        </w:rPr>
        <w:t>09</w:t>
      </w:r>
      <w:r>
        <w:rPr>
          <w:rFonts w:hint="eastAsia" w:ascii="仿宋" w:hAnsi="仿宋" w:eastAsia="仿宋" w:cs="仿宋"/>
          <w:i w:val="0"/>
          <w:iCs w:val="0"/>
          <w:color w:val="auto"/>
          <w:sz w:val="30"/>
          <w:szCs w:val="30"/>
        </w:rPr>
        <w:t>月</w:t>
      </w:r>
      <w:r>
        <w:rPr>
          <w:rFonts w:hint="eastAsia" w:ascii="仿宋" w:hAnsi="仿宋" w:eastAsia="仿宋" w:cs="仿宋"/>
          <w:i w:val="0"/>
          <w:iCs w:val="0"/>
          <w:color w:val="auto"/>
          <w:sz w:val="30"/>
          <w:szCs w:val="30"/>
          <w:u w:val="single"/>
          <w:lang w:val="en-US" w:eastAsia="zh-CN"/>
        </w:rPr>
        <w:t>11</w:t>
      </w:r>
      <w:r>
        <w:rPr>
          <w:rFonts w:hint="eastAsia" w:ascii="仿宋" w:hAnsi="仿宋" w:eastAsia="仿宋" w:cs="仿宋"/>
          <w:i w:val="0"/>
          <w:iCs w:val="0"/>
          <w:color w:val="auto"/>
          <w:sz w:val="30"/>
          <w:szCs w:val="30"/>
        </w:rPr>
        <w:t>日；</w:t>
      </w:r>
    </w:p>
    <w:p w14:paraId="5386C0E9">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2、资格预审时间：</w:t>
      </w:r>
      <w:r>
        <w:rPr>
          <w:rFonts w:hint="eastAsia" w:ascii="仿宋" w:hAnsi="仿宋" w:eastAsia="仿宋" w:cs="仿宋"/>
          <w:i w:val="0"/>
          <w:iCs w:val="0"/>
          <w:color w:val="auto"/>
          <w:sz w:val="30"/>
          <w:szCs w:val="30"/>
          <w:u w:val="single"/>
          <w:lang w:val="en-US" w:eastAsia="zh-CN"/>
        </w:rPr>
        <w:t>2024</w:t>
      </w:r>
      <w:r>
        <w:rPr>
          <w:rFonts w:hint="eastAsia" w:ascii="仿宋" w:hAnsi="仿宋" w:eastAsia="仿宋" w:cs="仿宋"/>
          <w:i w:val="0"/>
          <w:iCs w:val="0"/>
          <w:color w:val="auto"/>
          <w:sz w:val="30"/>
          <w:szCs w:val="30"/>
        </w:rPr>
        <w:t>年</w:t>
      </w:r>
      <w:r>
        <w:rPr>
          <w:rFonts w:hint="eastAsia" w:ascii="仿宋" w:hAnsi="仿宋" w:eastAsia="仿宋" w:cs="仿宋"/>
          <w:i w:val="0"/>
          <w:iCs w:val="0"/>
          <w:color w:val="auto"/>
          <w:sz w:val="30"/>
          <w:szCs w:val="30"/>
          <w:u w:val="single"/>
          <w:lang w:val="en-US" w:eastAsia="zh-CN"/>
        </w:rPr>
        <w:t>09</w:t>
      </w:r>
      <w:r>
        <w:rPr>
          <w:rFonts w:hint="eastAsia" w:ascii="仿宋" w:hAnsi="仿宋" w:eastAsia="仿宋" w:cs="仿宋"/>
          <w:i w:val="0"/>
          <w:iCs w:val="0"/>
          <w:color w:val="auto"/>
          <w:sz w:val="30"/>
          <w:szCs w:val="30"/>
        </w:rPr>
        <w:t>月</w:t>
      </w:r>
      <w:r>
        <w:rPr>
          <w:rFonts w:hint="eastAsia" w:ascii="仿宋" w:hAnsi="仿宋" w:eastAsia="仿宋" w:cs="仿宋"/>
          <w:i w:val="0"/>
          <w:iCs w:val="0"/>
          <w:color w:val="auto"/>
          <w:sz w:val="30"/>
          <w:szCs w:val="30"/>
          <w:u w:val="single"/>
          <w:lang w:val="en-US" w:eastAsia="zh-CN"/>
        </w:rPr>
        <w:t>07</w:t>
      </w:r>
      <w:r>
        <w:rPr>
          <w:rFonts w:hint="eastAsia" w:ascii="仿宋" w:hAnsi="仿宋" w:eastAsia="仿宋" w:cs="仿宋"/>
          <w:i w:val="0"/>
          <w:iCs w:val="0"/>
          <w:color w:val="auto"/>
          <w:sz w:val="30"/>
          <w:szCs w:val="30"/>
        </w:rPr>
        <w:t>日至</w:t>
      </w:r>
      <w:r>
        <w:rPr>
          <w:rFonts w:hint="eastAsia" w:ascii="仿宋" w:hAnsi="仿宋" w:eastAsia="仿宋" w:cs="仿宋"/>
          <w:i w:val="0"/>
          <w:iCs w:val="0"/>
          <w:color w:val="auto"/>
          <w:sz w:val="30"/>
          <w:szCs w:val="30"/>
          <w:u w:val="single"/>
          <w:lang w:val="en-US" w:eastAsia="zh-CN"/>
        </w:rPr>
        <w:t>2024</w:t>
      </w:r>
      <w:r>
        <w:rPr>
          <w:rFonts w:hint="eastAsia" w:ascii="仿宋" w:hAnsi="仿宋" w:eastAsia="仿宋" w:cs="仿宋"/>
          <w:i w:val="0"/>
          <w:iCs w:val="0"/>
          <w:color w:val="auto"/>
          <w:sz w:val="30"/>
          <w:szCs w:val="30"/>
        </w:rPr>
        <w:t>年</w:t>
      </w:r>
      <w:r>
        <w:rPr>
          <w:rFonts w:hint="eastAsia" w:ascii="仿宋" w:hAnsi="仿宋" w:eastAsia="仿宋" w:cs="仿宋"/>
          <w:i w:val="0"/>
          <w:iCs w:val="0"/>
          <w:color w:val="auto"/>
          <w:sz w:val="30"/>
          <w:szCs w:val="30"/>
          <w:u w:val="single"/>
          <w:lang w:val="en-US" w:eastAsia="zh-CN"/>
        </w:rPr>
        <w:t>09</w:t>
      </w:r>
      <w:r>
        <w:rPr>
          <w:rFonts w:hint="eastAsia" w:ascii="仿宋" w:hAnsi="仿宋" w:eastAsia="仿宋" w:cs="仿宋"/>
          <w:i w:val="0"/>
          <w:iCs w:val="0"/>
          <w:color w:val="auto"/>
          <w:sz w:val="30"/>
          <w:szCs w:val="30"/>
        </w:rPr>
        <w:t>月</w:t>
      </w:r>
      <w:r>
        <w:rPr>
          <w:rFonts w:hint="eastAsia" w:ascii="仿宋" w:hAnsi="仿宋" w:eastAsia="仿宋" w:cs="仿宋"/>
          <w:i w:val="0"/>
          <w:iCs w:val="0"/>
          <w:color w:val="auto"/>
          <w:sz w:val="30"/>
          <w:szCs w:val="30"/>
          <w:u w:val="single"/>
          <w:lang w:val="en-US" w:eastAsia="zh-CN"/>
        </w:rPr>
        <w:t>14</w:t>
      </w:r>
      <w:r>
        <w:rPr>
          <w:rFonts w:hint="eastAsia" w:ascii="仿宋" w:hAnsi="仿宋" w:eastAsia="仿宋" w:cs="仿宋"/>
          <w:i w:val="0"/>
          <w:iCs w:val="0"/>
          <w:color w:val="auto"/>
          <w:sz w:val="30"/>
          <w:szCs w:val="30"/>
        </w:rPr>
        <w:t>日；</w:t>
      </w:r>
    </w:p>
    <w:p w14:paraId="46E77E19">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3、谈判文件发售时间：</w:t>
      </w:r>
      <w:r>
        <w:rPr>
          <w:rFonts w:hint="eastAsia" w:ascii="仿宋" w:hAnsi="仿宋" w:eastAsia="仿宋" w:cs="仿宋"/>
          <w:i w:val="0"/>
          <w:iCs w:val="0"/>
          <w:color w:val="auto"/>
          <w:sz w:val="30"/>
          <w:szCs w:val="30"/>
          <w:u w:val="single"/>
          <w:lang w:val="en-US" w:eastAsia="zh-CN"/>
        </w:rPr>
        <w:t>2024</w:t>
      </w:r>
      <w:r>
        <w:rPr>
          <w:rFonts w:hint="eastAsia" w:ascii="仿宋" w:hAnsi="仿宋" w:eastAsia="仿宋" w:cs="仿宋"/>
          <w:i w:val="0"/>
          <w:iCs w:val="0"/>
          <w:color w:val="auto"/>
          <w:sz w:val="30"/>
          <w:szCs w:val="30"/>
        </w:rPr>
        <w:t>年</w:t>
      </w:r>
      <w:r>
        <w:rPr>
          <w:rFonts w:hint="eastAsia" w:ascii="仿宋" w:hAnsi="仿宋" w:eastAsia="仿宋" w:cs="仿宋"/>
          <w:i w:val="0"/>
          <w:iCs w:val="0"/>
          <w:color w:val="auto"/>
          <w:sz w:val="30"/>
          <w:szCs w:val="30"/>
          <w:u w:val="single"/>
          <w:lang w:val="en-US" w:eastAsia="zh-CN"/>
        </w:rPr>
        <w:t>09</w:t>
      </w:r>
      <w:r>
        <w:rPr>
          <w:rFonts w:hint="eastAsia" w:ascii="仿宋" w:hAnsi="仿宋" w:eastAsia="仿宋" w:cs="仿宋"/>
          <w:i w:val="0"/>
          <w:iCs w:val="0"/>
          <w:color w:val="auto"/>
          <w:sz w:val="30"/>
          <w:szCs w:val="30"/>
        </w:rPr>
        <w:t>月</w:t>
      </w:r>
      <w:r>
        <w:rPr>
          <w:rFonts w:hint="eastAsia" w:ascii="仿宋" w:hAnsi="仿宋" w:eastAsia="仿宋" w:cs="仿宋"/>
          <w:i w:val="0"/>
          <w:iCs w:val="0"/>
          <w:color w:val="auto"/>
          <w:sz w:val="30"/>
          <w:szCs w:val="30"/>
          <w:u w:val="single"/>
          <w:lang w:val="en-US" w:eastAsia="zh-CN"/>
        </w:rPr>
        <w:t>12</w:t>
      </w:r>
      <w:r>
        <w:rPr>
          <w:rFonts w:hint="eastAsia" w:ascii="仿宋" w:hAnsi="仿宋" w:eastAsia="仿宋" w:cs="仿宋"/>
          <w:i w:val="0"/>
          <w:iCs w:val="0"/>
          <w:color w:val="auto"/>
          <w:sz w:val="30"/>
          <w:szCs w:val="30"/>
        </w:rPr>
        <w:t>日至</w:t>
      </w:r>
      <w:r>
        <w:rPr>
          <w:rFonts w:hint="eastAsia" w:ascii="仿宋" w:hAnsi="仿宋" w:eastAsia="仿宋" w:cs="仿宋"/>
          <w:i w:val="0"/>
          <w:iCs w:val="0"/>
          <w:color w:val="auto"/>
          <w:sz w:val="30"/>
          <w:szCs w:val="30"/>
          <w:u w:val="single"/>
          <w:lang w:val="en-US" w:eastAsia="zh-CN"/>
        </w:rPr>
        <w:t>2024</w:t>
      </w:r>
      <w:r>
        <w:rPr>
          <w:rFonts w:hint="eastAsia" w:ascii="仿宋" w:hAnsi="仿宋" w:eastAsia="仿宋" w:cs="仿宋"/>
          <w:i w:val="0"/>
          <w:iCs w:val="0"/>
          <w:color w:val="auto"/>
          <w:sz w:val="30"/>
          <w:szCs w:val="30"/>
        </w:rPr>
        <w:t>年</w:t>
      </w:r>
      <w:r>
        <w:rPr>
          <w:rFonts w:hint="eastAsia" w:ascii="仿宋" w:hAnsi="仿宋" w:eastAsia="仿宋" w:cs="仿宋"/>
          <w:i w:val="0"/>
          <w:iCs w:val="0"/>
          <w:color w:val="auto"/>
          <w:sz w:val="30"/>
          <w:szCs w:val="30"/>
          <w:u w:val="single"/>
          <w:lang w:val="en-US" w:eastAsia="zh-CN"/>
        </w:rPr>
        <w:t>09</w:t>
      </w:r>
      <w:r>
        <w:rPr>
          <w:rFonts w:hint="eastAsia" w:ascii="仿宋" w:hAnsi="仿宋" w:eastAsia="仿宋" w:cs="仿宋"/>
          <w:i w:val="0"/>
          <w:iCs w:val="0"/>
          <w:color w:val="auto"/>
          <w:sz w:val="30"/>
          <w:szCs w:val="30"/>
        </w:rPr>
        <w:t>月</w:t>
      </w:r>
      <w:r>
        <w:rPr>
          <w:rFonts w:hint="eastAsia" w:ascii="仿宋" w:hAnsi="仿宋" w:eastAsia="仿宋" w:cs="仿宋"/>
          <w:i w:val="0"/>
          <w:iCs w:val="0"/>
          <w:color w:val="auto"/>
          <w:sz w:val="30"/>
          <w:szCs w:val="30"/>
          <w:u w:val="single"/>
          <w:lang w:val="en-US" w:eastAsia="zh-CN"/>
        </w:rPr>
        <w:t>18</w:t>
      </w:r>
      <w:r>
        <w:rPr>
          <w:rFonts w:hint="eastAsia" w:ascii="仿宋" w:hAnsi="仿宋" w:eastAsia="仿宋" w:cs="仿宋"/>
          <w:i w:val="0"/>
          <w:iCs w:val="0"/>
          <w:color w:val="auto"/>
          <w:sz w:val="30"/>
          <w:szCs w:val="30"/>
        </w:rPr>
        <w:t>日发售谈判文件（以发出的谈判文件为准），谈判文件每套售价：</w:t>
      </w:r>
      <w:r>
        <w:rPr>
          <w:rFonts w:hint="eastAsia" w:ascii="仿宋" w:hAnsi="仿宋" w:eastAsia="仿宋" w:cs="仿宋"/>
          <w:i w:val="0"/>
          <w:iCs w:val="0"/>
          <w:color w:val="auto"/>
          <w:sz w:val="30"/>
          <w:szCs w:val="30"/>
          <w:u w:val="single"/>
          <w:lang w:val="en-US" w:eastAsia="zh-CN"/>
        </w:rPr>
        <w:t>200</w:t>
      </w:r>
      <w:r>
        <w:rPr>
          <w:rFonts w:hint="eastAsia" w:ascii="仿宋" w:hAnsi="仿宋" w:eastAsia="仿宋" w:cs="仿宋"/>
          <w:i w:val="0"/>
          <w:iCs w:val="0"/>
          <w:color w:val="auto"/>
          <w:sz w:val="30"/>
          <w:szCs w:val="30"/>
        </w:rPr>
        <w:t>元，售</w:t>
      </w:r>
      <w:r>
        <w:rPr>
          <w:rFonts w:hint="eastAsia" w:ascii="仿宋" w:hAnsi="仿宋" w:eastAsia="仿宋" w:cs="仿宋"/>
          <w:i w:val="0"/>
          <w:iCs w:val="0"/>
          <w:color w:val="auto"/>
          <w:sz w:val="30"/>
          <w:szCs w:val="30"/>
          <w:highlight w:val="none"/>
        </w:rPr>
        <w:t>后不退（标书款仅对公有效，电汇凭证备注清楚项目名称和单位名称）；</w:t>
      </w:r>
    </w:p>
    <w:p w14:paraId="5821C84B">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具体</w:t>
      </w:r>
      <w:r>
        <w:rPr>
          <w:rFonts w:hint="eastAsia" w:ascii="仿宋" w:hAnsi="仿宋" w:eastAsia="仿宋" w:cs="仿宋"/>
          <w:i w:val="0"/>
          <w:iCs w:val="0"/>
          <w:color w:val="auto"/>
          <w:sz w:val="30"/>
          <w:szCs w:val="30"/>
          <w:lang w:val="en-US" w:eastAsia="zh-CN"/>
        </w:rPr>
        <w:t>汇</w:t>
      </w:r>
      <w:r>
        <w:rPr>
          <w:rFonts w:hint="eastAsia" w:ascii="仿宋" w:hAnsi="仿宋" w:eastAsia="仿宋" w:cs="仿宋"/>
          <w:i w:val="0"/>
          <w:iCs w:val="0"/>
          <w:color w:val="auto"/>
          <w:sz w:val="30"/>
          <w:szCs w:val="30"/>
        </w:rPr>
        <w:t>款信息如下：</w:t>
      </w:r>
    </w:p>
    <w:p w14:paraId="18478C03">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开户银行：兴业银行有限公司呼和浩特巨海城支行</w:t>
      </w:r>
    </w:p>
    <w:p w14:paraId="7FAD63AF">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收款单位：内蒙古华晟工程项目管理有限公司呼和浩特一分公司</w:t>
      </w:r>
    </w:p>
    <w:p w14:paraId="23563D0E">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开户银行账号：592120100100101521</w:t>
      </w:r>
    </w:p>
    <w:p w14:paraId="03B95B35">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开户银行行号：J1910033908301</w:t>
      </w:r>
    </w:p>
    <w:p w14:paraId="6F47525D">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4、谈判时间：</w:t>
      </w:r>
      <w:r>
        <w:rPr>
          <w:rFonts w:hint="eastAsia" w:ascii="仿宋" w:hAnsi="仿宋" w:eastAsia="仿宋" w:cs="仿宋"/>
          <w:i w:val="0"/>
          <w:iCs w:val="0"/>
          <w:color w:val="auto"/>
          <w:sz w:val="30"/>
          <w:szCs w:val="30"/>
          <w:u w:val="single"/>
          <w:lang w:val="en-US" w:eastAsia="zh-CN"/>
        </w:rPr>
        <w:t>2024</w:t>
      </w:r>
      <w:r>
        <w:rPr>
          <w:rFonts w:hint="eastAsia" w:ascii="仿宋" w:hAnsi="仿宋" w:eastAsia="仿宋" w:cs="仿宋"/>
          <w:i w:val="0"/>
          <w:iCs w:val="0"/>
          <w:color w:val="auto"/>
          <w:sz w:val="30"/>
          <w:szCs w:val="30"/>
        </w:rPr>
        <w:t>年</w:t>
      </w:r>
      <w:r>
        <w:rPr>
          <w:rFonts w:hint="eastAsia" w:ascii="仿宋" w:hAnsi="仿宋" w:eastAsia="仿宋" w:cs="仿宋"/>
          <w:i w:val="0"/>
          <w:iCs w:val="0"/>
          <w:color w:val="auto"/>
          <w:sz w:val="30"/>
          <w:szCs w:val="30"/>
          <w:u w:val="single"/>
          <w:lang w:val="en-US" w:eastAsia="zh-CN"/>
        </w:rPr>
        <w:t>09</w:t>
      </w:r>
      <w:r>
        <w:rPr>
          <w:rFonts w:hint="eastAsia" w:ascii="仿宋" w:hAnsi="仿宋" w:eastAsia="仿宋" w:cs="仿宋"/>
          <w:i w:val="0"/>
          <w:iCs w:val="0"/>
          <w:color w:val="auto"/>
          <w:sz w:val="30"/>
          <w:szCs w:val="30"/>
        </w:rPr>
        <w:t>月</w:t>
      </w:r>
      <w:r>
        <w:rPr>
          <w:rFonts w:hint="eastAsia" w:ascii="仿宋" w:hAnsi="仿宋" w:eastAsia="仿宋" w:cs="仿宋"/>
          <w:i w:val="0"/>
          <w:iCs w:val="0"/>
          <w:color w:val="auto"/>
          <w:sz w:val="30"/>
          <w:szCs w:val="30"/>
          <w:u w:val="single"/>
          <w:lang w:val="en-US" w:eastAsia="zh-CN"/>
        </w:rPr>
        <w:t>24</w:t>
      </w:r>
      <w:r>
        <w:rPr>
          <w:rFonts w:hint="eastAsia" w:ascii="仿宋" w:hAnsi="仿宋" w:eastAsia="仿宋" w:cs="仿宋"/>
          <w:i w:val="0"/>
          <w:iCs w:val="0"/>
          <w:color w:val="auto"/>
          <w:sz w:val="30"/>
          <w:szCs w:val="30"/>
        </w:rPr>
        <w:t>日</w:t>
      </w:r>
      <w:r>
        <w:rPr>
          <w:rFonts w:hint="eastAsia" w:ascii="仿宋" w:hAnsi="仿宋" w:eastAsia="仿宋" w:cs="仿宋"/>
          <w:i w:val="0"/>
          <w:iCs w:val="0"/>
          <w:color w:val="auto"/>
          <w:sz w:val="30"/>
          <w:szCs w:val="30"/>
          <w:u w:val="single"/>
          <w:lang w:val="en-US" w:eastAsia="zh-CN"/>
        </w:rPr>
        <w:t>9</w:t>
      </w:r>
      <w:r>
        <w:rPr>
          <w:rFonts w:hint="eastAsia" w:ascii="仿宋" w:hAnsi="仿宋" w:eastAsia="仿宋" w:cs="仿宋"/>
          <w:i w:val="0"/>
          <w:iCs w:val="0"/>
          <w:color w:val="auto"/>
          <w:sz w:val="30"/>
          <w:szCs w:val="30"/>
        </w:rPr>
        <w:t>时</w:t>
      </w:r>
      <w:r>
        <w:rPr>
          <w:rFonts w:hint="eastAsia" w:ascii="仿宋" w:hAnsi="仿宋" w:eastAsia="仿宋" w:cs="仿宋"/>
          <w:i w:val="0"/>
          <w:iCs w:val="0"/>
          <w:color w:val="auto"/>
          <w:sz w:val="30"/>
          <w:szCs w:val="30"/>
          <w:u w:val="single"/>
          <w:lang w:val="en-US" w:eastAsia="zh-CN"/>
        </w:rPr>
        <w:t>30</w:t>
      </w:r>
      <w:r>
        <w:rPr>
          <w:rFonts w:hint="eastAsia" w:ascii="仿宋" w:hAnsi="仿宋" w:eastAsia="仿宋" w:cs="仿宋"/>
          <w:i w:val="0"/>
          <w:iCs w:val="0"/>
          <w:color w:val="auto"/>
          <w:sz w:val="30"/>
          <w:szCs w:val="30"/>
          <w:lang w:val="en-US" w:eastAsia="zh-CN"/>
        </w:rPr>
        <w:t>分</w:t>
      </w:r>
      <w:r>
        <w:rPr>
          <w:rFonts w:hint="eastAsia" w:ascii="仿宋" w:hAnsi="仿宋" w:eastAsia="仿宋" w:cs="仿宋"/>
          <w:i w:val="0"/>
          <w:iCs w:val="0"/>
          <w:color w:val="auto"/>
          <w:sz w:val="30"/>
          <w:szCs w:val="30"/>
        </w:rPr>
        <w:t>（以发出的谈判文件为准）；</w:t>
      </w:r>
    </w:p>
    <w:p w14:paraId="3C537EEB">
      <w:pPr>
        <w:ind w:firstLine="602" w:firstLineChars="200"/>
        <w:rPr>
          <w:rFonts w:hint="eastAsia" w:ascii="仿宋" w:hAnsi="仿宋" w:eastAsia="仿宋" w:cs="仿宋"/>
          <w:b/>
          <w:i w:val="0"/>
          <w:iCs w:val="0"/>
          <w:color w:val="auto"/>
          <w:sz w:val="30"/>
          <w:szCs w:val="30"/>
          <w:u w:val="single"/>
        </w:rPr>
      </w:pPr>
      <w:r>
        <w:rPr>
          <w:rFonts w:hint="eastAsia" w:ascii="仿宋" w:hAnsi="仿宋" w:eastAsia="仿宋" w:cs="仿宋"/>
          <w:b/>
          <w:i w:val="0"/>
          <w:iCs w:val="0"/>
          <w:color w:val="auto"/>
          <w:sz w:val="30"/>
          <w:szCs w:val="30"/>
        </w:rPr>
        <w:t>七、谈判地点：</w:t>
      </w:r>
      <w:r>
        <w:rPr>
          <w:rFonts w:hint="eastAsia" w:ascii="仿宋" w:hAnsi="仿宋" w:eastAsia="仿宋" w:cs="仿宋"/>
          <w:b w:val="0"/>
          <w:bCs/>
          <w:i w:val="0"/>
          <w:iCs w:val="0"/>
          <w:color w:val="auto"/>
          <w:sz w:val="30"/>
          <w:szCs w:val="30"/>
        </w:rPr>
        <w:t>蒙牛集团电子采购招标平台（https://zbcg.mengniu.cn/）（以发出的谈判文件为准）</w:t>
      </w:r>
    </w:p>
    <w:p w14:paraId="794113C2">
      <w:pPr>
        <w:ind w:firstLine="602" w:firstLineChars="200"/>
        <w:rPr>
          <w:rFonts w:hint="eastAsia"/>
          <w:i w:val="0"/>
          <w:iCs w:val="0"/>
          <w:color w:val="auto"/>
        </w:rPr>
      </w:pPr>
      <w:r>
        <w:rPr>
          <w:rFonts w:hint="eastAsia" w:ascii="仿宋" w:hAnsi="仿宋" w:eastAsia="仿宋" w:cs="仿宋"/>
          <w:b/>
          <w:i w:val="0"/>
          <w:iCs w:val="0"/>
          <w:color w:val="auto"/>
          <w:sz w:val="30"/>
          <w:szCs w:val="30"/>
        </w:rPr>
        <w:t>八、发布媒体：</w:t>
      </w:r>
    </w:p>
    <w:p w14:paraId="597541B7">
      <w:pPr>
        <w:shd w:val="clear" w:color="auto" w:fill="FFFFFF"/>
        <w:snapToGrid w:val="0"/>
        <w:spacing w:line="360" w:lineRule="auto"/>
        <w:ind w:firstLine="600" w:firstLineChars="200"/>
        <w:jc w:val="left"/>
        <w:rPr>
          <w:rFonts w:hint="eastAsia" w:ascii="仿宋" w:hAnsi="仿宋" w:eastAsia="仿宋" w:cs="仿宋"/>
          <w:i w:val="0"/>
          <w:iCs w:val="0"/>
          <w:color w:val="auto"/>
          <w:sz w:val="28"/>
          <w:szCs w:val="30"/>
          <w:highlight w:val="none"/>
        </w:rPr>
      </w:pPr>
      <w:r>
        <w:rPr>
          <w:rFonts w:hint="eastAsia" w:ascii="仿宋" w:hAnsi="仿宋" w:eastAsia="仿宋" w:cs="仿宋"/>
          <w:i w:val="0"/>
          <w:iCs w:val="0"/>
          <w:color w:val="auto"/>
          <w:sz w:val="30"/>
          <w:szCs w:val="30"/>
          <w:highlight w:val="none"/>
        </w:rPr>
        <w:t>蒙牛集团电子采购招标平台</w:t>
      </w:r>
      <w:r>
        <w:rPr>
          <w:rFonts w:hint="eastAsia" w:ascii="仿宋" w:hAnsi="仿宋" w:eastAsia="仿宋" w:cs="仿宋"/>
          <w:i w:val="0"/>
          <w:iCs w:val="0"/>
          <w:color w:val="auto"/>
          <w:sz w:val="24"/>
          <w:szCs w:val="30"/>
          <w:highlight w:val="none"/>
        </w:rPr>
        <w:t>（</w:t>
      </w:r>
      <w:r>
        <w:rPr>
          <w:rFonts w:hint="eastAsia" w:ascii="仿宋" w:hAnsi="仿宋" w:eastAsia="仿宋" w:cs="仿宋"/>
          <w:i w:val="0"/>
          <w:iCs w:val="0"/>
          <w:color w:val="auto"/>
          <w:highlight w:val="none"/>
        </w:rPr>
        <w:fldChar w:fldCharType="begin"/>
      </w:r>
      <w:r>
        <w:rPr>
          <w:rFonts w:hint="eastAsia" w:ascii="仿宋" w:hAnsi="仿宋" w:eastAsia="仿宋" w:cs="仿宋"/>
          <w:i w:val="0"/>
          <w:iCs w:val="0"/>
          <w:color w:val="auto"/>
          <w:highlight w:val="none"/>
        </w:rPr>
        <w:instrText xml:space="preserve"> HYPERLINK "https://zbcg.mengniu.cn/" \l "/home" \t "_blank" </w:instrText>
      </w:r>
      <w:r>
        <w:rPr>
          <w:rFonts w:hint="eastAsia" w:ascii="仿宋" w:hAnsi="仿宋" w:eastAsia="仿宋" w:cs="仿宋"/>
          <w:i w:val="0"/>
          <w:iCs w:val="0"/>
          <w:color w:val="auto"/>
          <w:highlight w:val="none"/>
        </w:rPr>
        <w:fldChar w:fldCharType="separate"/>
      </w:r>
      <w:r>
        <w:rPr>
          <w:rFonts w:hint="eastAsia" w:ascii="仿宋" w:hAnsi="仿宋" w:eastAsia="仿宋" w:cs="仿宋"/>
          <w:i w:val="0"/>
          <w:iCs w:val="0"/>
          <w:color w:val="auto"/>
          <w:sz w:val="24"/>
          <w:szCs w:val="30"/>
          <w:highlight w:val="none"/>
        </w:rPr>
        <w:t>https://zbcg.mengniu.cn/#/home</w:t>
      </w:r>
      <w:r>
        <w:rPr>
          <w:rFonts w:hint="eastAsia" w:ascii="仿宋" w:hAnsi="仿宋" w:eastAsia="仿宋" w:cs="仿宋"/>
          <w:i w:val="0"/>
          <w:iCs w:val="0"/>
          <w:color w:val="auto"/>
          <w:sz w:val="24"/>
          <w:szCs w:val="30"/>
          <w:highlight w:val="none"/>
        </w:rPr>
        <w:fldChar w:fldCharType="end"/>
      </w:r>
      <w:r>
        <w:rPr>
          <w:rFonts w:hint="eastAsia" w:ascii="仿宋" w:hAnsi="仿宋" w:eastAsia="仿宋" w:cs="仿宋"/>
          <w:i w:val="0"/>
          <w:iCs w:val="0"/>
          <w:color w:val="auto"/>
          <w:sz w:val="24"/>
          <w:szCs w:val="30"/>
          <w:highlight w:val="none"/>
        </w:rPr>
        <w:t>)</w:t>
      </w:r>
    </w:p>
    <w:p w14:paraId="3BFDC77F">
      <w:pPr>
        <w:shd w:val="clear" w:color="auto" w:fill="FFFFFF"/>
        <w:snapToGrid w:val="0"/>
        <w:spacing w:line="360" w:lineRule="auto"/>
        <w:ind w:firstLine="600" w:firstLineChars="200"/>
        <w:jc w:val="left"/>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highlight w:val="none"/>
        </w:rPr>
        <w:t>蒙牛官网（http://www.mengni</w:t>
      </w:r>
      <w:r>
        <w:rPr>
          <w:rFonts w:hint="eastAsia" w:ascii="仿宋" w:hAnsi="仿宋" w:eastAsia="仿宋" w:cs="仿宋"/>
          <w:i w:val="0"/>
          <w:iCs w:val="0"/>
          <w:color w:val="auto"/>
          <w:sz w:val="30"/>
          <w:szCs w:val="30"/>
        </w:rPr>
        <w:t>u.com.cn）</w:t>
      </w:r>
    </w:p>
    <w:p w14:paraId="21DCA1E9">
      <w:pPr>
        <w:spacing w:line="360" w:lineRule="auto"/>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蒙牛内部OA平台</w:t>
      </w:r>
    </w:p>
    <w:p w14:paraId="2B209D2B">
      <w:pPr>
        <w:spacing w:line="360" w:lineRule="auto"/>
        <w:ind w:firstLine="56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28"/>
          <w:szCs w:val="28"/>
        </w:rPr>
        <w:t>此公告只在以上平台发布，其他任何媒体转载无效。</w:t>
      </w:r>
    </w:p>
    <w:p w14:paraId="630E3284">
      <w:pPr>
        <w:ind w:firstLine="602" w:firstLineChars="200"/>
        <w:rPr>
          <w:rFonts w:hint="eastAsia" w:ascii="仿宋" w:hAnsi="仿宋" w:eastAsia="仿宋" w:cs="仿宋"/>
          <w:b/>
          <w:i w:val="0"/>
          <w:iCs w:val="0"/>
          <w:color w:val="auto"/>
          <w:sz w:val="30"/>
          <w:szCs w:val="30"/>
        </w:rPr>
      </w:pPr>
      <w:r>
        <w:rPr>
          <w:rFonts w:hint="eastAsia" w:ascii="仿宋" w:hAnsi="仿宋" w:eastAsia="仿宋" w:cs="仿宋"/>
          <w:b/>
          <w:i w:val="0"/>
          <w:iCs w:val="0"/>
          <w:color w:val="auto"/>
          <w:sz w:val="30"/>
          <w:szCs w:val="30"/>
        </w:rPr>
        <w:t>九、采购招标实施方及联系方式：</w:t>
      </w:r>
    </w:p>
    <w:p w14:paraId="7EC090F8">
      <w:pPr>
        <w:ind w:firstLine="600" w:firstLineChars="200"/>
        <w:rPr>
          <w:rFonts w:hint="eastAsia" w:ascii="仿宋" w:hAnsi="仿宋" w:eastAsia="仿宋" w:cs="仿宋"/>
          <w:i w:val="0"/>
          <w:iCs w:val="0"/>
          <w:color w:val="auto"/>
          <w:sz w:val="30"/>
          <w:szCs w:val="30"/>
          <w:lang w:eastAsia="zh-CN"/>
        </w:rPr>
      </w:pPr>
      <w:r>
        <w:rPr>
          <w:rFonts w:hint="eastAsia" w:ascii="仿宋" w:hAnsi="仿宋" w:eastAsia="仿宋" w:cs="仿宋"/>
          <w:i w:val="0"/>
          <w:iCs w:val="0"/>
          <w:color w:val="auto"/>
          <w:sz w:val="30"/>
          <w:szCs w:val="30"/>
        </w:rPr>
        <w:t>采购方：</w:t>
      </w:r>
      <w:r>
        <w:rPr>
          <w:rFonts w:hint="eastAsia" w:ascii="仿宋" w:hAnsi="仿宋" w:eastAsia="仿宋" w:cs="仿宋"/>
          <w:i w:val="0"/>
          <w:iCs w:val="0"/>
          <w:color w:val="auto"/>
          <w:sz w:val="30"/>
          <w:szCs w:val="30"/>
          <w:lang w:eastAsia="zh-CN"/>
        </w:rPr>
        <w:t>内蒙古蒙牛乳业(集团)股份有限公司</w:t>
      </w:r>
    </w:p>
    <w:p w14:paraId="285ACAE5">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业务咨询联系人：王佳            </w:t>
      </w:r>
    </w:p>
    <w:p w14:paraId="7C8B079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联系方式：13847185642</w:t>
      </w:r>
    </w:p>
    <w:p w14:paraId="3788C2F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技术咨询联系人：赵杰              </w:t>
      </w:r>
    </w:p>
    <w:p w14:paraId="168712A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联系方式：15376389077</w:t>
      </w:r>
    </w:p>
    <w:p w14:paraId="6AEB6A15">
      <w:pPr>
        <w:spacing w:line="360" w:lineRule="auto"/>
        <w:ind w:firstLine="602" w:firstLineChars="200"/>
        <w:rPr>
          <w:rFonts w:hint="eastAsia" w:ascii="仿宋" w:hAnsi="仿宋" w:eastAsia="仿宋" w:cs="仿宋"/>
          <w:b/>
          <w:i w:val="0"/>
          <w:iCs w:val="0"/>
          <w:color w:val="auto"/>
          <w:sz w:val="30"/>
          <w:szCs w:val="30"/>
        </w:rPr>
      </w:pPr>
      <w:r>
        <w:rPr>
          <w:rFonts w:hint="eastAsia" w:ascii="仿宋" w:hAnsi="仿宋" w:eastAsia="仿宋" w:cs="仿宋"/>
          <w:b/>
          <w:i w:val="0"/>
          <w:iCs w:val="0"/>
          <w:color w:val="auto"/>
          <w:sz w:val="30"/>
          <w:szCs w:val="30"/>
        </w:rPr>
        <w:t>十、</w:t>
      </w:r>
      <w:r>
        <w:rPr>
          <w:rFonts w:hint="eastAsia" w:ascii="仿宋" w:hAnsi="仿宋" w:eastAsia="仿宋" w:cs="仿宋"/>
          <w:b/>
          <w:bCs/>
          <w:i w:val="0"/>
          <w:iCs w:val="0"/>
          <w:color w:val="auto"/>
          <w:sz w:val="30"/>
          <w:szCs w:val="30"/>
          <w:lang w:val="en-US" w:eastAsia="zh-CN"/>
        </w:rPr>
        <w:t>采购</w:t>
      </w:r>
      <w:r>
        <w:rPr>
          <w:rFonts w:hint="eastAsia" w:ascii="仿宋" w:hAnsi="仿宋" w:eastAsia="仿宋" w:cs="仿宋"/>
          <w:b/>
          <w:bCs/>
          <w:i w:val="0"/>
          <w:iCs w:val="0"/>
          <w:color w:val="auto"/>
          <w:sz w:val="30"/>
          <w:szCs w:val="30"/>
        </w:rPr>
        <w:t>代理公司及联系方式</w:t>
      </w:r>
      <w:r>
        <w:rPr>
          <w:rFonts w:hint="eastAsia" w:ascii="仿宋" w:hAnsi="仿宋" w:eastAsia="仿宋" w:cs="仿宋"/>
          <w:b/>
          <w:i w:val="0"/>
          <w:iCs w:val="0"/>
          <w:color w:val="auto"/>
          <w:sz w:val="30"/>
          <w:szCs w:val="30"/>
        </w:rPr>
        <w:t>：</w:t>
      </w:r>
    </w:p>
    <w:p w14:paraId="21FB2F72">
      <w:pPr>
        <w:spacing w:line="360" w:lineRule="auto"/>
        <w:ind w:firstLine="600" w:firstLineChars="200"/>
        <w:rPr>
          <w:rFonts w:hint="eastAsia" w:ascii="仿宋" w:hAnsi="仿宋" w:eastAsia="仿宋" w:cs="仿宋"/>
          <w:b w:val="0"/>
          <w:bCs/>
          <w:i w:val="0"/>
          <w:iCs w:val="0"/>
          <w:color w:val="auto"/>
          <w:sz w:val="30"/>
          <w:szCs w:val="30"/>
        </w:rPr>
      </w:pPr>
      <w:r>
        <w:rPr>
          <w:rFonts w:hint="eastAsia" w:ascii="仿宋" w:hAnsi="仿宋" w:eastAsia="仿宋" w:cs="仿宋"/>
          <w:i w:val="0"/>
          <w:iCs w:val="0"/>
          <w:color w:val="auto"/>
          <w:sz w:val="30"/>
          <w:szCs w:val="30"/>
          <w:lang w:val="en-US" w:eastAsia="zh-CN"/>
        </w:rPr>
        <w:t>采购</w:t>
      </w:r>
      <w:r>
        <w:rPr>
          <w:rFonts w:hint="eastAsia" w:ascii="仿宋" w:hAnsi="仿宋" w:eastAsia="仿宋" w:cs="仿宋"/>
          <w:i w:val="0"/>
          <w:iCs w:val="0"/>
          <w:color w:val="auto"/>
          <w:sz w:val="30"/>
          <w:szCs w:val="30"/>
        </w:rPr>
        <w:t>代理公司</w:t>
      </w:r>
      <w:r>
        <w:rPr>
          <w:rFonts w:hint="eastAsia" w:ascii="仿宋" w:hAnsi="仿宋" w:eastAsia="仿宋" w:cs="仿宋"/>
          <w:b w:val="0"/>
          <w:bCs/>
          <w:i w:val="0"/>
          <w:iCs w:val="0"/>
          <w:color w:val="auto"/>
          <w:sz w:val="30"/>
          <w:szCs w:val="30"/>
        </w:rPr>
        <w:t>：内蒙古华晟工程项目管理有限公司</w:t>
      </w:r>
    </w:p>
    <w:p w14:paraId="042F859F">
      <w:pPr>
        <w:spacing w:line="360" w:lineRule="auto"/>
        <w:ind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rPr>
        <w:t>报名联系人：</w:t>
      </w:r>
      <w:r>
        <w:rPr>
          <w:rFonts w:hint="eastAsia" w:ascii="仿宋" w:hAnsi="仿宋" w:eastAsia="仿宋" w:cs="仿宋"/>
          <w:b w:val="0"/>
          <w:bCs/>
          <w:color w:val="auto"/>
          <w:sz w:val="30"/>
          <w:szCs w:val="30"/>
          <w:highlight w:val="none"/>
          <w:lang w:val="en-US" w:eastAsia="zh-CN"/>
        </w:rPr>
        <w:t>赵博</w:t>
      </w:r>
      <w:r>
        <w:rPr>
          <w:rFonts w:hint="eastAsia" w:ascii="仿宋" w:hAnsi="仿宋" w:eastAsia="仿宋" w:cs="仿宋"/>
          <w:b w:val="0"/>
          <w:bCs/>
          <w:color w:val="auto"/>
          <w:sz w:val="30"/>
          <w:szCs w:val="30"/>
          <w:highlight w:val="none"/>
        </w:rPr>
        <w:t>（18147132014）</w:t>
      </w:r>
      <w:r>
        <w:rPr>
          <w:rFonts w:hint="eastAsia" w:ascii="仿宋" w:hAnsi="仿宋" w:eastAsia="仿宋" w:cs="仿宋"/>
          <w:b w:val="0"/>
          <w:bCs/>
          <w:color w:val="auto"/>
          <w:sz w:val="30"/>
          <w:szCs w:val="30"/>
          <w:highlight w:val="none"/>
          <w:lang w:val="en-US" w:eastAsia="zh-CN"/>
        </w:rPr>
        <w:t>/丁桠楠（13847197935）</w:t>
      </w:r>
    </w:p>
    <w:p w14:paraId="69320D76">
      <w:pPr>
        <w:spacing w:line="360" w:lineRule="auto"/>
        <w:ind w:firstLine="600" w:firstLineChars="200"/>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 xml:space="preserve">            王子刚</w:t>
      </w:r>
    </w:p>
    <w:p w14:paraId="1704E76A">
      <w:pPr>
        <w:ind w:firstLine="600" w:firstLineChars="200"/>
        <w:rPr>
          <w:rFonts w:hint="eastAsia" w:ascii="仿宋" w:hAnsi="仿宋" w:eastAsia="仿宋" w:cs="仿宋"/>
          <w:b w:val="0"/>
          <w:bCs/>
          <w:i w:val="0"/>
          <w:iCs w:val="0"/>
          <w:color w:val="auto"/>
          <w:sz w:val="30"/>
          <w:szCs w:val="30"/>
          <w:lang w:eastAsia="zh-CN"/>
        </w:rPr>
      </w:pPr>
      <w:r>
        <w:rPr>
          <w:rFonts w:hint="eastAsia" w:ascii="仿宋" w:hAnsi="仿宋" w:eastAsia="仿宋" w:cs="仿宋"/>
          <w:b w:val="0"/>
          <w:bCs/>
          <w:i w:val="0"/>
          <w:iCs w:val="0"/>
          <w:color w:val="auto"/>
          <w:sz w:val="30"/>
          <w:szCs w:val="30"/>
        </w:rPr>
        <w:t>联系电话：0471-3957849/4918085 分机号：804</w:t>
      </w:r>
      <w:r>
        <w:rPr>
          <w:rFonts w:hint="eastAsia" w:ascii="仿宋" w:hAnsi="仿宋" w:eastAsia="仿宋" w:cs="仿宋"/>
          <w:b w:val="0"/>
          <w:bCs/>
          <w:i w:val="0"/>
          <w:iCs w:val="0"/>
          <w:color w:val="auto"/>
          <w:sz w:val="30"/>
          <w:szCs w:val="30"/>
          <w:lang w:val="en-US" w:eastAsia="zh-CN"/>
        </w:rPr>
        <w:t>1</w:t>
      </w:r>
    </w:p>
    <w:p w14:paraId="392C2424">
      <w:pPr>
        <w:spacing w:line="360" w:lineRule="auto"/>
        <w:ind w:firstLine="600" w:firstLineChars="200"/>
        <w:rPr>
          <w:rFonts w:hint="eastAsia" w:ascii="仿宋" w:hAnsi="仿宋" w:eastAsia="仿宋" w:cs="仿宋"/>
          <w:b w:val="0"/>
          <w:bCs/>
          <w:i w:val="0"/>
          <w:iCs w:val="0"/>
          <w:color w:val="auto"/>
          <w:sz w:val="30"/>
          <w:szCs w:val="30"/>
        </w:rPr>
      </w:pPr>
      <w:r>
        <w:rPr>
          <w:rFonts w:hint="eastAsia" w:ascii="仿宋" w:hAnsi="仿宋" w:eastAsia="仿宋" w:cs="仿宋"/>
          <w:b w:val="0"/>
          <w:bCs/>
          <w:i w:val="0"/>
          <w:iCs w:val="0"/>
          <w:color w:val="auto"/>
          <w:sz w:val="30"/>
          <w:szCs w:val="30"/>
        </w:rPr>
        <w:t xml:space="preserve">电子邮箱：zhaobo@nmghuasheng.com        </w:t>
      </w:r>
    </w:p>
    <w:p w14:paraId="33EDAEC0">
      <w:pPr>
        <w:spacing w:line="360" w:lineRule="auto"/>
        <w:ind w:firstLine="600" w:firstLineChars="200"/>
        <w:rPr>
          <w:rFonts w:hint="eastAsia" w:ascii="仿宋" w:hAnsi="仿宋" w:eastAsia="仿宋" w:cs="仿宋"/>
          <w:i w:val="0"/>
          <w:iCs w:val="0"/>
          <w:color w:val="auto"/>
        </w:rPr>
      </w:pPr>
      <w:r>
        <w:rPr>
          <w:rFonts w:hint="eastAsia" w:ascii="仿宋" w:hAnsi="仿宋" w:eastAsia="仿宋" w:cs="仿宋"/>
          <w:b w:val="0"/>
          <w:bCs/>
          <w:i w:val="0"/>
          <w:iCs w:val="0"/>
          <w:color w:val="auto"/>
          <w:sz w:val="30"/>
          <w:szCs w:val="30"/>
        </w:rPr>
        <w:t>联系地址：内蒙古自治区呼和浩特市赛罕区锡林南路盈嘉国际综合楼27层</w:t>
      </w:r>
    </w:p>
    <w:p w14:paraId="4EF5CB80">
      <w:pPr>
        <w:ind w:firstLine="602" w:firstLineChars="200"/>
        <w:rPr>
          <w:rFonts w:hint="eastAsia" w:ascii="仿宋" w:hAnsi="仿宋" w:eastAsia="仿宋" w:cs="仿宋"/>
          <w:b/>
          <w:i w:val="0"/>
          <w:iCs w:val="0"/>
          <w:color w:val="auto"/>
          <w:sz w:val="30"/>
          <w:szCs w:val="30"/>
        </w:rPr>
      </w:pPr>
      <w:r>
        <w:rPr>
          <w:rFonts w:hint="eastAsia" w:ascii="仿宋" w:hAnsi="仿宋" w:eastAsia="仿宋" w:cs="仿宋"/>
          <w:b/>
          <w:i w:val="0"/>
          <w:iCs w:val="0"/>
          <w:color w:val="auto"/>
          <w:sz w:val="30"/>
          <w:szCs w:val="30"/>
        </w:rPr>
        <w:t>十</w:t>
      </w:r>
      <w:r>
        <w:rPr>
          <w:rFonts w:hint="eastAsia" w:ascii="仿宋" w:hAnsi="仿宋" w:eastAsia="仿宋" w:cs="仿宋"/>
          <w:b/>
          <w:i w:val="0"/>
          <w:iCs w:val="0"/>
          <w:color w:val="auto"/>
          <w:sz w:val="30"/>
          <w:szCs w:val="30"/>
          <w:lang w:val="en-US" w:eastAsia="zh-CN"/>
        </w:rPr>
        <w:t>一</w:t>
      </w:r>
      <w:r>
        <w:rPr>
          <w:rFonts w:hint="eastAsia" w:ascii="仿宋" w:hAnsi="仿宋" w:eastAsia="仿宋" w:cs="仿宋"/>
          <w:b/>
          <w:i w:val="0"/>
          <w:iCs w:val="0"/>
          <w:color w:val="auto"/>
          <w:sz w:val="30"/>
          <w:szCs w:val="30"/>
        </w:rPr>
        <w:t>、监督单位及联系方式：</w:t>
      </w:r>
    </w:p>
    <w:p w14:paraId="250BEA33">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监督单位：内蒙古蒙牛乳业（集团）股份有限公司</w:t>
      </w:r>
      <w:r>
        <w:rPr>
          <w:rFonts w:hint="eastAsia" w:ascii="仿宋" w:hAnsi="仿宋" w:eastAsia="仿宋" w:cs="仿宋"/>
          <w:color w:val="auto"/>
          <w:sz w:val="30"/>
          <w:szCs w:val="30"/>
          <w:highlight w:val="none"/>
        </w:rPr>
        <w:t>采购招标管理部</w:t>
      </w:r>
    </w:p>
    <w:p w14:paraId="37B56A74">
      <w:pPr>
        <w:ind w:firstLine="560" w:firstLineChars="200"/>
        <w:rPr>
          <w:rFonts w:hint="eastAsia" w:ascii="仿宋" w:hAnsi="仿宋" w:eastAsia="仿宋" w:cs="仿宋"/>
          <w:i w:val="0"/>
          <w:iCs w:val="0"/>
          <w:color w:val="auto"/>
          <w:sz w:val="28"/>
          <w:szCs w:val="28"/>
          <w:highlight w:val="yellow"/>
        </w:rPr>
      </w:pPr>
      <w:r>
        <w:rPr>
          <w:rFonts w:hint="eastAsia" w:ascii="仿宋" w:hAnsi="仿宋" w:eastAsia="仿宋" w:cs="仿宋"/>
          <w:i w:val="0"/>
          <w:iCs w:val="0"/>
          <w:color w:val="auto"/>
          <w:sz w:val="28"/>
          <w:szCs w:val="28"/>
          <w:highlight w:val="yellow"/>
        </w:rPr>
        <w:t>异议/投诉服务网址</w:t>
      </w:r>
      <w:r>
        <w:rPr>
          <w:rFonts w:hint="eastAsia" w:ascii="仿宋" w:hAnsi="仿宋" w:eastAsia="仿宋" w:cs="仿宋"/>
          <w:i w:val="0"/>
          <w:iCs w:val="0"/>
          <w:color w:val="auto"/>
          <w:sz w:val="32"/>
          <w:szCs w:val="28"/>
          <w:highlight w:val="yellow"/>
        </w:rPr>
        <w:t>：</w:t>
      </w:r>
      <w:r>
        <w:rPr>
          <w:rFonts w:hint="eastAsia" w:ascii="仿宋" w:hAnsi="仿宋" w:eastAsia="仿宋" w:cs="仿宋"/>
          <w:i w:val="0"/>
          <w:iCs w:val="0"/>
          <w:color w:val="auto"/>
        </w:rPr>
        <w:fldChar w:fldCharType="begin"/>
      </w:r>
      <w:r>
        <w:rPr>
          <w:rFonts w:hint="eastAsia" w:ascii="仿宋" w:hAnsi="仿宋" w:eastAsia="仿宋" w:cs="仿宋"/>
          <w:i w:val="0"/>
          <w:iCs w:val="0"/>
          <w:color w:val="auto"/>
        </w:rPr>
        <w:instrText xml:space="preserve"> HYPERLINK "https://zbcg.mengniu.cn/" \l "/home" \t "_blank" </w:instrText>
      </w:r>
      <w:r>
        <w:rPr>
          <w:rFonts w:hint="eastAsia" w:ascii="仿宋" w:hAnsi="仿宋" w:eastAsia="仿宋" w:cs="仿宋"/>
          <w:i w:val="0"/>
          <w:iCs w:val="0"/>
          <w:color w:val="auto"/>
        </w:rPr>
        <w:fldChar w:fldCharType="separate"/>
      </w:r>
      <w:r>
        <w:rPr>
          <w:rStyle w:val="14"/>
          <w:rFonts w:hint="eastAsia" w:ascii="仿宋" w:hAnsi="仿宋" w:eastAsia="仿宋" w:cs="仿宋"/>
          <w:i w:val="0"/>
          <w:iCs w:val="0"/>
          <w:color w:val="auto"/>
          <w:sz w:val="22"/>
          <w:szCs w:val="21"/>
          <w:highlight w:val="yellow"/>
          <w:shd w:val="clear" w:color="auto" w:fill="FFFFFF"/>
        </w:rPr>
        <w:t>https://zbcg.mengniu.cn/#/home</w:t>
      </w:r>
      <w:r>
        <w:rPr>
          <w:rStyle w:val="14"/>
          <w:rFonts w:hint="eastAsia" w:ascii="仿宋" w:hAnsi="仿宋" w:eastAsia="仿宋" w:cs="仿宋"/>
          <w:i w:val="0"/>
          <w:iCs w:val="0"/>
          <w:color w:val="auto"/>
          <w:sz w:val="22"/>
          <w:szCs w:val="21"/>
          <w:highlight w:val="yellow"/>
          <w:shd w:val="clear" w:color="auto" w:fill="FFFFFF"/>
        </w:rPr>
        <w:fldChar w:fldCharType="end"/>
      </w:r>
    </w:p>
    <w:p w14:paraId="18B390D7">
      <w:pPr>
        <w:ind w:right="640" w:firstLine="606" w:firstLineChars="202"/>
        <w:jc w:val="left"/>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 xml:space="preserve">监 督 人: 薛海燕                        </w:t>
      </w:r>
    </w:p>
    <w:p w14:paraId="190F686D">
      <w:pPr>
        <w:ind w:right="640" w:firstLine="606" w:firstLineChars="202"/>
        <w:jc w:val="left"/>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联系方式：0471-7393642/15034952008</w:t>
      </w:r>
    </w:p>
    <w:p w14:paraId="2B267E80">
      <w:pPr>
        <w:ind w:right="640" w:firstLine="606" w:firstLineChars="202"/>
        <w:jc w:val="left"/>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电子邮件：</w:t>
      </w:r>
      <w:r>
        <w:rPr>
          <w:rFonts w:hint="eastAsia" w:ascii="仿宋" w:hAnsi="仿宋" w:eastAsia="仿宋" w:cs="仿宋"/>
          <w:i w:val="0"/>
          <w:iCs w:val="0"/>
          <w:color w:val="auto"/>
          <w:sz w:val="30"/>
          <w:szCs w:val="30"/>
        </w:rPr>
        <w:fldChar w:fldCharType="begin"/>
      </w:r>
      <w:r>
        <w:rPr>
          <w:rFonts w:hint="eastAsia" w:ascii="仿宋" w:hAnsi="仿宋" w:eastAsia="仿宋" w:cs="仿宋"/>
          <w:i w:val="0"/>
          <w:iCs w:val="0"/>
          <w:color w:val="auto"/>
          <w:sz w:val="30"/>
          <w:szCs w:val="30"/>
        </w:rPr>
        <w:instrText xml:space="preserve"> HYPERLINK "mailto:xuehaiyan@mengniu.cn" </w:instrText>
      </w:r>
      <w:r>
        <w:rPr>
          <w:rFonts w:hint="eastAsia" w:ascii="仿宋" w:hAnsi="仿宋" w:eastAsia="仿宋" w:cs="仿宋"/>
          <w:i w:val="0"/>
          <w:iCs w:val="0"/>
          <w:color w:val="auto"/>
          <w:sz w:val="30"/>
          <w:szCs w:val="30"/>
        </w:rPr>
        <w:fldChar w:fldCharType="separate"/>
      </w:r>
      <w:r>
        <w:rPr>
          <w:rStyle w:val="14"/>
          <w:rFonts w:hint="eastAsia" w:ascii="仿宋" w:hAnsi="仿宋" w:eastAsia="仿宋" w:cs="仿宋"/>
          <w:i w:val="0"/>
          <w:iCs w:val="0"/>
          <w:color w:val="auto"/>
          <w:sz w:val="30"/>
          <w:szCs w:val="30"/>
        </w:rPr>
        <w:t>xuehaiyan@mengniu.cn</w:t>
      </w:r>
      <w:r>
        <w:rPr>
          <w:rFonts w:hint="eastAsia" w:ascii="仿宋" w:hAnsi="仿宋" w:eastAsia="仿宋" w:cs="仿宋"/>
          <w:i w:val="0"/>
          <w:iCs w:val="0"/>
          <w:color w:val="auto"/>
          <w:sz w:val="30"/>
          <w:szCs w:val="30"/>
        </w:rPr>
        <w:fldChar w:fldCharType="end"/>
      </w:r>
    </w:p>
    <w:p w14:paraId="095133AE">
      <w:pPr>
        <w:ind w:right="640" w:firstLine="606" w:firstLineChars="202"/>
        <w:jc w:val="left"/>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附件：1.</w:t>
      </w:r>
      <w:r>
        <w:rPr>
          <w:rFonts w:hint="eastAsia" w:ascii="仿宋" w:hAnsi="仿宋" w:eastAsia="仿宋" w:cs="仿宋"/>
          <w:i w:val="0"/>
          <w:iCs w:val="0"/>
          <w:color w:val="auto"/>
          <w:sz w:val="28"/>
          <w:szCs w:val="28"/>
        </w:rPr>
        <w:t xml:space="preserve">法人证明、授权人证明 </w:t>
      </w:r>
    </w:p>
    <w:p w14:paraId="44316C11">
      <w:pPr>
        <w:numPr>
          <w:ilvl w:val="0"/>
          <w:numId w:val="0"/>
        </w:numPr>
        <w:ind w:left="1500" w:leftChars="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val="en-US" w:eastAsia="zh-CN"/>
        </w:rPr>
        <w:t>2.</w:t>
      </w:r>
      <w:r>
        <w:rPr>
          <w:rFonts w:hint="eastAsia" w:ascii="仿宋" w:hAnsi="仿宋" w:eastAsia="仿宋" w:cs="仿宋"/>
          <w:i w:val="0"/>
          <w:iCs w:val="0"/>
          <w:color w:val="auto"/>
          <w:sz w:val="30"/>
          <w:szCs w:val="30"/>
        </w:rPr>
        <w:t>保密承诺书</w:t>
      </w:r>
    </w:p>
    <w:p w14:paraId="54EF9A64">
      <w:pPr>
        <w:pStyle w:val="2"/>
        <w:numPr>
          <w:ilvl w:val="0"/>
          <w:numId w:val="0"/>
        </w:numPr>
        <w:ind w:left="1500" w:leftChars="0"/>
        <w:rPr>
          <w:rFonts w:hint="eastAsia" w:ascii="仿宋" w:hAnsi="仿宋" w:eastAsia="仿宋" w:cs="仿宋"/>
          <w:i w:val="0"/>
          <w:iCs w:val="0"/>
          <w:color w:val="auto"/>
          <w:kern w:val="2"/>
          <w:sz w:val="30"/>
          <w:szCs w:val="30"/>
          <w:highlight w:val="yellow"/>
          <w:lang w:val="en-US" w:eastAsia="zh-CN" w:bidi="ar-SA"/>
        </w:rPr>
      </w:pPr>
      <w:r>
        <w:rPr>
          <w:rFonts w:hint="eastAsia" w:ascii="仿宋" w:hAnsi="仿宋" w:eastAsia="仿宋" w:cs="仿宋"/>
          <w:i w:val="0"/>
          <w:iCs w:val="0"/>
          <w:color w:val="auto"/>
          <w:kern w:val="2"/>
          <w:sz w:val="30"/>
          <w:szCs w:val="30"/>
          <w:highlight w:val="yellow"/>
          <w:lang w:val="en-US" w:eastAsia="zh-CN" w:bidi="ar-SA"/>
        </w:rPr>
        <w:t>3.非联合体竞谈，不分包或转包声明</w:t>
      </w:r>
    </w:p>
    <w:p w14:paraId="0ED913E3">
      <w:pPr>
        <w:wordWrap w:val="0"/>
        <w:ind w:right="640" w:firstLine="606" w:firstLineChars="202"/>
        <w:jc w:val="right"/>
        <w:rPr>
          <w:rFonts w:hint="eastAsia" w:ascii="仿宋" w:hAnsi="仿宋" w:eastAsia="仿宋" w:cs="仿宋"/>
          <w:i w:val="0"/>
          <w:iCs w:val="0"/>
          <w:color w:val="auto"/>
          <w:sz w:val="30"/>
          <w:szCs w:val="30"/>
          <w:lang w:val="en-US" w:eastAsia="zh-CN"/>
        </w:rPr>
      </w:pPr>
      <w:r>
        <w:rPr>
          <w:rFonts w:hint="eastAsia" w:ascii="仿宋" w:hAnsi="仿宋" w:eastAsia="仿宋" w:cs="仿宋"/>
          <w:i w:val="0"/>
          <w:iCs w:val="0"/>
          <w:color w:val="auto"/>
          <w:sz w:val="30"/>
          <w:szCs w:val="30"/>
          <w:lang w:val="en-US" w:eastAsia="zh-CN"/>
        </w:rPr>
        <w:t>采购方：</w:t>
      </w:r>
      <w:r>
        <w:rPr>
          <w:rFonts w:hint="eastAsia" w:ascii="仿宋" w:hAnsi="仿宋" w:eastAsia="仿宋" w:cs="仿宋"/>
          <w:i w:val="0"/>
          <w:iCs w:val="0"/>
          <w:color w:val="auto"/>
          <w:sz w:val="30"/>
          <w:szCs w:val="30"/>
          <w:lang w:eastAsia="zh-CN"/>
        </w:rPr>
        <w:t>内蒙古蒙牛乳业(集团)股份有限公司</w:t>
      </w:r>
    </w:p>
    <w:p w14:paraId="015AF511">
      <w:pPr>
        <w:ind w:right="106" w:rightChars="0"/>
        <w:jc w:val="right"/>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val="en-US" w:eastAsia="zh-CN"/>
        </w:rPr>
        <w:t>采购</w:t>
      </w:r>
      <w:r>
        <w:rPr>
          <w:rFonts w:hint="eastAsia" w:ascii="仿宋" w:hAnsi="仿宋" w:eastAsia="仿宋" w:cs="仿宋"/>
          <w:i w:val="0"/>
          <w:iCs w:val="0"/>
          <w:color w:val="auto"/>
          <w:sz w:val="30"/>
          <w:szCs w:val="30"/>
        </w:rPr>
        <w:t>代理公司：内蒙古华晟工程项目管理有限公司</w:t>
      </w:r>
    </w:p>
    <w:p w14:paraId="79E261A3">
      <w:pPr>
        <w:wordWrap w:val="0"/>
        <w:ind w:right="509"/>
        <w:jc w:val="right"/>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val="en-US" w:eastAsia="zh-CN"/>
        </w:rPr>
        <w:t>2024</w:t>
      </w:r>
      <w:r>
        <w:rPr>
          <w:rFonts w:hint="eastAsia" w:ascii="仿宋" w:hAnsi="仿宋" w:eastAsia="仿宋" w:cs="仿宋"/>
          <w:i w:val="0"/>
          <w:iCs w:val="0"/>
          <w:color w:val="auto"/>
          <w:sz w:val="30"/>
          <w:szCs w:val="30"/>
        </w:rPr>
        <w:t>年</w:t>
      </w:r>
      <w:r>
        <w:rPr>
          <w:rFonts w:hint="eastAsia" w:ascii="仿宋" w:hAnsi="仿宋" w:eastAsia="仿宋" w:cs="仿宋"/>
          <w:i w:val="0"/>
          <w:iCs w:val="0"/>
          <w:color w:val="auto"/>
          <w:sz w:val="30"/>
          <w:szCs w:val="30"/>
          <w:lang w:val="en-US" w:eastAsia="zh-CN"/>
        </w:rPr>
        <w:t>09</w:t>
      </w:r>
      <w:r>
        <w:rPr>
          <w:rFonts w:hint="eastAsia" w:ascii="仿宋" w:hAnsi="仿宋" w:eastAsia="仿宋" w:cs="仿宋"/>
          <w:i w:val="0"/>
          <w:iCs w:val="0"/>
          <w:color w:val="auto"/>
          <w:sz w:val="30"/>
          <w:szCs w:val="30"/>
        </w:rPr>
        <w:t>月</w:t>
      </w:r>
      <w:r>
        <w:rPr>
          <w:rFonts w:hint="eastAsia" w:ascii="仿宋" w:hAnsi="仿宋" w:eastAsia="仿宋" w:cs="仿宋"/>
          <w:i w:val="0"/>
          <w:iCs w:val="0"/>
          <w:color w:val="auto"/>
          <w:sz w:val="30"/>
          <w:szCs w:val="30"/>
          <w:lang w:val="en-US" w:eastAsia="zh-CN"/>
        </w:rPr>
        <w:t>06</w:t>
      </w:r>
      <w:r>
        <w:rPr>
          <w:rFonts w:hint="eastAsia" w:ascii="仿宋" w:hAnsi="仿宋" w:eastAsia="仿宋" w:cs="仿宋"/>
          <w:i w:val="0"/>
          <w:iCs w:val="0"/>
          <w:color w:val="auto"/>
          <w:sz w:val="30"/>
          <w:szCs w:val="30"/>
        </w:rPr>
        <w:t>日</w:t>
      </w:r>
    </w:p>
    <w:p w14:paraId="402F066B">
      <w:pPr>
        <w:jc w:val="left"/>
        <w:rPr>
          <w:rFonts w:hint="eastAsia" w:ascii="仿宋" w:hAnsi="仿宋" w:eastAsia="仿宋" w:cs="仿宋"/>
          <w:i w:val="0"/>
          <w:iCs w:val="0"/>
          <w:color w:val="auto"/>
          <w:sz w:val="28"/>
          <w:szCs w:val="28"/>
        </w:rPr>
      </w:pPr>
    </w:p>
    <w:p w14:paraId="6DFB6F7E">
      <w:pPr>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br w:type="page"/>
      </w:r>
    </w:p>
    <w:p w14:paraId="79B245A4">
      <w:pPr>
        <w:jc w:val="left"/>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附件1：</w:t>
      </w:r>
    </w:p>
    <w:p w14:paraId="719F8625">
      <w:pPr>
        <w:jc w:val="center"/>
        <w:rPr>
          <w:rFonts w:hint="eastAsia" w:ascii="仿宋" w:hAnsi="仿宋" w:eastAsia="仿宋" w:cs="仿宋"/>
          <w:b/>
          <w:i w:val="0"/>
          <w:iCs w:val="0"/>
          <w:color w:val="auto"/>
          <w:kern w:val="0"/>
          <w:sz w:val="36"/>
          <w:szCs w:val="36"/>
        </w:rPr>
      </w:pPr>
      <w:r>
        <w:rPr>
          <w:rFonts w:hint="eastAsia" w:ascii="仿宋" w:hAnsi="仿宋" w:eastAsia="仿宋" w:cs="仿宋"/>
          <w:b/>
          <w:i w:val="0"/>
          <w:iCs w:val="0"/>
          <w:color w:val="auto"/>
          <w:kern w:val="0"/>
          <w:sz w:val="36"/>
          <w:szCs w:val="36"/>
        </w:rPr>
        <w:t>法定代表人身份证明</w:t>
      </w:r>
    </w:p>
    <w:p w14:paraId="2A563570">
      <w:pPr>
        <w:spacing w:line="360" w:lineRule="auto"/>
        <w:jc w:val="center"/>
        <w:rPr>
          <w:rFonts w:hint="eastAsia" w:ascii="仿宋" w:hAnsi="仿宋" w:eastAsia="仿宋" w:cs="仿宋"/>
          <w:b/>
          <w:i w:val="0"/>
          <w:iCs w:val="0"/>
          <w:color w:val="auto"/>
          <w:szCs w:val="21"/>
        </w:rPr>
      </w:pPr>
    </w:p>
    <w:p w14:paraId="2931BD6B">
      <w:pPr>
        <w:spacing w:line="360" w:lineRule="auto"/>
        <w:ind w:firstLine="826" w:firstLineChars="295"/>
        <w:rPr>
          <w:rFonts w:hint="eastAsia" w:ascii="仿宋" w:hAnsi="仿宋" w:eastAsia="仿宋" w:cs="仿宋"/>
          <w:i w:val="0"/>
          <w:iCs w:val="0"/>
          <w:color w:val="auto"/>
          <w:sz w:val="28"/>
          <w:szCs w:val="28"/>
          <w:u w:val="single"/>
        </w:rPr>
      </w:pPr>
      <w:r>
        <w:rPr>
          <w:rFonts w:hint="eastAsia" w:ascii="仿宋" w:hAnsi="仿宋" w:eastAsia="仿宋" w:cs="仿宋"/>
          <w:i w:val="0"/>
          <w:iCs w:val="0"/>
          <w:color w:val="auto"/>
          <w:sz w:val="28"/>
          <w:szCs w:val="28"/>
          <w:lang w:eastAsia="zh-CN"/>
        </w:rPr>
        <w:t>竞谈人</w:t>
      </w:r>
      <w:r>
        <w:rPr>
          <w:rFonts w:hint="eastAsia" w:ascii="仿宋" w:hAnsi="仿宋" w:eastAsia="仿宋" w:cs="仿宋"/>
          <w:i w:val="0"/>
          <w:iCs w:val="0"/>
          <w:color w:val="auto"/>
          <w:sz w:val="28"/>
          <w:szCs w:val="28"/>
        </w:rPr>
        <w:t>名称：</w:t>
      </w:r>
      <w:r>
        <w:rPr>
          <w:rFonts w:hint="eastAsia" w:ascii="仿宋" w:hAnsi="仿宋" w:eastAsia="仿宋" w:cs="仿宋"/>
          <w:i w:val="0"/>
          <w:iCs w:val="0"/>
          <w:color w:val="auto"/>
          <w:sz w:val="28"/>
          <w:szCs w:val="28"/>
          <w:u w:val="single"/>
        </w:rPr>
        <w:t xml:space="preserve">                             </w:t>
      </w:r>
    </w:p>
    <w:p w14:paraId="61D03AC1">
      <w:pPr>
        <w:spacing w:line="360" w:lineRule="auto"/>
        <w:ind w:firstLine="826" w:firstLineChars="295"/>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单位性质：</w:t>
      </w:r>
      <w:r>
        <w:rPr>
          <w:rFonts w:hint="eastAsia" w:ascii="仿宋" w:hAnsi="仿宋" w:eastAsia="仿宋" w:cs="仿宋"/>
          <w:i w:val="0"/>
          <w:iCs w:val="0"/>
          <w:color w:val="auto"/>
          <w:sz w:val="28"/>
          <w:szCs w:val="28"/>
          <w:u w:val="single"/>
        </w:rPr>
        <w:t xml:space="preserve">                                </w:t>
      </w:r>
    </w:p>
    <w:p w14:paraId="15301370">
      <w:pPr>
        <w:spacing w:line="360" w:lineRule="auto"/>
        <w:ind w:firstLine="826" w:firstLineChars="295"/>
        <w:rPr>
          <w:rFonts w:hint="eastAsia" w:ascii="仿宋" w:hAnsi="仿宋" w:eastAsia="仿宋" w:cs="仿宋"/>
          <w:i w:val="0"/>
          <w:iCs w:val="0"/>
          <w:color w:val="auto"/>
          <w:sz w:val="28"/>
          <w:szCs w:val="28"/>
          <w:u w:val="single"/>
        </w:rPr>
      </w:pPr>
      <w:r>
        <w:rPr>
          <w:rFonts w:hint="eastAsia" w:ascii="仿宋" w:hAnsi="仿宋" w:eastAsia="仿宋" w:cs="仿宋"/>
          <w:i w:val="0"/>
          <w:iCs w:val="0"/>
          <w:color w:val="auto"/>
          <w:sz w:val="28"/>
          <w:szCs w:val="28"/>
        </w:rPr>
        <w:t>地    址：</w:t>
      </w:r>
      <w:r>
        <w:rPr>
          <w:rFonts w:hint="eastAsia" w:ascii="仿宋" w:hAnsi="仿宋" w:eastAsia="仿宋" w:cs="仿宋"/>
          <w:i w:val="0"/>
          <w:iCs w:val="0"/>
          <w:color w:val="auto"/>
          <w:sz w:val="28"/>
          <w:szCs w:val="28"/>
          <w:u w:val="single"/>
        </w:rPr>
        <w:t xml:space="preserve">                                   </w:t>
      </w:r>
    </w:p>
    <w:p w14:paraId="64CE95D6">
      <w:pPr>
        <w:spacing w:line="360" w:lineRule="auto"/>
        <w:ind w:firstLine="826" w:firstLineChars="295"/>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成立时间：</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年</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月</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日</w:t>
      </w:r>
    </w:p>
    <w:p w14:paraId="1DAB55E6">
      <w:pPr>
        <w:spacing w:line="360" w:lineRule="auto"/>
        <w:ind w:firstLine="826" w:firstLineChars="295"/>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经营期限：</w:t>
      </w:r>
      <w:r>
        <w:rPr>
          <w:rFonts w:hint="eastAsia" w:ascii="仿宋" w:hAnsi="仿宋" w:eastAsia="仿宋" w:cs="仿宋"/>
          <w:i w:val="0"/>
          <w:iCs w:val="0"/>
          <w:color w:val="auto"/>
          <w:sz w:val="28"/>
          <w:szCs w:val="28"/>
          <w:u w:val="single"/>
        </w:rPr>
        <w:t xml:space="preserve">                               </w:t>
      </w:r>
    </w:p>
    <w:p w14:paraId="5737F97D">
      <w:pPr>
        <w:spacing w:line="360" w:lineRule="auto"/>
        <w:ind w:left="708" w:leftChars="337" w:firstLine="1"/>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姓名：</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 性别：</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，身份证号码：</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，职务：</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 xml:space="preserve"> 系  </w:t>
      </w:r>
      <w:r>
        <w:rPr>
          <w:rFonts w:hint="eastAsia" w:ascii="仿宋" w:hAnsi="仿宋" w:eastAsia="仿宋" w:cs="仿宋"/>
          <w:i w:val="0"/>
          <w:iCs w:val="0"/>
          <w:color w:val="auto"/>
          <w:sz w:val="28"/>
          <w:szCs w:val="28"/>
          <w:u w:val="single"/>
        </w:rPr>
        <w:t xml:space="preserve">竞 谈 </w:t>
      </w:r>
      <w:r>
        <w:rPr>
          <w:rFonts w:hint="eastAsia" w:ascii="仿宋" w:hAnsi="仿宋" w:eastAsia="仿宋" w:cs="仿宋"/>
          <w:i w:val="0"/>
          <w:iCs w:val="0"/>
          <w:color w:val="auto"/>
          <w:sz w:val="28"/>
          <w:szCs w:val="28"/>
          <w:u w:val="single"/>
          <w:lang w:val="en-US" w:eastAsia="zh-CN"/>
        </w:rPr>
        <w:t>人</w:t>
      </w:r>
      <w:r>
        <w:rPr>
          <w:rFonts w:hint="eastAsia" w:ascii="仿宋" w:hAnsi="仿宋" w:eastAsia="仿宋" w:cs="仿宋"/>
          <w:i w:val="0"/>
          <w:iCs w:val="0"/>
          <w:color w:val="auto"/>
          <w:sz w:val="28"/>
          <w:szCs w:val="28"/>
          <w:u w:val="single"/>
        </w:rPr>
        <w:t xml:space="preserve"> 全 称</w:t>
      </w:r>
      <w:r>
        <w:rPr>
          <w:rFonts w:hint="eastAsia" w:ascii="仿宋" w:hAnsi="仿宋" w:eastAsia="仿宋" w:cs="仿宋"/>
          <w:i w:val="0"/>
          <w:iCs w:val="0"/>
          <w:color w:val="auto"/>
          <w:sz w:val="28"/>
          <w:szCs w:val="28"/>
        </w:rPr>
        <w:t>的法定代表人。</w:t>
      </w:r>
    </w:p>
    <w:p w14:paraId="0878C485">
      <w:pPr>
        <w:spacing w:line="360" w:lineRule="auto"/>
        <w:ind w:left="708" w:leftChars="337" w:firstLine="1"/>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特此证明。</w:t>
      </w:r>
    </w:p>
    <w:p w14:paraId="323E1E96">
      <w:pPr>
        <w:spacing w:line="360" w:lineRule="auto"/>
        <w:ind w:right="1556" w:rightChars="741"/>
        <w:jc w:val="right"/>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eastAsia="zh-CN"/>
        </w:rPr>
        <w:t>竞谈人</w:t>
      </w:r>
      <w:r>
        <w:rPr>
          <w:rFonts w:hint="eastAsia" w:ascii="仿宋" w:hAnsi="仿宋" w:eastAsia="仿宋" w:cs="仿宋"/>
          <w:i w:val="0"/>
          <w:iCs w:val="0"/>
          <w:color w:val="auto"/>
          <w:sz w:val="28"/>
          <w:szCs w:val="28"/>
        </w:rPr>
        <w:t>：</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（盖公章）</w:t>
      </w:r>
    </w:p>
    <w:p w14:paraId="6CDC57B1">
      <w:pPr>
        <w:spacing w:line="360" w:lineRule="auto"/>
        <w:ind w:right="1556" w:rightChars="741"/>
        <w:jc w:val="right"/>
        <w:rPr>
          <w:rFonts w:hint="eastAsia" w:ascii="仿宋" w:hAnsi="仿宋" w:eastAsia="仿宋" w:cs="仿宋"/>
          <w:i w:val="0"/>
          <w:iCs w:val="0"/>
          <w:color w:val="auto"/>
          <w:sz w:val="28"/>
          <w:szCs w:val="28"/>
        </w:rPr>
      </w:pPr>
    </w:p>
    <w:p w14:paraId="7767C754">
      <w:pPr>
        <w:ind w:right="1556" w:rightChars="741"/>
        <w:jc w:val="right"/>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u w:val="single"/>
          <w:lang w:val="en-US" w:eastAsia="zh-CN"/>
        </w:rPr>
        <w:t xml:space="preserve">     </w:t>
      </w:r>
      <w:r>
        <w:rPr>
          <w:rFonts w:hint="eastAsia" w:ascii="仿宋" w:hAnsi="仿宋" w:eastAsia="仿宋" w:cs="仿宋"/>
          <w:i w:val="0"/>
          <w:iCs w:val="0"/>
          <w:color w:val="auto"/>
          <w:sz w:val="28"/>
          <w:szCs w:val="28"/>
        </w:rPr>
        <w:t>年</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月</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日</w:t>
      </w:r>
    </w:p>
    <w:p w14:paraId="03451907">
      <w:pPr>
        <w:rPr>
          <w:rFonts w:hint="eastAsia" w:ascii="仿宋" w:hAnsi="仿宋" w:eastAsia="仿宋" w:cs="仿宋"/>
          <w:b/>
          <w:i w:val="0"/>
          <w:iCs w:val="0"/>
          <w:color w:val="auto"/>
          <w:kern w:val="0"/>
          <w:sz w:val="28"/>
          <w:szCs w:val="28"/>
        </w:rPr>
      </w:pPr>
    </w:p>
    <w:p w14:paraId="64365CAF">
      <w:pPr>
        <w:rPr>
          <w:rFonts w:hint="eastAsia" w:ascii="仿宋" w:hAnsi="仿宋" w:eastAsia="仿宋" w:cs="仿宋"/>
          <w:b/>
          <w:i w:val="0"/>
          <w:iCs w:val="0"/>
          <w:color w:val="auto"/>
          <w:kern w:val="0"/>
          <w:sz w:val="28"/>
          <w:szCs w:val="28"/>
        </w:rPr>
      </w:pPr>
    </w:p>
    <w:tbl>
      <w:tblPr>
        <w:tblStyle w:val="1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0D56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4350" w:type="dxa"/>
            <w:shd w:val="clear" w:color="auto" w:fill="auto"/>
          </w:tcPr>
          <w:p w14:paraId="06082FA5">
            <w:pPr>
              <w:jc w:val="center"/>
              <w:rPr>
                <w:rFonts w:hint="eastAsia" w:ascii="仿宋" w:hAnsi="仿宋" w:eastAsia="仿宋" w:cs="仿宋"/>
                <w:b/>
                <w:i w:val="0"/>
                <w:iCs w:val="0"/>
                <w:color w:val="auto"/>
                <w:kern w:val="0"/>
                <w:sz w:val="28"/>
                <w:szCs w:val="28"/>
              </w:rPr>
            </w:pPr>
            <w:r>
              <w:rPr>
                <w:rFonts w:hint="eastAsia" w:ascii="仿宋" w:hAnsi="仿宋" w:eastAsia="仿宋" w:cs="仿宋"/>
                <w:i w:val="0"/>
                <w:iCs w:val="0"/>
                <w:color w:val="auto"/>
                <w:kern w:val="0"/>
                <w:sz w:val="28"/>
                <w:szCs w:val="28"/>
              </w:rPr>
              <w:t xml:space="preserve">法人身份证正面  </w:t>
            </w:r>
          </w:p>
        </w:tc>
        <w:tc>
          <w:tcPr>
            <w:tcW w:w="4350" w:type="dxa"/>
            <w:shd w:val="clear" w:color="auto" w:fill="auto"/>
          </w:tcPr>
          <w:p w14:paraId="0B666D8C">
            <w:pPr>
              <w:jc w:val="center"/>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 xml:space="preserve">  法人身份证反面</w:t>
            </w:r>
          </w:p>
        </w:tc>
      </w:tr>
      <w:tr w14:paraId="11CD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6" w:hRule="atLeast"/>
        </w:trPr>
        <w:tc>
          <w:tcPr>
            <w:tcW w:w="4350" w:type="dxa"/>
            <w:shd w:val="clear" w:color="auto" w:fill="auto"/>
          </w:tcPr>
          <w:p w14:paraId="6A1C5E89">
            <w:pPr>
              <w:jc w:val="center"/>
              <w:rPr>
                <w:rFonts w:hint="eastAsia" w:ascii="仿宋" w:hAnsi="仿宋" w:eastAsia="仿宋" w:cs="仿宋"/>
                <w:b/>
                <w:i w:val="0"/>
                <w:iCs w:val="0"/>
                <w:color w:val="auto"/>
                <w:kern w:val="0"/>
                <w:sz w:val="28"/>
                <w:szCs w:val="28"/>
              </w:rPr>
            </w:pPr>
          </w:p>
        </w:tc>
        <w:tc>
          <w:tcPr>
            <w:tcW w:w="4350" w:type="dxa"/>
            <w:shd w:val="clear" w:color="auto" w:fill="auto"/>
          </w:tcPr>
          <w:p w14:paraId="6C99A278">
            <w:pPr>
              <w:jc w:val="center"/>
              <w:rPr>
                <w:rFonts w:hint="eastAsia" w:ascii="仿宋" w:hAnsi="仿宋" w:eastAsia="仿宋" w:cs="仿宋"/>
                <w:b/>
                <w:i w:val="0"/>
                <w:iCs w:val="0"/>
                <w:color w:val="auto"/>
                <w:kern w:val="0"/>
                <w:sz w:val="28"/>
                <w:szCs w:val="28"/>
              </w:rPr>
            </w:pPr>
          </w:p>
        </w:tc>
      </w:tr>
    </w:tbl>
    <w:p w14:paraId="503880B0">
      <w:pPr>
        <w:rPr>
          <w:rFonts w:hint="eastAsia" w:ascii="仿宋" w:hAnsi="仿宋" w:eastAsia="仿宋" w:cs="仿宋"/>
          <w:i w:val="0"/>
          <w:iCs w:val="0"/>
          <w:color w:val="auto"/>
          <w:sz w:val="20"/>
          <w:szCs w:val="22"/>
        </w:rPr>
      </w:pPr>
    </w:p>
    <w:p w14:paraId="3EFF15FB">
      <w:pPr>
        <w:jc w:val="center"/>
        <w:rPr>
          <w:rFonts w:hint="eastAsia" w:ascii="仿宋" w:hAnsi="仿宋" w:eastAsia="仿宋" w:cs="仿宋"/>
          <w:b/>
          <w:i w:val="0"/>
          <w:iCs w:val="0"/>
          <w:color w:val="auto"/>
          <w:kern w:val="0"/>
          <w:sz w:val="36"/>
          <w:szCs w:val="36"/>
        </w:rPr>
      </w:pPr>
      <w:r>
        <w:rPr>
          <w:rFonts w:hint="eastAsia" w:ascii="仿宋" w:hAnsi="仿宋" w:eastAsia="仿宋" w:cs="仿宋"/>
          <w:b/>
          <w:i w:val="0"/>
          <w:iCs w:val="0"/>
          <w:color w:val="auto"/>
          <w:kern w:val="0"/>
          <w:sz w:val="36"/>
          <w:szCs w:val="36"/>
        </w:rPr>
        <w:t>法定代表人授权委托书</w:t>
      </w:r>
    </w:p>
    <w:p w14:paraId="760D3E04">
      <w:pPr>
        <w:jc w:val="center"/>
        <w:rPr>
          <w:rFonts w:hint="eastAsia" w:ascii="仿宋" w:hAnsi="仿宋" w:eastAsia="仿宋" w:cs="仿宋"/>
          <w:i w:val="0"/>
          <w:iCs w:val="0"/>
          <w:color w:val="auto"/>
          <w:szCs w:val="21"/>
        </w:rPr>
      </w:pPr>
    </w:p>
    <w:p w14:paraId="2CE4600D">
      <w:pPr>
        <w:spacing w:line="360" w:lineRule="auto"/>
        <w:ind w:right="594" w:rightChars="283"/>
        <w:jc w:val="left"/>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 xml:space="preserve"> 内蒙古蒙牛乳业(集团)股份有限公司</w:t>
      </w:r>
      <w:r>
        <w:rPr>
          <w:rFonts w:hint="eastAsia" w:ascii="仿宋" w:hAnsi="仿宋" w:eastAsia="仿宋" w:cs="仿宋"/>
          <w:i w:val="0"/>
          <w:iCs w:val="0"/>
          <w:color w:val="auto"/>
          <w:sz w:val="28"/>
          <w:szCs w:val="28"/>
        </w:rPr>
        <w:t>：</w:t>
      </w:r>
    </w:p>
    <w:p w14:paraId="3D8CA453">
      <w:pPr>
        <w:spacing w:line="48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u w:val="single"/>
          <w:lang w:eastAsia="zh-CN"/>
        </w:rPr>
        <w:t>竞谈人</w:t>
      </w:r>
      <w:r>
        <w:rPr>
          <w:rFonts w:hint="eastAsia" w:ascii="仿宋" w:hAnsi="仿宋" w:eastAsia="仿宋" w:cs="仿宋"/>
          <w:i w:val="0"/>
          <w:iCs w:val="0"/>
          <w:color w:val="auto"/>
          <w:sz w:val="28"/>
          <w:szCs w:val="28"/>
          <w:u w:val="single"/>
        </w:rPr>
        <w:t>全称）</w:t>
      </w:r>
      <w:r>
        <w:rPr>
          <w:rFonts w:hint="eastAsia" w:ascii="仿宋" w:hAnsi="仿宋" w:eastAsia="仿宋" w:cs="仿宋"/>
          <w:i w:val="0"/>
          <w:iCs w:val="0"/>
          <w:color w:val="auto"/>
          <w:sz w:val="28"/>
          <w:szCs w:val="28"/>
        </w:rPr>
        <w:t>法定代表人</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授权</w:t>
      </w:r>
      <w:r>
        <w:rPr>
          <w:rFonts w:hint="eastAsia" w:ascii="仿宋" w:hAnsi="仿宋" w:eastAsia="仿宋" w:cs="仿宋"/>
          <w:i w:val="0"/>
          <w:iCs w:val="0"/>
          <w:color w:val="auto"/>
          <w:sz w:val="28"/>
          <w:szCs w:val="28"/>
          <w:u w:val="single"/>
        </w:rPr>
        <w:t>（代表姓名）</w:t>
      </w:r>
      <w:r>
        <w:rPr>
          <w:rFonts w:hint="eastAsia" w:ascii="仿宋" w:hAnsi="仿宋" w:eastAsia="仿宋" w:cs="仿宋"/>
          <w:i w:val="0"/>
          <w:iCs w:val="0"/>
          <w:color w:val="auto"/>
          <w:sz w:val="28"/>
          <w:szCs w:val="28"/>
        </w:rPr>
        <w:t>为全权代表法定代表人，参加贵方组织的</w:t>
      </w:r>
      <w:r>
        <w:rPr>
          <w:rFonts w:hint="eastAsia" w:ascii="仿宋" w:hAnsi="仿宋" w:eastAsia="仿宋" w:cs="仿宋"/>
          <w:i w:val="0"/>
          <w:iCs w:val="0"/>
          <w:color w:val="auto"/>
          <w:sz w:val="28"/>
          <w:szCs w:val="28"/>
          <w:u w:val="single"/>
          <w:lang w:val="en-US" w:eastAsia="zh-CN"/>
        </w:rPr>
        <w:t xml:space="preserve">                  标段（如有）   </w:t>
      </w:r>
      <w:r>
        <w:rPr>
          <w:rFonts w:hint="eastAsia" w:ascii="仿宋" w:hAnsi="仿宋" w:eastAsia="仿宋" w:cs="仿宋"/>
          <w:i w:val="0"/>
          <w:iCs w:val="0"/>
          <w:color w:val="auto"/>
          <w:sz w:val="28"/>
          <w:szCs w:val="28"/>
        </w:rPr>
        <w:t>竞谈活动中的一切事宜。</w:t>
      </w:r>
    </w:p>
    <w:p w14:paraId="4665FF25">
      <w:pPr>
        <w:spacing w:line="360" w:lineRule="auto"/>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法定代表人授权委托书有效期</w:t>
      </w:r>
      <w:r>
        <w:rPr>
          <w:rFonts w:hint="eastAsia" w:ascii="仿宋" w:hAnsi="仿宋" w:eastAsia="仿宋" w:cs="仿宋"/>
          <w:i w:val="0"/>
          <w:iCs w:val="0"/>
          <w:color w:val="auto"/>
          <w:sz w:val="28"/>
          <w:szCs w:val="28"/>
          <w:u w:val="single"/>
          <w:lang w:val="en-US" w:eastAsia="zh-CN"/>
        </w:rPr>
        <w:t xml:space="preserve">     </w:t>
      </w:r>
      <w:r>
        <w:rPr>
          <w:rFonts w:hint="eastAsia" w:ascii="仿宋" w:hAnsi="仿宋" w:eastAsia="仿宋" w:cs="仿宋"/>
          <w:i w:val="0"/>
          <w:iCs w:val="0"/>
          <w:color w:val="auto"/>
          <w:sz w:val="28"/>
          <w:szCs w:val="28"/>
        </w:rPr>
        <w:t>年</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月</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日至</w:t>
      </w:r>
      <w:r>
        <w:rPr>
          <w:rFonts w:hint="eastAsia" w:ascii="仿宋" w:hAnsi="仿宋" w:eastAsia="仿宋" w:cs="仿宋"/>
          <w:i w:val="0"/>
          <w:iCs w:val="0"/>
          <w:color w:val="auto"/>
          <w:sz w:val="28"/>
          <w:szCs w:val="28"/>
          <w:u w:val="single"/>
          <w:lang w:val="en-US" w:eastAsia="zh-CN"/>
        </w:rPr>
        <w:t xml:space="preserve">    </w:t>
      </w:r>
      <w:r>
        <w:rPr>
          <w:rFonts w:hint="eastAsia" w:ascii="仿宋" w:hAnsi="仿宋" w:eastAsia="仿宋" w:cs="仿宋"/>
          <w:i w:val="0"/>
          <w:iCs w:val="0"/>
          <w:color w:val="auto"/>
          <w:sz w:val="28"/>
          <w:szCs w:val="28"/>
        </w:rPr>
        <w:t>年</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月</w:t>
      </w:r>
      <w:r>
        <w:rPr>
          <w:rFonts w:hint="eastAsia" w:ascii="仿宋" w:hAnsi="仿宋" w:eastAsia="仿宋" w:cs="仿宋"/>
          <w:i w:val="0"/>
          <w:iCs w:val="0"/>
          <w:color w:val="auto"/>
          <w:sz w:val="28"/>
          <w:szCs w:val="28"/>
          <w:u w:val="single"/>
        </w:rPr>
        <w:t xml:space="preserve">  </w:t>
      </w:r>
      <w:r>
        <w:rPr>
          <w:rFonts w:hint="eastAsia" w:ascii="仿宋" w:hAnsi="仿宋" w:eastAsia="仿宋" w:cs="仿宋"/>
          <w:i w:val="0"/>
          <w:iCs w:val="0"/>
          <w:color w:val="auto"/>
          <w:sz w:val="28"/>
          <w:szCs w:val="28"/>
        </w:rPr>
        <w:t>日</w:t>
      </w:r>
    </w:p>
    <w:p w14:paraId="4337C450">
      <w:pPr>
        <w:spacing w:line="360" w:lineRule="auto"/>
        <w:jc w:val="left"/>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eastAsia="zh-CN"/>
        </w:rPr>
        <w:t>竞谈人</w:t>
      </w:r>
      <w:r>
        <w:rPr>
          <w:rFonts w:hint="eastAsia" w:ascii="仿宋" w:hAnsi="仿宋" w:eastAsia="仿宋" w:cs="仿宋"/>
          <w:i w:val="0"/>
          <w:iCs w:val="0"/>
          <w:color w:val="auto"/>
          <w:sz w:val="28"/>
          <w:szCs w:val="28"/>
        </w:rPr>
        <w:t>全称（公章）：</w:t>
      </w:r>
    </w:p>
    <w:p w14:paraId="4A24BB51">
      <w:pPr>
        <w:spacing w:line="360" w:lineRule="auto"/>
        <w:jc w:val="left"/>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 xml:space="preserve">法定代表人（签字）： </w:t>
      </w:r>
    </w:p>
    <w:p w14:paraId="61A13FE0">
      <w:pPr>
        <w:spacing w:line="360" w:lineRule="auto"/>
        <w:jc w:val="left"/>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 xml:space="preserve">授权委托人（签字）：  </w:t>
      </w:r>
    </w:p>
    <w:p w14:paraId="53CE145F">
      <w:pPr>
        <w:spacing w:line="360" w:lineRule="auto"/>
        <w:jc w:val="left"/>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身份证号码：</w:t>
      </w:r>
    </w:p>
    <w:p w14:paraId="0C5B64DD">
      <w:pPr>
        <w:spacing w:line="360" w:lineRule="auto"/>
        <w:jc w:val="left"/>
        <w:rPr>
          <w:rFonts w:hint="eastAsia" w:ascii="仿宋" w:hAnsi="仿宋" w:eastAsia="仿宋" w:cs="仿宋"/>
          <w:i w:val="0"/>
          <w:iCs w:val="0"/>
          <w:color w:val="auto"/>
          <w:sz w:val="28"/>
          <w:szCs w:val="28"/>
          <w:lang w:val="en-US" w:eastAsia="zh-CN"/>
        </w:rPr>
      </w:pPr>
      <w:r>
        <w:rPr>
          <w:rFonts w:hint="eastAsia" w:ascii="仿宋" w:hAnsi="仿宋" w:eastAsia="仿宋" w:cs="仿宋"/>
          <w:i w:val="0"/>
          <w:iCs w:val="0"/>
          <w:color w:val="auto"/>
          <w:sz w:val="28"/>
          <w:szCs w:val="28"/>
          <w:lang w:val="en-US" w:eastAsia="zh-CN"/>
        </w:rPr>
        <w:t>联系电话：</w:t>
      </w:r>
    </w:p>
    <w:p w14:paraId="442EB176">
      <w:pPr>
        <w:spacing w:line="360" w:lineRule="auto"/>
        <w:jc w:val="left"/>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职      务：</w:t>
      </w:r>
    </w:p>
    <w:p w14:paraId="2493C958">
      <w:pPr>
        <w:spacing w:line="360" w:lineRule="auto"/>
        <w:ind w:left="850" w:leftChars="405" w:firstLine="569"/>
        <w:jc w:val="right"/>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 xml:space="preserve">       </w:t>
      </w:r>
      <w:r>
        <w:rPr>
          <w:rFonts w:hint="eastAsia" w:ascii="仿宋" w:hAnsi="仿宋" w:eastAsia="仿宋" w:cs="仿宋"/>
          <w:i w:val="0"/>
          <w:iCs w:val="0"/>
          <w:color w:val="auto"/>
          <w:sz w:val="28"/>
          <w:szCs w:val="28"/>
        </w:rPr>
        <w:t xml:space="preserve">年  月  日    </w:t>
      </w:r>
    </w:p>
    <w:p w14:paraId="65678DEB">
      <w:pPr>
        <w:ind w:firstLine="992" w:firstLineChars="353"/>
        <w:rPr>
          <w:rFonts w:hint="eastAsia" w:ascii="仿宋" w:hAnsi="仿宋" w:eastAsia="仿宋" w:cs="仿宋"/>
          <w:b/>
          <w:bCs/>
          <w:i w:val="0"/>
          <w:iCs w:val="0"/>
          <w:color w:val="auto"/>
          <w:sz w:val="28"/>
          <w:szCs w:val="28"/>
        </w:rPr>
      </w:pPr>
      <w:r>
        <w:rPr>
          <w:rFonts w:hint="eastAsia" w:ascii="仿宋" w:hAnsi="仿宋" w:eastAsia="仿宋" w:cs="仿宋"/>
          <w:b/>
          <w:bCs/>
          <w:i w:val="0"/>
          <w:iCs w:val="0"/>
          <w:color w:val="auto"/>
          <w:sz w:val="28"/>
          <w:szCs w:val="28"/>
        </w:rPr>
        <w:t>附：</w:t>
      </w:r>
    </w:p>
    <w:tbl>
      <w:tblPr>
        <w:tblStyle w:val="11"/>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15EF8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9" w:hRule="atLeast"/>
          <w:jc w:val="center"/>
        </w:trPr>
        <w:tc>
          <w:tcPr>
            <w:tcW w:w="4235" w:type="dxa"/>
          </w:tcPr>
          <w:p w14:paraId="4224337C">
            <w:pPr>
              <w:ind w:left="128" w:leftChars="61"/>
              <w:jc w:val="center"/>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法定代表人身份证复印件（正反面）</w:t>
            </w:r>
          </w:p>
        </w:tc>
        <w:tc>
          <w:tcPr>
            <w:tcW w:w="4004" w:type="dxa"/>
          </w:tcPr>
          <w:p w14:paraId="2C7E660D">
            <w:pPr>
              <w:ind w:left="128" w:leftChars="61"/>
              <w:jc w:val="center"/>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授权委托人身份证复印件（正反面）</w:t>
            </w:r>
          </w:p>
        </w:tc>
      </w:tr>
      <w:tr w14:paraId="27D1B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9" w:hRule="atLeast"/>
          <w:jc w:val="center"/>
        </w:trPr>
        <w:tc>
          <w:tcPr>
            <w:tcW w:w="4235" w:type="dxa"/>
          </w:tcPr>
          <w:p w14:paraId="722A7EBB">
            <w:pPr>
              <w:ind w:left="128" w:leftChars="61"/>
              <w:jc w:val="center"/>
              <w:rPr>
                <w:rFonts w:hint="eastAsia" w:ascii="仿宋" w:hAnsi="仿宋" w:eastAsia="仿宋" w:cs="仿宋"/>
                <w:i w:val="0"/>
                <w:iCs w:val="0"/>
                <w:color w:val="auto"/>
                <w:sz w:val="28"/>
                <w:szCs w:val="28"/>
              </w:rPr>
            </w:pPr>
          </w:p>
        </w:tc>
        <w:tc>
          <w:tcPr>
            <w:tcW w:w="4004" w:type="dxa"/>
          </w:tcPr>
          <w:p w14:paraId="6B498A3C">
            <w:pPr>
              <w:ind w:left="128" w:leftChars="61"/>
              <w:jc w:val="center"/>
              <w:rPr>
                <w:rFonts w:hint="eastAsia" w:ascii="仿宋" w:hAnsi="仿宋" w:eastAsia="仿宋" w:cs="仿宋"/>
                <w:i w:val="0"/>
                <w:iCs w:val="0"/>
                <w:color w:val="auto"/>
                <w:sz w:val="28"/>
                <w:szCs w:val="28"/>
              </w:rPr>
            </w:pPr>
          </w:p>
        </w:tc>
      </w:tr>
    </w:tbl>
    <w:p w14:paraId="12436454">
      <w:pPr>
        <w:spacing w:line="360" w:lineRule="auto"/>
        <w:jc w:val="center"/>
        <w:rPr>
          <w:rFonts w:hint="eastAsia" w:ascii="仿宋" w:hAnsi="仿宋" w:eastAsia="仿宋" w:cs="仿宋"/>
          <w:b/>
          <w:i w:val="0"/>
          <w:iCs w:val="0"/>
          <w:color w:val="auto"/>
          <w:sz w:val="32"/>
          <w:szCs w:val="32"/>
          <w:lang w:eastAsia="zh-CN"/>
        </w:rPr>
      </w:pPr>
    </w:p>
    <w:p w14:paraId="049CEB3D">
      <w:pPr>
        <w:pStyle w:val="2"/>
        <w:rPr>
          <w:rFonts w:hint="eastAsia"/>
          <w:color w:val="auto"/>
          <w:lang w:eastAsia="zh-CN"/>
        </w:rPr>
      </w:pPr>
    </w:p>
    <w:p w14:paraId="0DC191E8">
      <w:pPr>
        <w:spacing w:line="360" w:lineRule="auto"/>
        <w:jc w:val="center"/>
        <w:rPr>
          <w:rFonts w:hint="eastAsia" w:ascii="仿宋" w:hAnsi="仿宋" w:eastAsia="仿宋" w:cs="仿宋"/>
          <w:b/>
          <w:i w:val="0"/>
          <w:iCs w:val="0"/>
          <w:color w:val="auto"/>
          <w:sz w:val="32"/>
          <w:szCs w:val="32"/>
        </w:rPr>
      </w:pPr>
      <w:r>
        <w:rPr>
          <w:rFonts w:hint="eastAsia" w:ascii="仿宋" w:hAnsi="仿宋" w:eastAsia="仿宋" w:cs="仿宋"/>
          <w:b/>
          <w:i w:val="0"/>
          <w:iCs w:val="0"/>
          <w:color w:val="auto"/>
          <w:sz w:val="32"/>
          <w:szCs w:val="32"/>
        </w:rPr>
        <w:t>授权委托人社保证明材料</w:t>
      </w:r>
    </w:p>
    <w:p w14:paraId="0A6ADC34">
      <w:pPr>
        <w:jc w:val="left"/>
        <w:rPr>
          <w:rFonts w:hint="eastAsia" w:ascii="仿宋" w:hAnsi="仿宋" w:eastAsia="仿宋" w:cs="仿宋"/>
          <w:i w:val="0"/>
          <w:iCs w:val="0"/>
          <w:color w:val="auto"/>
          <w:sz w:val="28"/>
          <w:szCs w:val="28"/>
        </w:rPr>
      </w:pPr>
      <w:r>
        <w:rPr>
          <w:rFonts w:hint="eastAsia" w:ascii="仿宋" w:hAnsi="仿宋" w:eastAsia="仿宋" w:cs="仿宋"/>
          <w:i w:val="0"/>
          <w:iCs w:val="0"/>
          <w:color w:val="auto"/>
          <w:szCs w:val="21"/>
          <w:shd w:val="clear" w:color="auto" w:fill="FFFFFF"/>
        </w:rPr>
        <w:t>（要求：1、具备社保局出具的材料；2、具备本单位名称及授权委托人姓名，近一年）</w:t>
      </w:r>
    </w:p>
    <w:p w14:paraId="3DDAAF0F">
      <w:pPr>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br w:type="page"/>
      </w:r>
    </w:p>
    <w:p w14:paraId="1DBF9AE1">
      <w:pPr>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附件2：</w:t>
      </w:r>
    </w:p>
    <w:p w14:paraId="35274E5E">
      <w:pPr>
        <w:jc w:val="center"/>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sz w:val="32"/>
          <w:szCs w:val="32"/>
        </w:rPr>
        <w:t>保密承诺书</w:t>
      </w:r>
    </w:p>
    <w:p w14:paraId="3B216F5D">
      <w:pPr>
        <w:widowControl/>
        <w:adjustRightInd w:val="0"/>
        <w:snapToGrid w:val="0"/>
        <w:spacing w:line="440" w:lineRule="exact"/>
        <w:jc w:val="left"/>
        <w:textAlignment w:val="baseline"/>
        <w:rPr>
          <w:rFonts w:hint="eastAsia" w:ascii="仿宋" w:hAnsi="仿宋" w:eastAsia="仿宋" w:cs="仿宋"/>
          <w:i w:val="0"/>
          <w:iCs w:val="0"/>
          <w:color w:val="auto"/>
          <w:kern w:val="0"/>
          <w:sz w:val="28"/>
          <w:szCs w:val="28"/>
          <w:lang w:eastAsia="zh-CN"/>
        </w:rPr>
      </w:pPr>
      <w:r>
        <w:rPr>
          <w:rFonts w:hint="eastAsia" w:ascii="仿宋" w:hAnsi="仿宋" w:eastAsia="仿宋" w:cs="仿宋"/>
          <w:i w:val="0"/>
          <w:iCs w:val="0"/>
          <w:color w:val="auto"/>
          <w:kern w:val="0"/>
          <w:sz w:val="28"/>
          <w:szCs w:val="28"/>
        </w:rPr>
        <w:t>甲方：</w:t>
      </w:r>
      <w:r>
        <w:rPr>
          <w:rFonts w:hint="eastAsia" w:ascii="仿宋" w:hAnsi="仿宋" w:eastAsia="仿宋" w:cs="仿宋"/>
          <w:i w:val="0"/>
          <w:iCs w:val="0"/>
          <w:color w:val="auto"/>
          <w:kern w:val="0"/>
          <w:sz w:val="28"/>
          <w:szCs w:val="28"/>
          <w:lang w:eastAsia="zh-CN"/>
        </w:rPr>
        <w:t>内蒙古蒙牛乳业(集团)股份有限公司</w:t>
      </w:r>
    </w:p>
    <w:p w14:paraId="721D35B9">
      <w:pPr>
        <w:widowControl/>
        <w:adjustRightInd w:val="0"/>
        <w:snapToGrid w:val="0"/>
        <w:spacing w:line="440" w:lineRule="exact"/>
        <w:jc w:val="left"/>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地址：</w:t>
      </w:r>
    </w:p>
    <w:p w14:paraId="4F07A20D">
      <w:pPr>
        <w:widowControl/>
        <w:adjustRightInd w:val="0"/>
        <w:snapToGrid w:val="0"/>
        <w:spacing w:line="440" w:lineRule="exact"/>
        <w:jc w:val="left"/>
        <w:textAlignment w:val="baseline"/>
        <w:rPr>
          <w:rFonts w:hint="eastAsia" w:ascii="仿宋" w:hAnsi="仿宋" w:eastAsia="仿宋" w:cs="仿宋"/>
          <w:i w:val="0"/>
          <w:iCs w:val="0"/>
          <w:color w:val="auto"/>
          <w:kern w:val="0"/>
          <w:sz w:val="28"/>
          <w:szCs w:val="28"/>
        </w:rPr>
      </w:pPr>
    </w:p>
    <w:p w14:paraId="50A94FA9">
      <w:pPr>
        <w:widowControl/>
        <w:adjustRightInd w:val="0"/>
        <w:snapToGrid w:val="0"/>
        <w:spacing w:line="440" w:lineRule="exact"/>
        <w:jc w:val="left"/>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乙方（承诺方）：</w:t>
      </w:r>
    </w:p>
    <w:p w14:paraId="0B8186B3">
      <w:pPr>
        <w:widowControl/>
        <w:adjustRightInd w:val="0"/>
        <w:snapToGrid w:val="0"/>
        <w:spacing w:line="440" w:lineRule="exact"/>
        <w:jc w:val="left"/>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地址：</w:t>
      </w:r>
    </w:p>
    <w:p w14:paraId="707FAC14">
      <w:pPr>
        <w:widowControl/>
        <w:adjustRightInd w:val="0"/>
        <w:snapToGrid w:val="0"/>
        <w:spacing w:line="440" w:lineRule="exact"/>
        <w:jc w:val="left"/>
        <w:textAlignment w:val="baseline"/>
        <w:rPr>
          <w:rFonts w:hint="eastAsia" w:ascii="仿宋" w:hAnsi="仿宋" w:eastAsia="仿宋" w:cs="仿宋"/>
          <w:i w:val="0"/>
          <w:iCs w:val="0"/>
          <w:color w:val="auto"/>
          <w:kern w:val="0"/>
          <w:sz w:val="28"/>
          <w:szCs w:val="28"/>
        </w:rPr>
      </w:pPr>
    </w:p>
    <w:p w14:paraId="44D67061">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甲乙双方就</w:t>
      </w:r>
      <w:r>
        <w:rPr>
          <w:rFonts w:hint="eastAsia" w:ascii="仿宋" w:hAnsi="仿宋" w:eastAsia="仿宋" w:cs="仿宋"/>
          <w:i w:val="0"/>
          <w:iCs w:val="0"/>
          <w:color w:val="auto"/>
          <w:kern w:val="0"/>
          <w:sz w:val="28"/>
          <w:szCs w:val="28"/>
          <w:highlight w:val="yellow"/>
          <w:lang w:eastAsia="zh-CN"/>
        </w:rPr>
        <w:t>蒙牛乳业常温泰安工厂AGV自动原料打料系统改造项目</w:t>
      </w:r>
      <w:r>
        <w:rPr>
          <w:rFonts w:hint="eastAsia" w:ascii="仿宋" w:hAnsi="仿宋" w:eastAsia="仿宋" w:cs="仿宋"/>
          <w:i w:val="0"/>
          <w:iCs w:val="0"/>
          <w:color w:val="auto"/>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1A7CCD3">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kern w:val="0"/>
          <w:sz w:val="28"/>
          <w:szCs w:val="28"/>
        </w:rPr>
        <w:t>一、定义</w:t>
      </w:r>
    </w:p>
    <w:p w14:paraId="173EF1E2">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F28B0A7">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（一）由乙方以书面文件证明：该等信息已于披露之前已由乙方所持有；</w:t>
      </w:r>
    </w:p>
    <w:p w14:paraId="03B06568">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（二）已公开发表或非因乙方作为或不作为的原因，已向公众披露；</w:t>
      </w:r>
    </w:p>
    <w:p w14:paraId="2B61230E">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（三）已由甲方书面同意乙方公开；</w:t>
      </w:r>
    </w:p>
    <w:p w14:paraId="3404DF13">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（四）由乙方在未使用该等机密信息的情形下独立开发；</w:t>
      </w:r>
    </w:p>
    <w:p w14:paraId="54239431">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（五）乙方从第三方处合法、正当地取得，且该第三方对该等机密信息不承担保密义务。</w:t>
      </w:r>
    </w:p>
    <w:p w14:paraId="5F7B6068">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kern w:val="0"/>
          <w:sz w:val="28"/>
          <w:szCs w:val="28"/>
        </w:rPr>
        <w:t>二、保密</w:t>
      </w:r>
    </w:p>
    <w:p w14:paraId="3E0F8B53">
      <w:pPr>
        <w:pStyle w:val="8"/>
        <w:spacing w:line="440" w:lineRule="exact"/>
        <w:ind w:left="0"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i w:val="0"/>
          <w:iCs w:val="0"/>
          <w:color w:val="auto"/>
          <w:sz w:val="28"/>
          <w:szCs w:val="28"/>
        </w:rPr>
        <w:t xml:space="preserve">  </w:t>
      </w:r>
    </w:p>
    <w:p w14:paraId="2BF453BD">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kern w:val="0"/>
          <w:sz w:val="28"/>
          <w:szCs w:val="28"/>
        </w:rPr>
        <w:t>三、公开</w:t>
      </w:r>
    </w:p>
    <w:p w14:paraId="702E9DA1">
      <w:pPr>
        <w:pStyle w:val="8"/>
        <w:spacing w:line="440" w:lineRule="exact"/>
        <w:ind w:left="239" w:leftChars="114" w:firstLine="420" w:firstLineChars="150"/>
        <w:rPr>
          <w:rFonts w:hint="eastAsia" w:ascii="仿宋" w:hAnsi="仿宋" w:eastAsia="仿宋" w:cs="仿宋"/>
          <w:i w:val="0"/>
          <w:iCs w:val="0"/>
          <w:color w:val="auto"/>
          <w:sz w:val="28"/>
          <w:szCs w:val="28"/>
        </w:rPr>
      </w:pPr>
      <w:r>
        <w:rPr>
          <w:rFonts w:hint="eastAsia" w:ascii="仿宋" w:hAnsi="仿宋" w:eastAsia="仿宋" w:cs="仿宋"/>
          <w:i w:val="0"/>
          <w:iCs w:val="0"/>
          <w:color w:val="auto"/>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i w:val="0"/>
          <w:iCs w:val="0"/>
          <w:color w:val="auto"/>
          <w:sz w:val="28"/>
          <w:szCs w:val="28"/>
        </w:rPr>
        <w:t xml:space="preserve"> </w:t>
      </w:r>
    </w:p>
    <w:p w14:paraId="2AC81471">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kern w:val="0"/>
          <w:sz w:val="28"/>
          <w:szCs w:val="28"/>
        </w:rPr>
        <w:t>四、强制性披露</w:t>
      </w:r>
    </w:p>
    <w:p w14:paraId="612F1FF8">
      <w:pPr>
        <w:spacing w:line="440" w:lineRule="exact"/>
        <w:ind w:firstLine="635" w:firstLineChars="227"/>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C5705FA">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kern w:val="0"/>
          <w:sz w:val="28"/>
          <w:szCs w:val="28"/>
        </w:rPr>
        <w:t>五、返还资料</w:t>
      </w:r>
    </w:p>
    <w:p w14:paraId="59C65CB4">
      <w:pPr>
        <w:pStyle w:val="4"/>
        <w:spacing w:line="440" w:lineRule="exact"/>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在承诺书目的终止、撤消、完成、被拒绝或以其他方式解除后，根据甲方的书面要求，乙方应在项目谈判协商终止后的</w:t>
      </w:r>
      <w:r>
        <w:rPr>
          <w:rFonts w:hint="eastAsia" w:ascii="仿宋" w:hAnsi="仿宋" w:eastAsia="仿宋" w:cs="仿宋"/>
          <w:i w:val="0"/>
          <w:iCs w:val="0"/>
          <w:color w:val="auto"/>
          <w:kern w:val="0"/>
          <w:sz w:val="28"/>
          <w:szCs w:val="28"/>
          <w:u w:val="single"/>
        </w:rPr>
        <w:t xml:space="preserve">     </w:t>
      </w:r>
      <w:r>
        <w:rPr>
          <w:rFonts w:hint="eastAsia" w:ascii="仿宋" w:hAnsi="仿宋" w:eastAsia="仿宋" w:cs="仿宋"/>
          <w:i w:val="0"/>
          <w:iCs w:val="0"/>
          <w:color w:val="auto"/>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48A43C6">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kern w:val="0"/>
          <w:sz w:val="28"/>
          <w:szCs w:val="28"/>
        </w:rPr>
        <w:t>六、非授权许可</w:t>
      </w:r>
    </w:p>
    <w:p w14:paraId="5DD161D6">
      <w:pPr>
        <w:spacing w:line="440" w:lineRule="exact"/>
        <w:ind w:firstLine="560" w:firstLineChars="200"/>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5C252FF">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kern w:val="0"/>
          <w:sz w:val="28"/>
          <w:szCs w:val="28"/>
        </w:rPr>
        <w:t>七、义务限定</w:t>
      </w:r>
    </w:p>
    <w:p w14:paraId="21D6C677">
      <w:pPr>
        <w:spacing w:line="440" w:lineRule="exact"/>
        <w:ind w:left="1"/>
        <w:rPr>
          <w:rFonts w:hint="eastAsia" w:ascii="仿宋" w:hAnsi="仿宋" w:eastAsia="仿宋" w:cs="仿宋"/>
          <w:i w:val="0"/>
          <w:iCs w:val="0"/>
          <w:color w:val="auto"/>
          <w:sz w:val="28"/>
          <w:szCs w:val="28"/>
        </w:rPr>
      </w:pPr>
      <w:r>
        <w:rPr>
          <w:rFonts w:hint="eastAsia" w:ascii="仿宋" w:hAnsi="仿宋" w:eastAsia="仿宋" w:cs="仿宋"/>
          <w:b/>
          <w:bCs/>
          <w:i w:val="0"/>
          <w:iCs w:val="0"/>
          <w:color w:val="auto"/>
          <w:sz w:val="28"/>
          <w:szCs w:val="28"/>
        </w:rPr>
        <w:t xml:space="preserve">   </w:t>
      </w:r>
      <w:r>
        <w:rPr>
          <w:rFonts w:hint="eastAsia" w:ascii="仿宋" w:hAnsi="仿宋" w:eastAsia="仿宋" w:cs="仿宋"/>
          <w:i w:val="0"/>
          <w:iCs w:val="0"/>
          <w:color w:val="auto"/>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06FA602">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kern w:val="0"/>
          <w:sz w:val="28"/>
          <w:szCs w:val="28"/>
        </w:rPr>
        <w:t>八、信息准确性</w:t>
      </w:r>
    </w:p>
    <w:p w14:paraId="46797A02">
      <w:pPr>
        <w:spacing w:line="440" w:lineRule="exact"/>
        <w:ind w:left="1" w:leftChars="-266" w:hanging="560" w:hanging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 xml:space="preserve">        </w:t>
      </w:r>
      <w:r>
        <w:rPr>
          <w:rFonts w:hint="eastAsia" w:ascii="仿宋" w:hAnsi="仿宋" w:eastAsia="仿宋" w:cs="仿宋"/>
          <w:i w:val="0"/>
          <w:iCs w:val="0"/>
          <w:color w:val="auto"/>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45504B4">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kern w:val="0"/>
          <w:sz w:val="28"/>
          <w:szCs w:val="28"/>
        </w:rPr>
        <w:t>九、期限</w:t>
      </w:r>
    </w:p>
    <w:p w14:paraId="5AE14675">
      <w:pPr>
        <w:pStyle w:val="4"/>
        <w:spacing w:line="440" w:lineRule="exact"/>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本承诺书中乙方之保密义务应自乙方收到机密信息之日起</w:t>
      </w:r>
      <w:r>
        <w:rPr>
          <w:rFonts w:hint="eastAsia" w:ascii="仿宋" w:hAnsi="仿宋" w:eastAsia="仿宋" w:cs="仿宋"/>
          <w:i w:val="0"/>
          <w:iCs w:val="0"/>
          <w:color w:val="auto"/>
          <w:kern w:val="0"/>
          <w:sz w:val="28"/>
          <w:szCs w:val="28"/>
          <w:u w:val="single"/>
        </w:rPr>
        <w:t xml:space="preserve">    </w:t>
      </w:r>
      <w:r>
        <w:rPr>
          <w:rFonts w:hint="eastAsia" w:ascii="仿宋" w:hAnsi="仿宋" w:eastAsia="仿宋" w:cs="仿宋"/>
          <w:i w:val="0"/>
          <w:iCs w:val="0"/>
          <w:color w:val="auto"/>
          <w:kern w:val="0"/>
          <w:sz w:val="28"/>
          <w:szCs w:val="28"/>
        </w:rPr>
        <w:t>年内持续有效，且不因承诺书目的之达成而终止。</w:t>
      </w:r>
    </w:p>
    <w:p w14:paraId="001CE00A">
      <w:pPr>
        <w:pStyle w:val="4"/>
        <w:spacing w:line="440" w:lineRule="exact"/>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w:t>
      </w:r>
      <w:r>
        <w:rPr>
          <w:rFonts w:hint="eastAsia" w:ascii="仿宋" w:hAnsi="仿宋" w:eastAsia="仿宋" w:cs="仿宋"/>
          <w:i w:val="0"/>
          <w:iCs w:val="0"/>
          <w:color w:val="auto"/>
          <w:kern w:val="0"/>
          <w:sz w:val="28"/>
          <w:szCs w:val="28"/>
        </w:rPr>
        <w:t>说明：保密期限请业务按照实际需求进行约定，建议最低期限不得低于五年。</w:t>
      </w:r>
      <w:r>
        <w:rPr>
          <w:rFonts w:hint="eastAsia" w:ascii="仿宋" w:hAnsi="仿宋" w:eastAsia="仿宋" w:cs="仿宋"/>
          <w:i w:val="0"/>
          <w:iCs w:val="0"/>
          <w:color w:val="auto"/>
          <w:kern w:val="0"/>
          <w:sz w:val="28"/>
          <w:szCs w:val="28"/>
        </w:rPr>
        <w:t>）</w:t>
      </w:r>
    </w:p>
    <w:p w14:paraId="15324B92">
      <w:pPr>
        <w:pStyle w:val="3"/>
        <w:spacing w:before="156" w:beforeLines="50" w:after="156" w:afterLines="50" w:line="440" w:lineRule="exact"/>
        <w:rPr>
          <w:rFonts w:hint="eastAsia" w:ascii="仿宋" w:hAnsi="仿宋" w:eastAsia="仿宋" w:cs="仿宋"/>
          <w:b/>
          <w:i w:val="0"/>
          <w:iCs w:val="0"/>
          <w:color w:val="auto"/>
          <w:sz w:val="28"/>
          <w:szCs w:val="28"/>
        </w:rPr>
      </w:pPr>
      <w:r>
        <w:rPr>
          <w:rFonts w:hint="eastAsia" w:ascii="仿宋" w:hAnsi="仿宋" w:eastAsia="仿宋" w:cs="仿宋"/>
          <w:b/>
          <w:i w:val="0"/>
          <w:iCs w:val="0"/>
          <w:color w:val="auto"/>
          <w:kern w:val="0"/>
          <w:sz w:val="28"/>
          <w:szCs w:val="28"/>
        </w:rPr>
        <w:t>十、</w:t>
      </w:r>
      <w:r>
        <w:rPr>
          <w:rFonts w:hint="eastAsia" w:ascii="仿宋" w:hAnsi="仿宋" w:eastAsia="仿宋" w:cs="仿宋"/>
          <w:b/>
          <w:i w:val="0"/>
          <w:iCs w:val="0"/>
          <w:color w:val="auto"/>
          <w:sz w:val="28"/>
          <w:szCs w:val="28"/>
        </w:rPr>
        <w:t>补充条款</w:t>
      </w:r>
    </w:p>
    <w:p w14:paraId="0344EB6D">
      <w:pPr>
        <w:pStyle w:val="3"/>
        <w:spacing w:after="0" w:line="440" w:lineRule="exact"/>
        <w:ind w:firstLine="562" w:firstLineChars="200"/>
        <w:rPr>
          <w:rFonts w:hint="eastAsia" w:ascii="仿宋" w:hAnsi="仿宋" w:eastAsia="仿宋" w:cs="仿宋"/>
          <w:b/>
          <w:i w:val="0"/>
          <w:iCs w:val="0"/>
          <w:color w:val="auto"/>
          <w:sz w:val="28"/>
          <w:szCs w:val="28"/>
        </w:rPr>
      </w:pPr>
      <w:r>
        <w:rPr>
          <w:rFonts w:hint="eastAsia" w:ascii="仿宋" w:hAnsi="仿宋" w:eastAsia="仿宋" w:cs="仿宋"/>
          <w:b/>
          <w:i w:val="0"/>
          <w:iCs w:val="0"/>
          <w:color w:val="auto"/>
          <w:sz w:val="28"/>
          <w:szCs w:val="28"/>
        </w:rPr>
        <w:t>（一）合规条款</w:t>
      </w:r>
    </w:p>
    <w:p w14:paraId="69692FAE">
      <w:pPr>
        <w:pStyle w:val="3"/>
        <w:spacing w:after="0"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E9C1F92">
      <w:pPr>
        <w:pStyle w:val="3"/>
        <w:spacing w:after="0"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2、履约行为合规承诺：乙方承诺具有履行本承诺书约定的能力，且履行行为符合现行法律法规等规范性文件的要求。</w:t>
      </w:r>
    </w:p>
    <w:p w14:paraId="48AA40AE">
      <w:pPr>
        <w:pStyle w:val="3"/>
        <w:spacing w:after="0"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3C13D02">
      <w:pPr>
        <w:pStyle w:val="3"/>
        <w:spacing w:after="0"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4、合规检查：乙方应积极配合甲方的合规检查，理解并接受甲方对乙方的合规管理要求，同意配合合规检查，并不得隐瞒任何可能对甲方利益造成影响的信息。</w:t>
      </w:r>
    </w:p>
    <w:p w14:paraId="5486D11D">
      <w:pPr>
        <w:pStyle w:val="3"/>
        <w:spacing w:after="0"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5、劳动用工:</w:t>
      </w:r>
      <w:r>
        <w:rPr>
          <w:rFonts w:hint="eastAsia" w:ascii="仿宋" w:hAnsi="仿宋" w:eastAsia="仿宋" w:cs="仿宋"/>
          <w:i w:val="0"/>
          <w:iCs w:val="0"/>
          <w:color w:val="auto"/>
          <w:sz w:val="28"/>
          <w:szCs w:val="28"/>
        </w:rPr>
        <w:t xml:space="preserve"> </w:t>
      </w:r>
      <w:r>
        <w:rPr>
          <w:rFonts w:hint="eastAsia" w:ascii="仿宋" w:hAnsi="仿宋" w:eastAsia="仿宋" w:cs="仿宋"/>
          <w:i w:val="0"/>
          <w:iCs w:val="0"/>
          <w:color w:val="auto"/>
          <w:sz w:val="28"/>
          <w:szCs w:val="28"/>
        </w:rPr>
        <w:t>乙方承诺不雇佣、使用童工，保障其员工的劳动合法权益，不纵容、支持、实施歧视、威胁员工的行为或发布相关言论。</w:t>
      </w:r>
    </w:p>
    <w:p w14:paraId="2B67172B">
      <w:pPr>
        <w:pStyle w:val="3"/>
        <w:spacing w:after="0"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8D0CA59">
      <w:pPr>
        <w:pStyle w:val="3"/>
        <w:spacing w:after="0"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7、严格约束乙方员工及其代理人：乙方承诺严格遵守合规承诺条款，若乙方员工及乙方的代理人或代理机构违反相关承诺即视为乙方违反。</w:t>
      </w:r>
    </w:p>
    <w:p w14:paraId="2133E9C6">
      <w:pPr>
        <w:pStyle w:val="3"/>
        <w:spacing w:after="0"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145D3A9">
      <w:pPr>
        <w:pStyle w:val="3"/>
        <w:spacing w:after="0"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706FA22">
      <w:pPr>
        <w:pStyle w:val="3"/>
        <w:spacing w:after="0"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10、责任承担：如果乙方违反前述合规承诺条款，甲方有权要求乙方承担因此而给甲方造成的全部损失。</w:t>
      </w:r>
    </w:p>
    <w:p w14:paraId="1A719250">
      <w:pPr>
        <w:pStyle w:val="3"/>
        <w:spacing w:after="0"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12、适用原则：本承诺书中合规条款对乙方的要求与承诺书中其他条款不一致的，以对乙方要求更高的条款为准。</w:t>
      </w:r>
    </w:p>
    <w:p w14:paraId="527D3675">
      <w:pPr>
        <w:pStyle w:val="3"/>
        <w:spacing w:after="0" w:line="440" w:lineRule="exact"/>
        <w:ind w:firstLine="562" w:firstLineChars="200"/>
        <w:rPr>
          <w:rFonts w:hint="eastAsia" w:ascii="仿宋" w:hAnsi="仿宋" w:eastAsia="仿宋" w:cs="仿宋"/>
          <w:b/>
          <w:i w:val="0"/>
          <w:iCs w:val="0"/>
          <w:color w:val="auto"/>
          <w:sz w:val="28"/>
          <w:szCs w:val="28"/>
        </w:rPr>
      </w:pPr>
      <w:r>
        <w:rPr>
          <w:rFonts w:hint="eastAsia" w:ascii="仿宋" w:hAnsi="仿宋" w:eastAsia="仿宋" w:cs="仿宋"/>
          <w:b/>
          <w:i w:val="0"/>
          <w:iCs w:val="0"/>
          <w:color w:val="auto"/>
          <w:sz w:val="28"/>
          <w:szCs w:val="28"/>
        </w:rPr>
        <w:t>（二）环境保护</w:t>
      </w:r>
    </w:p>
    <w:p w14:paraId="56BC002D">
      <w:pPr>
        <w:spacing w:line="440" w:lineRule="exact"/>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2126D0C">
      <w:pPr>
        <w:spacing w:line="440" w:lineRule="exact"/>
        <w:ind w:firstLine="562" w:firstLineChars="200"/>
        <w:rPr>
          <w:rFonts w:hint="eastAsia" w:ascii="仿宋" w:hAnsi="仿宋" w:eastAsia="仿宋" w:cs="仿宋"/>
          <w:b/>
          <w:i w:val="0"/>
          <w:iCs w:val="0"/>
          <w:color w:val="auto"/>
          <w:sz w:val="28"/>
          <w:szCs w:val="28"/>
        </w:rPr>
      </w:pPr>
      <w:r>
        <w:rPr>
          <w:rFonts w:hint="eastAsia" w:ascii="仿宋" w:hAnsi="仿宋" w:eastAsia="仿宋" w:cs="仿宋"/>
          <w:b/>
          <w:i w:val="0"/>
          <w:iCs w:val="0"/>
          <w:color w:val="auto"/>
          <w:sz w:val="28"/>
          <w:szCs w:val="28"/>
        </w:rPr>
        <w:t>（三）附件法律效力条款</w:t>
      </w:r>
    </w:p>
    <w:p w14:paraId="33A85522">
      <w:pPr>
        <w:widowControl/>
        <w:adjustRightInd w:val="0"/>
        <w:snapToGrid w:val="0"/>
        <w:spacing w:line="440" w:lineRule="exact"/>
        <w:ind w:firstLine="560" w:firstLineChars="200"/>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sz w:val="28"/>
          <w:szCs w:val="28"/>
        </w:rPr>
        <w:t>本着接受法律上之约束的意向，双方特此同意本承诺书全部附录、附件等均为本承诺书不可分割的部分，共同构成双方就达成的全部承诺书，与本承诺书具有同等法律效力。</w:t>
      </w:r>
    </w:p>
    <w:p w14:paraId="0A006B18">
      <w:pPr>
        <w:pStyle w:val="3"/>
        <w:spacing w:before="156" w:beforeLines="50" w:after="156" w:afterLines="50" w:line="440" w:lineRule="exact"/>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kern w:val="0"/>
          <w:sz w:val="28"/>
          <w:szCs w:val="28"/>
        </w:rPr>
        <w:t>十一、适用法律</w:t>
      </w:r>
    </w:p>
    <w:p w14:paraId="771D25FC">
      <w:pPr>
        <w:spacing w:line="440" w:lineRule="exact"/>
        <w:ind w:firstLine="560" w:firstLineChars="200"/>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i w:val="0"/>
          <w:iCs w:val="0"/>
          <w:color w:val="auto"/>
          <w:kern w:val="0"/>
          <w:sz w:val="28"/>
          <w:szCs w:val="28"/>
          <w:u w:val="single"/>
        </w:rPr>
        <w:t>【  】</w:t>
      </w:r>
      <w:r>
        <w:rPr>
          <w:rFonts w:hint="eastAsia" w:ascii="仿宋" w:hAnsi="仿宋" w:eastAsia="仿宋" w:cs="仿宋"/>
          <w:i w:val="0"/>
          <w:iCs w:val="0"/>
          <w:color w:val="auto"/>
          <w:kern w:val="0"/>
          <w:sz w:val="28"/>
          <w:szCs w:val="28"/>
        </w:rPr>
        <w:t>种方式解决：</w:t>
      </w:r>
    </w:p>
    <w:p w14:paraId="6CA14138">
      <w:pPr>
        <w:spacing w:line="440" w:lineRule="exact"/>
        <w:ind w:firstLine="560" w:firstLineChars="200"/>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（一）向呼和浩特仲裁委员会申请仲裁。因仲裁产生的包括但不限于仲裁费、律师费、调查费、差旅费等，由乙方承担。</w:t>
      </w:r>
    </w:p>
    <w:p w14:paraId="0E5449FE">
      <w:pPr>
        <w:spacing w:line="440" w:lineRule="exact"/>
        <w:ind w:firstLine="560" w:firstLineChars="200"/>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（二）向甲方所在地有管辖权的人民法院提起诉讼。因诉讼产生的包括但不限于诉讼费、律师费、调查费、差旅费等，由乙方承担。</w:t>
      </w:r>
    </w:p>
    <w:p w14:paraId="49BAF6EC">
      <w:pPr>
        <w:spacing w:line="440" w:lineRule="exact"/>
        <w:ind w:firstLine="560" w:firstLineChars="200"/>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104A6205">
      <w:pPr>
        <w:pStyle w:val="3"/>
        <w:spacing w:before="156" w:beforeLines="50" w:after="156" w:afterLines="50" w:line="440" w:lineRule="exact"/>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kern w:val="0"/>
          <w:sz w:val="28"/>
          <w:szCs w:val="28"/>
        </w:rPr>
        <w:t>十二、违约责任及救济</w:t>
      </w:r>
    </w:p>
    <w:p w14:paraId="58B64B0E">
      <w:pPr>
        <w:spacing w:line="440" w:lineRule="exact"/>
        <w:ind w:firstLine="560" w:firstLineChars="200"/>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06A5A7F">
      <w:pPr>
        <w:spacing w:line="440" w:lineRule="exact"/>
        <w:ind w:firstLine="562" w:firstLineChars="200"/>
        <w:rPr>
          <w:rFonts w:hint="eastAsia" w:ascii="仿宋" w:hAnsi="仿宋" w:eastAsia="仿宋" w:cs="仿宋"/>
          <w:i w:val="0"/>
          <w:iCs w:val="0"/>
          <w:color w:val="auto"/>
          <w:kern w:val="0"/>
          <w:sz w:val="28"/>
          <w:szCs w:val="28"/>
        </w:rPr>
      </w:pPr>
      <w:r>
        <w:rPr>
          <w:rFonts w:hint="eastAsia" w:ascii="仿宋" w:hAnsi="仿宋" w:eastAsia="仿宋" w:cs="仿宋"/>
          <w:b/>
          <w:i w:val="0"/>
          <w:iCs w:val="0"/>
          <w:color w:val="auto"/>
          <w:kern w:val="0"/>
          <w:sz w:val="28"/>
          <w:szCs w:val="28"/>
        </w:rPr>
        <w:t>如果</w:t>
      </w:r>
      <w:r>
        <w:rPr>
          <w:rFonts w:hint="eastAsia" w:ascii="仿宋" w:hAnsi="仿宋" w:eastAsia="仿宋" w:cs="仿宋"/>
          <w:b/>
          <w:bCs/>
          <w:i w:val="0"/>
          <w:iCs w:val="0"/>
          <w:color w:val="auto"/>
          <w:kern w:val="0"/>
          <w:sz w:val="28"/>
          <w:szCs w:val="28"/>
        </w:rPr>
        <w:t>乙方</w:t>
      </w:r>
      <w:r>
        <w:rPr>
          <w:rFonts w:hint="eastAsia" w:ascii="仿宋" w:hAnsi="仿宋" w:eastAsia="仿宋" w:cs="仿宋"/>
          <w:b/>
          <w:i w:val="0"/>
          <w:iCs w:val="0"/>
          <w:color w:val="auto"/>
          <w:kern w:val="0"/>
          <w:sz w:val="28"/>
          <w:szCs w:val="28"/>
        </w:rPr>
        <w:t>违反本承诺书的任何规定情形,则甲方有权将乙方拉入蒙牛供应商黑名单，乙方应积极配合甲方在10个工作日内收回已经泄露的信息。</w:t>
      </w:r>
    </w:p>
    <w:p w14:paraId="12DF8E3F">
      <w:pPr>
        <w:pStyle w:val="3"/>
        <w:spacing w:before="156" w:beforeLines="50" w:after="156" w:afterLines="50" w:line="440" w:lineRule="exact"/>
        <w:rPr>
          <w:rFonts w:hint="eastAsia" w:ascii="仿宋" w:hAnsi="仿宋" w:eastAsia="仿宋" w:cs="仿宋"/>
          <w:b/>
          <w:i w:val="0"/>
          <w:iCs w:val="0"/>
          <w:color w:val="auto"/>
          <w:kern w:val="0"/>
          <w:sz w:val="28"/>
          <w:szCs w:val="28"/>
        </w:rPr>
      </w:pPr>
      <w:r>
        <w:rPr>
          <w:rFonts w:hint="eastAsia" w:ascii="仿宋" w:hAnsi="仿宋" w:eastAsia="仿宋" w:cs="仿宋"/>
          <w:b/>
          <w:i w:val="0"/>
          <w:iCs w:val="0"/>
          <w:color w:val="auto"/>
          <w:kern w:val="0"/>
          <w:sz w:val="28"/>
          <w:szCs w:val="28"/>
        </w:rPr>
        <w:t>十三、生效及份数</w:t>
      </w:r>
    </w:p>
    <w:p w14:paraId="72793003">
      <w:pPr>
        <w:pStyle w:val="3"/>
        <w:spacing w:before="156" w:beforeLines="50" w:after="156" w:afterLines="50" w:line="440" w:lineRule="exact"/>
        <w:ind w:firstLine="560" w:firstLineChars="200"/>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本承诺书经乙方签字盖章之日起生效。</w:t>
      </w:r>
    </w:p>
    <w:p w14:paraId="433D44FE">
      <w:pPr>
        <w:spacing w:line="440" w:lineRule="exact"/>
        <w:ind w:left="360"/>
        <w:rPr>
          <w:rFonts w:hint="eastAsia" w:ascii="仿宋" w:hAnsi="仿宋" w:eastAsia="仿宋" w:cs="仿宋"/>
          <w:b/>
          <w:bCs/>
          <w:i w:val="0"/>
          <w:iCs w:val="0"/>
          <w:color w:val="auto"/>
          <w:sz w:val="28"/>
          <w:szCs w:val="28"/>
        </w:rPr>
      </w:pPr>
    </w:p>
    <w:p w14:paraId="55733A8A">
      <w:pPr>
        <w:widowControl/>
        <w:adjustRightInd w:val="0"/>
        <w:snapToGrid w:val="0"/>
        <w:spacing w:line="440" w:lineRule="exact"/>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（以下无正文）</w:t>
      </w:r>
    </w:p>
    <w:p w14:paraId="165C8FF8">
      <w:pPr>
        <w:widowControl/>
        <w:adjustRightInd w:val="0"/>
        <w:snapToGrid w:val="0"/>
        <w:spacing w:line="440" w:lineRule="exact"/>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 xml:space="preserve">    </w:t>
      </w:r>
      <w:r>
        <w:rPr>
          <w:rFonts w:hint="eastAsia" w:ascii="仿宋" w:hAnsi="仿宋" w:eastAsia="仿宋" w:cs="仿宋"/>
          <w:i w:val="0"/>
          <w:iCs w:val="0"/>
          <w:color w:val="auto"/>
          <w:kern w:val="0"/>
          <w:sz w:val="28"/>
          <w:szCs w:val="28"/>
        </w:rPr>
        <w:tab/>
      </w:r>
      <w:r>
        <w:rPr>
          <w:rFonts w:hint="eastAsia" w:ascii="仿宋" w:hAnsi="仿宋" w:eastAsia="仿宋" w:cs="仿宋"/>
          <w:i w:val="0"/>
          <w:iCs w:val="0"/>
          <w:color w:val="auto"/>
          <w:kern w:val="0"/>
          <w:sz w:val="28"/>
          <w:szCs w:val="28"/>
        </w:rPr>
        <w:tab/>
      </w:r>
      <w:r>
        <w:rPr>
          <w:rFonts w:hint="eastAsia" w:ascii="仿宋" w:hAnsi="仿宋" w:eastAsia="仿宋" w:cs="仿宋"/>
          <w:i w:val="0"/>
          <w:iCs w:val="0"/>
          <w:color w:val="auto"/>
          <w:kern w:val="0"/>
          <w:sz w:val="28"/>
          <w:szCs w:val="28"/>
        </w:rPr>
        <w:t xml:space="preserve">                            </w:t>
      </w:r>
    </w:p>
    <w:p w14:paraId="0848B5CC">
      <w:pPr>
        <w:widowControl/>
        <w:adjustRightInd w:val="0"/>
        <w:snapToGrid w:val="0"/>
        <w:spacing w:line="336" w:lineRule="auto"/>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乙方（承诺方）：</w:t>
      </w:r>
    </w:p>
    <w:p w14:paraId="2DE92088">
      <w:pPr>
        <w:widowControl/>
        <w:adjustRightInd w:val="0"/>
        <w:snapToGrid w:val="0"/>
        <w:spacing w:line="336" w:lineRule="auto"/>
        <w:textAlignment w:val="baseline"/>
        <w:rPr>
          <w:rFonts w:hint="eastAsia" w:ascii="仿宋" w:hAnsi="仿宋" w:eastAsia="仿宋" w:cs="仿宋"/>
          <w:i w:val="0"/>
          <w:iCs w:val="0"/>
          <w:color w:val="auto"/>
          <w:kern w:val="0"/>
          <w:sz w:val="28"/>
          <w:szCs w:val="28"/>
        </w:rPr>
      </w:pPr>
      <w:r>
        <w:rPr>
          <w:rFonts w:hint="eastAsia" w:ascii="仿宋" w:hAnsi="仿宋" w:eastAsia="仿宋" w:cs="仿宋"/>
          <w:i w:val="0"/>
          <w:iCs w:val="0"/>
          <w:color w:val="auto"/>
          <w:kern w:val="0"/>
          <w:sz w:val="28"/>
          <w:szCs w:val="28"/>
        </w:rPr>
        <w:t>代表人：</w:t>
      </w:r>
    </w:p>
    <w:p w14:paraId="3E8BAC25">
      <w:pPr>
        <w:widowControl/>
        <w:adjustRightInd w:val="0"/>
        <w:snapToGrid w:val="0"/>
        <w:spacing w:line="336" w:lineRule="auto"/>
        <w:textAlignment w:val="baseline"/>
        <w:rPr>
          <w:rFonts w:hint="eastAsia" w:ascii="仿宋" w:hAnsi="仿宋" w:eastAsia="仿宋" w:cs="仿宋"/>
          <w:i w:val="0"/>
          <w:iCs w:val="0"/>
          <w:color w:val="auto"/>
          <w:sz w:val="28"/>
          <w:szCs w:val="28"/>
        </w:rPr>
      </w:pPr>
      <w:r>
        <w:rPr>
          <w:rFonts w:hint="eastAsia" w:ascii="仿宋" w:hAnsi="仿宋" w:eastAsia="仿宋" w:cs="仿宋"/>
          <w:i w:val="0"/>
          <w:iCs w:val="0"/>
          <w:color w:val="auto"/>
          <w:kern w:val="0"/>
          <w:sz w:val="28"/>
          <w:szCs w:val="28"/>
        </w:rPr>
        <w:t>日期：</w:t>
      </w:r>
    </w:p>
    <w:p w14:paraId="03B8ED0C">
      <w:pPr>
        <w:rPr>
          <w:rFonts w:hint="eastAsia" w:ascii="仿宋" w:hAnsi="仿宋" w:eastAsia="仿宋" w:cs="仿宋"/>
          <w:color w:val="auto"/>
          <w:sz w:val="24"/>
        </w:rPr>
      </w:pPr>
      <w:r>
        <w:rPr>
          <w:rFonts w:hint="eastAsia" w:ascii="仿宋" w:hAnsi="仿宋" w:eastAsia="仿宋" w:cs="仿宋"/>
          <w:color w:val="auto"/>
          <w:sz w:val="24"/>
        </w:rPr>
        <w:br w:type="page"/>
      </w:r>
    </w:p>
    <w:p w14:paraId="32AD141B">
      <w:pPr>
        <w:spacing w:line="360" w:lineRule="auto"/>
        <w:jc w:val="left"/>
        <w:rPr>
          <w:rFonts w:hint="eastAsia" w:ascii="仿宋" w:hAnsi="仿宋" w:eastAsia="仿宋" w:cs="仿宋"/>
          <w:color w:val="auto"/>
          <w:sz w:val="24"/>
          <w:highlight w:val="yellow"/>
        </w:rPr>
      </w:pPr>
      <w:r>
        <w:rPr>
          <w:rFonts w:hint="eastAsia" w:ascii="仿宋" w:hAnsi="仿宋" w:eastAsia="仿宋" w:cs="仿宋"/>
          <w:color w:val="auto"/>
          <w:sz w:val="24"/>
          <w:highlight w:val="yellow"/>
        </w:rPr>
        <w:t>附件</w:t>
      </w:r>
      <w:r>
        <w:rPr>
          <w:rFonts w:hint="eastAsia" w:ascii="仿宋" w:hAnsi="仿宋" w:eastAsia="仿宋" w:cs="仿宋"/>
          <w:color w:val="auto"/>
          <w:sz w:val="24"/>
          <w:highlight w:val="yellow"/>
          <w:lang w:val="en-US" w:eastAsia="zh-CN"/>
        </w:rPr>
        <w:t>3</w:t>
      </w:r>
      <w:r>
        <w:rPr>
          <w:rFonts w:hint="eastAsia" w:ascii="仿宋" w:hAnsi="仿宋" w:eastAsia="仿宋" w:cs="仿宋"/>
          <w:color w:val="auto"/>
          <w:sz w:val="24"/>
          <w:highlight w:val="yellow"/>
        </w:rPr>
        <w:t>：</w:t>
      </w:r>
    </w:p>
    <w:p w14:paraId="4EEBF6EE">
      <w:pPr>
        <w:spacing w:line="360" w:lineRule="auto"/>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非联合体竞谈，</w:t>
      </w:r>
      <w:r>
        <w:rPr>
          <w:rFonts w:hint="eastAsia" w:ascii="仿宋" w:hAnsi="仿宋" w:eastAsia="仿宋" w:cs="仿宋"/>
          <w:color w:val="auto"/>
          <w:sz w:val="28"/>
          <w:szCs w:val="28"/>
        </w:rPr>
        <w:t>不分包或转包</w:t>
      </w:r>
      <w:r>
        <w:rPr>
          <w:rFonts w:hint="eastAsia" w:ascii="仿宋" w:hAnsi="仿宋" w:eastAsia="仿宋" w:cs="仿宋"/>
          <w:color w:val="auto"/>
          <w:sz w:val="28"/>
          <w:szCs w:val="28"/>
          <w:lang w:val="en-US" w:eastAsia="zh-CN"/>
        </w:rPr>
        <w:t>声明</w:t>
      </w:r>
    </w:p>
    <w:p w14:paraId="3E42CC3D">
      <w:pPr>
        <w:pStyle w:val="3"/>
        <w:overflowPunct w:val="0"/>
        <w:spacing w:line="360" w:lineRule="auto"/>
        <w:ind w:left="0"/>
        <w:jc w:val="both"/>
        <w:rPr>
          <w:rFonts w:hint="eastAsia" w:ascii="仿宋" w:hAnsi="仿宋" w:eastAsia="仿宋" w:cs="仿宋"/>
          <w:color w:val="auto"/>
          <w:kern w:val="2"/>
          <w:sz w:val="28"/>
          <w:szCs w:val="28"/>
        </w:rPr>
      </w:pPr>
    </w:p>
    <w:p w14:paraId="4CE6F7AA">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致:</w:t>
      </w:r>
    </w:p>
    <w:p w14:paraId="46E39043">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关于"</w:t>
      </w:r>
      <w:r>
        <w:rPr>
          <w:rFonts w:hint="eastAsia" w:ascii="仿宋" w:hAnsi="仿宋" w:eastAsia="仿宋" w:cs="仿宋"/>
          <w:color w:val="auto"/>
          <w:kern w:val="2"/>
          <w:sz w:val="28"/>
          <w:szCs w:val="28"/>
          <w:u w:val="single"/>
          <w:lang w:val="en-US" w:eastAsia="zh-CN"/>
        </w:rPr>
        <w:t xml:space="preserve">                  </w:t>
      </w:r>
      <w:r>
        <w:rPr>
          <w:rFonts w:hint="eastAsia" w:ascii="仿宋" w:hAnsi="仿宋" w:eastAsia="仿宋" w:cs="仿宋"/>
          <w:color w:val="auto"/>
          <w:kern w:val="2"/>
          <w:sz w:val="28"/>
          <w:szCs w:val="28"/>
        </w:rPr>
        <w:t>项目(项目编号:</w:t>
      </w:r>
      <w:r>
        <w:rPr>
          <w:rFonts w:hint="eastAsia" w:ascii="仿宋" w:hAnsi="仿宋" w:eastAsia="仿宋" w:cs="仿宋"/>
          <w:color w:val="auto"/>
          <w:kern w:val="2"/>
          <w:sz w:val="28"/>
          <w:szCs w:val="28"/>
          <w:u w:val="single"/>
          <w:lang w:val="en-US" w:eastAsia="zh-CN"/>
        </w:rPr>
        <w:t xml:space="preserve">            </w:t>
      </w:r>
      <w:r>
        <w:rPr>
          <w:rFonts w:hint="eastAsia" w:ascii="仿宋" w:hAnsi="仿宋" w:eastAsia="仿宋" w:cs="仿宋"/>
          <w:color w:val="auto"/>
          <w:kern w:val="2"/>
          <w:sz w:val="28"/>
          <w:szCs w:val="28"/>
        </w:rPr>
        <w:t>)"，我公司未采取联合体形式参与本项目</w:t>
      </w:r>
      <w:r>
        <w:rPr>
          <w:rFonts w:hint="eastAsia" w:ascii="仿宋" w:hAnsi="仿宋" w:eastAsia="仿宋" w:cs="仿宋"/>
          <w:color w:val="auto"/>
          <w:kern w:val="2"/>
          <w:sz w:val="28"/>
          <w:szCs w:val="28"/>
          <w:lang w:val="en-US" w:eastAsia="zh-CN"/>
        </w:rPr>
        <w:t>竞谈，承诺中标后不分包或转包</w:t>
      </w:r>
      <w:r>
        <w:rPr>
          <w:rFonts w:hint="eastAsia" w:ascii="仿宋" w:hAnsi="仿宋" w:eastAsia="仿宋" w:cs="仿宋"/>
          <w:color w:val="auto"/>
          <w:kern w:val="2"/>
          <w:sz w:val="28"/>
          <w:szCs w:val="28"/>
        </w:rPr>
        <w:t>。</w:t>
      </w:r>
    </w:p>
    <w:p w14:paraId="6A5541E0">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auto"/>
          <w:kern w:val="2"/>
          <w:sz w:val="28"/>
          <w:szCs w:val="28"/>
        </w:rPr>
      </w:pPr>
    </w:p>
    <w:p w14:paraId="25055C29">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auto"/>
          <w:kern w:val="2"/>
          <w:sz w:val="28"/>
          <w:szCs w:val="28"/>
        </w:rPr>
      </w:pPr>
    </w:p>
    <w:p w14:paraId="45A69B84">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特此声明!</w:t>
      </w:r>
    </w:p>
    <w:p w14:paraId="06457F3A">
      <w:pPr>
        <w:pStyle w:val="3"/>
        <w:overflowPunct w:val="0"/>
        <w:spacing w:line="360" w:lineRule="auto"/>
        <w:ind w:left="0"/>
        <w:jc w:val="both"/>
        <w:rPr>
          <w:rFonts w:hint="eastAsia" w:ascii="仿宋" w:hAnsi="仿宋" w:eastAsia="仿宋" w:cs="仿宋"/>
          <w:color w:val="auto"/>
          <w:kern w:val="2"/>
          <w:sz w:val="28"/>
          <w:szCs w:val="28"/>
        </w:rPr>
      </w:pPr>
    </w:p>
    <w:p w14:paraId="1BD7A8C1">
      <w:pPr>
        <w:pStyle w:val="3"/>
        <w:overflowPunct w:val="0"/>
        <w:spacing w:line="360" w:lineRule="auto"/>
        <w:ind w:left="0"/>
        <w:jc w:val="right"/>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xx公司</w:t>
      </w:r>
    </w:p>
    <w:p w14:paraId="373C1657">
      <w:pPr>
        <w:pStyle w:val="3"/>
        <w:overflowPunct w:val="0"/>
        <w:spacing w:line="360" w:lineRule="auto"/>
        <w:ind w:left="0"/>
        <w:jc w:val="right"/>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xx日期</w:t>
      </w:r>
    </w:p>
    <w:p w14:paraId="3EA9DFC2">
      <w:pPr>
        <w:rPr>
          <w:rFonts w:hint="eastAsia" w:ascii="仿宋" w:hAnsi="仿宋" w:eastAsia="仿宋" w:cs="仿宋"/>
          <w:i w:val="0"/>
          <w:iCs w:val="0"/>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1EE5E5A"/>
    <w:rsid w:val="04715EFE"/>
    <w:rsid w:val="04C9495C"/>
    <w:rsid w:val="07343AD3"/>
    <w:rsid w:val="0A4C1970"/>
    <w:rsid w:val="0B185CF6"/>
    <w:rsid w:val="0B1A7CC0"/>
    <w:rsid w:val="0BF7590B"/>
    <w:rsid w:val="0DD423A8"/>
    <w:rsid w:val="0E8F4521"/>
    <w:rsid w:val="0F3323CF"/>
    <w:rsid w:val="0FC91CB4"/>
    <w:rsid w:val="10BE2E9B"/>
    <w:rsid w:val="10F35705"/>
    <w:rsid w:val="132A2A6A"/>
    <w:rsid w:val="17487963"/>
    <w:rsid w:val="174979EB"/>
    <w:rsid w:val="18914D1A"/>
    <w:rsid w:val="18B03A11"/>
    <w:rsid w:val="1901397F"/>
    <w:rsid w:val="1E7F6009"/>
    <w:rsid w:val="20700CA8"/>
    <w:rsid w:val="213827F6"/>
    <w:rsid w:val="21D079B7"/>
    <w:rsid w:val="23A72391"/>
    <w:rsid w:val="24EA2059"/>
    <w:rsid w:val="255816B9"/>
    <w:rsid w:val="2647418B"/>
    <w:rsid w:val="265C0D35"/>
    <w:rsid w:val="278E238F"/>
    <w:rsid w:val="279664C8"/>
    <w:rsid w:val="282B09BF"/>
    <w:rsid w:val="29015BC3"/>
    <w:rsid w:val="2A295355"/>
    <w:rsid w:val="2A6D53BA"/>
    <w:rsid w:val="2AF91248"/>
    <w:rsid w:val="2B9B2CF5"/>
    <w:rsid w:val="2C3F192C"/>
    <w:rsid w:val="2E8C5F2F"/>
    <w:rsid w:val="309D61D2"/>
    <w:rsid w:val="31173DD3"/>
    <w:rsid w:val="31B714AC"/>
    <w:rsid w:val="32316FE4"/>
    <w:rsid w:val="353E2224"/>
    <w:rsid w:val="35A818A1"/>
    <w:rsid w:val="3AD1189A"/>
    <w:rsid w:val="3B2A2D58"/>
    <w:rsid w:val="3B47734A"/>
    <w:rsid w:val="3B9379A7"/>
    <w:rsid w:val="3C73383A"/>
    <w:rsid w:val="3DF00289"/>
    <w:rsid w:val="3E7C2FF2"/>
    <w:rsid w:val="40AC2CBD"/>
    <w:rsid w:val="40C17CBA"/>
    <w:rsid w:val="42A930FC"/>
    <w:rsid w:val="43E16FE0"/>
    <w:rsid w:val="452D1DC2"/>
    <w:rsid w:val="46717A8D"/>
    <w:rsid w:val="47EF7803"/>
    <w:rsid w:val="47FE7A46"/>
    <w:rsid w:val="490D31DA"/>
    <w:rsid w:val="49F66C27"/>
    <w:rsid w:val="4A6A13C3"/>
    <w:rsid w:val="4C6267F5"/>
    <w:rsid w:val="4C692177"/>
    <w:rsid w:val="4DE35714"/>
    <w:rsid w:val="50A03474"/>
    <w:rsid w:val="512247A5"/>
    <w:rsid w:val="51383FC9"/>
    <w:rsid w:val="51D84E64"/>
    <w:rsid w:val="51F27123"/>
    <w:rsid w:val="55E22755"/>
    <w:rsid w:val="566B0077"/>
    <w:rsid w:val="58A0372F"/>
    <w:rsid w:val="59624CEB"/>
    <w:rsid w:val="5BE56863"/>
    <w:rsid w:val="5C1D0043"/>
    <w:rsid w:val="5D2747E4"/>
    <w:rsid w:val="5DAA6213"/>
    <w:rsid w:val="5DEE6F52"/>
    <w:rsid w:val="5E111E29"/>
    <w:rsid w:val="5EE17A4E"/>
    <w:rsid w:val="5FAD37A1"/>
    <w:rsid w:val="5FE5356E"/>
    <w:rsid w:val="6010567B"/>
    <w:rsid w:val="608F0DA7"/>
    <w:rsid w:val="61F65C15"/>
    <w:rsid w:val="62051CA5"/>
    <w:rsid w:val="672D10C0"/>
    <w:rsid w:val="67A61834"/>
    <w:rsid w:val="68060525"/>
    <w:rsid w:val="6A05798A"/>
    <w:rsid w:val="6BE83A33"/>
    <w:rsid w:val="6C3B419B"/>
    <w:rsid w:val="6F6711FE"/>
    <w:rsid w:val="6FFC2BC6"/>
    <w:rsid w:val="70390D6C"/>
    <w:rsid w:val="71D01D3E"/>
    <w:rsid w:val="757271FA"/>
    <w:rsid w:val="78A84CE1"/>
    <w:rsid w:val="7A6F06F6"/>
    <w:rsid w:val="7C66738C"/>
    <w:rsid w:val="7D9C24E7"/>
    <w:rsid w:val="7E2A158C"/>
    <w:rsid w:val="7E8262B9"/>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qFormat/>
    <w:uiPriority w:val="0"/>
    <w:pPr>
      <w:widowControl/>
      <w:spacing w:after="120" w:line="360" w:lineRule="auto"/>
      <w:ind w:firstLine="200" w:firstLineChars="200"/>
    </w:pPr>
    <w:rPr>
      <w:rFonts w:ascii="宋体"/>
      <w:kern w:val="0"/>
      <w:szCs w:val="20"/>
    </w:rPr>
  </w:style>
  <w:style w:type="paragraph" w:styleId="4">
    <w:name w:val="Body Text Indent"/>
    <w:basedOn w:val="1"/>
    <w:qFormat/>
    <w:uiPriority w:val="0"/>
    <w:pPr>
      <w:spacing w:line="360" w:lineRule="auto"/>
      <w:ind w:firstLine="420"/>
    </w:pPr>
    <w:rPr>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hAnsiTheme="minorHAnsi" w:eastAsiaTheme="minorEastAsia" w:cstheme="minorBidi"/>
    </w:rPr>
  </w:style>
  <w:style w:type="character" w:styleId="13">
    <w:name w:val="page number"/>
    <w:basedOn w:val="12"/>
    <w:qFormat/>
    <w:uiPriority w:val="0"/>
  </w:style>
  <w:style w:type="character" w:styleId="14">
    <w:name w:val="Hyperlink"/>
    <w:qFormat/>
    <w:uiPriority w:val="0"/>
    <w:rPr>
      <w:color w:val="0000FF"/>
      <w:u w:val="none"/>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批注框文本 字符"/>
    <w:basedOn w:val="12"/>
    <w:link w:val="5"/>
    <w:semiHidden/>
    <w:qFormat/>
    <w:uiPriority w:val="99"/>
    <w:rPr>
      <w:rFonts w:ascii="Times New Roman" w:hAnsi="Times New Roman" w:eastAsia="宋体" w:cs="Times New Roman"/>
      <w:kern w:val="2"/>
      <w:sz w:val="18"/>
      <w:szCs w:val="18"/>
    </w:rPr>
  </w:style>
  <w:style w:type="paragraph" w:customStyle="1" w:styleId="18">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6398</Words>
  <Characters>6875</Characters>
  <Lines>21</Lines>
  <Paragraphs>6</Paragraphs>
  <TotalTime>5</TotalTime>
  <ScaleCrop>false</ScaleCrop>
  <LinksUpToDate>false</LinksUpToDate>
  <CharactersWithSpaces>7381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2018-03-21T18:08:00Z</dcterms:created>
  <dc:creator>0002219</dc:creator>
  <cp:lastModifiedBy>华晟</cp:lastModifiedBy>
  <dcterms:modified xsi:type="dcterms:W3CDTF">2024-09-06T06:25:48Z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F1BE419921814C079AB0C1ED0270AB9A_12</vt:lpwstr>
  </property>
</Properties>
</file>