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adjustRightInd w:val="0"/>
        <w:snapToGrid w:val="0"/>
        <w:spacing w:line="360" w:lineRule="auto"/>
        <w:ind w:firstLine="602" w:firstLineChars="200"/>
        <w:jc w:val="left"/>
        <w:rPr>
          <w:rFonts w:hint="eastAsia" w:ascii="仿宋" w:hAnsi="仿宋" w:eastAsia="仿宋" w:cs="仿宋"/>
          <w:b/>
          <w:bCs/>
          <w:kern w:val="0"/>
          <w:sz w:val="30"/>
          <w:szCs w:val="30"/>
          <w:lang w:val="en-US" w:eastAsia="zh-CN"/>
        </w:rPr>
      </w:pPr>
      <w:bookmarkStart w:id="0" w:name="OLE_LINK1"/>
      <w:r>
        <w:rPr>
          <w:rFonts w:hint="eastAsia" w:ascii="仿宋" w:hAnsi="仿宋" w:eastAsia="仿宋" w:cs="仿宋"/>
          <w:b/>
          <w:bCs/>
          <w:kern w:val="0"/>
          <w:sz w:val="30"/>
          <w:szCs w:val="30"/>
        </w:rPr>
        <w:t>蒙牛乳业常温齐齐哈尔工厂前处理中央空调风道移位项目</w:t>
      </w:r>
      <w:bookmarkEnd w:id="0"/>
      <w:r>
        <w:rPr>
          <w:rFonts w:hint="eastAsia" w:ascii="仿宋" w:hAnsi="仿宋" w:eastAsia="仿宋" w:cs="仿宋"/>
          <w:b/>
          <w:bCs/>
          <w:kern w:val="0"/>
          <w:sz w:val="30"/>
          <w:szCs w:val="30"/>
          <w:lang w:val="en-US" w:eastAsia="zh-CN"/>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w:t>
      </w:r>
      <w:bookmarkStart w:id="1" w:name="OLE_LINK2"/>
      <w:r>
        <w:rPr>
          <w:rFonts w:hint="eastAsia" w:ascii="仿宋" w:hAnsi="仿宋" w:eastAsia="仿宋"/>
          <w:sz w:val="24"/>
          <w:lang w:val="en-US" w:eastAsia="zh-CN"/>
        </w:rPr>
        <w:t>蒙牛乳业常温齐齐哈尔工厂前处理中央空调风道移位项目</w:t>
      </w:r>
      <w:bookmarkEnd w:id="1"/>
      <w:r>
        <w:rPr>
          <w:rFonts w:hint="eastAsia" w:ascii="仿宋" w:hAnsi="仿宋" w:eastAsia="仿宋"/>
          <w:sz w:val="24"/>
          <w:lang w:val="en-US" w:eastAsia="zh-CN"/>
        </w:rPr>
        <w:t>询比价招标，欢迎符合资格条件的投标人参加。</w:t>
      </w:r>
    </w:p>
    <w:p w14:paraId="79265AAB">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482" w:firstLineChars="200"/>
        <w:jc w:val="both"/>
        <w:rPr>
          <w:rFonts w:hint="eastAsia" w:ascii="仿宋" w:hAnsi="仿宋" w:eastAsia="仿宋" w:cs="Times New Roman"/>
          <w:kern w:val="2"/>
          <w:sz w:val="24"/>
          <w:szCs w:val="24"/>
        </w:rPr>
      </w:pPr>
      <w:r>
        <w:rPr>
          <w:rFonts w:hint="eastAsia" w:ascii="仿宋" w:hAnsi="仿宋" w:eastAsia="仿宋" w:cs="仿宋"/>
          <w:b/>
          <w:bCs/>
          <w:kern w:val="2"/>
          <w:sz w:val="24"/>
          <w:szCs w:val="24"/>
          <w:lang w:val="en-US" w:eastAsia="zh-CN" w:bidi="ar"/>
        </w:rPr>
        <w:t>项目编号：</w:t>
      </w:r>
      <w:r>
        <w:rPr>
          <w:rFonts w:hint="eastAsia" w:ascii="仿宋" w:hAnsi="仿宋" w:eastAsia="仿宋" w:cs="仿宋"/>
          <w:kern w:val="2"/>
          <w:sz w:val="24"/>
          <w:szCs w:val="24"/>
          <w:lang w:val="en-US" w:eastAsia="zh-CN" w:bidi="ar"/>
        </w:rPr>
        <w:t>MNCGJH-20240702-0007</w:t>
      </w:r>
    </w:p>
    <w:p w14:paraId="3A7E3600">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482" w:firstLineChars="200"/>
        <w:jc w:val="both"/>
        <w:rPr>
          <w:rFonts w:hint="eastAsia" w:ascii="仿宋" w:hAnsi="仿宋" w:eastAsia="仿宋" w:cs="仿宋"/>
          <w:kern w:val="2"/>
          <w:sz w:val="24"/>
          <w:szCs w:val="24"/>
          <w:lang w:val="en-US" w:eastAsia="zh-CN" w:bidi="ar"/>
        </w:rPr>
      </w:pPr>
      <w:r>
        <w:rPr>
          <w:rFonts w:hint="eastAsia" w:ascii="仿宋" w:hAnsi="仿宋" w:eastAsia="仿宋" w:cs="仿宋"/>
          <w:b/>
          <w:bCs w:val="0"/>
          <w:kern w:val="2"/>
          <w:sz w:val="24"/>
          <w:szCs w:val="24"/>
          <w:lang w:val="en-US" w:eastAsia="zh-CN" w:bidi="ar"/>
        </w:rPr>
        <w:t>项目名称</w:t>
      </w:r>
      <w:r>
        <w:rPr>
          <w:rFonts w:hint="eastAsia" w:ascii="仿宋" w:hAnsi="仿宋" w:eastAsia="仿宋" w:cs="仿宋"/>
          <w:kern w:val="2"/>
          <w:sz w:val="24"/>
          <w:szCs w:val="24"/>
          <w:lang w:val="en-US" w:eastAsia="zh-CN" w:bidi="ar"/>
        </w:rPr>
        <w:t>：蒙牛乳业常温齐齐哈尔工厂前处理中央空调风道移位项目</w:t>
      </w:r>
    </w:p>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778F1CA6">
      <w:pPr>
        <w:adjustRightInd w:val="0"/>
        <w:snapToGrid w:val="0"/>
        <w:spacing w:line="360" w:lineRule="auto"/>
        <w:ind w:firstLine="480" w:firstLineChars="200"/>
        <w:jc w:val="left"/>
        <w:rPr>
          <w:rFonts w:hint="eastAsia" w:ascii="仿宋" w:hAnsi="仿宋" w:eastAsia="仿宋"/>
          <w:sz w:val="24"/>
          <w:lang w:val="en-US" w:eastAsia="zh-CN"/>
        </w:rPr>
      </w:pPr>
      <w:bookmarkStart w:id="2" w:name="OLE_LINK3"/>
      <w:r>
        <w:rPr>
          <w:rFonts w:hint="eastAsia" w:ascii="仿宋" w:hAnsi="仿宋" w:eastAsia="仿宋"/>
          <w:sz w:val="24"/>
          <w:lang w:val="en-US" w:eastAsia="zh-CN"/>
        </w:rPr>
        <w:t>齐齐哈尔工厂无菌罐主机向灌装铺设无菌管道将空调立管拆除并抬高，风道出风位置无法满足车间需求温度升高，无法发挥空调制冷能力，现根据车间的要求将原有预处理空调立管拆除，根据现场情况重新移位安装送风立管道，达到使用需求，满足正常使用。</w:t>
      </w:r>
    </w:p>
    <w:p w14:paraId="5B852A4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1、拆除：将原有立风道4根拆除，原有洞口修复。原有不锈钢立风管支架移位利旧。</w:t>
      </w:r>
    </w:p>
    <w:p w14:paraId="52E1AFFD">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2、新增：主车间棚顶主空调管道4条分支延长至新安装立风道位置，主管廊与杀菌间侧空位新安装4根立风道（根据现场空间布局）。 </w:t>
      </w:r>
    </w:p>
    <w:bookmarkEnd w:id="2"/>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291AAE3B">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竞价方须在中华人民共和国境内注册并具有独立法人资格。以企业营业执照为准；且具有有效的开户行许可证；</w:t>
      </w:r>
    </w:p>
    <w:p w14:paraId="3F868141">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竞价方须具有</w:t>
      </w:r>
      <w:bookmarkStart w:id="3" w:name="OLE_LINK4"/>
      <w:r>
        <w:rPr>
          <w:rFonts w:hint="eastAsia" w:ascii="仿宋" w:hAnsi="仿宋" w:eastAsia="仿宋" w:cs="仿宋"/>
          <w:color w:val="000000"/>
          <w:sz w:val="24"/>
          <w:lang w:val="en-US" w:eastAsia="zh-CN"/>
        </w:rPr>
        <w:t>建设行政主管部门颁发的建筑机电安装工程专业承包叁级及以上或机电工程施工总承包叁级及以上资质证书；</w:t>
      </w:r>
    </w:p>
    <w:bookmarkEnd w:id="3"/>
    <w:p w14:paraId="36930FA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竞价方须具有2022年1月1日-至今2个类似业绩项目（以合同为准）；</w:t>
      </w:r>
    </w:p>
    <w:p w14:paraId="3D62E84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竞价方具有有效的安全生产许可证。</w:t>
      </w:r>
    </w:p>
    <w:p w14:paraId="2265785A">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竞价方须是一般纳税人。</w:t>
      </w:r>
    </w:p>
    <w:p w14:paraId="54F93DBF">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bookmarkStart w:id="4" w:name="OLE_LINK5"/>
      <w:r>
        <w:rPr>
          <w:rFonts w:hint="eastAsia" w:ascii="仿宋" w:hAnsi="仿宋" w:eastAsia="仿宋" w:cs="仿宋"/>
          <w:color w:val="000000"/>
          <w:sz w:val="24"/>
          <w:lang w:val="en-US" w:eastAsia="zh-CN"/>
        </w:rPr>
        <w:t>竞价方须具有近1年任意3个月的依法纳税证明材料和社保缴纳证明材料</w:t>
      </w:r>
    </w:p>
    <w:bookmarkEnd w:id="4"/>
    <w:p w14:paraId="7A04D1DE">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竞价方未被列入国家企业信用信息公示系统（http://www.gsxt.gov.cn/index.html）严重违法失信企业名单；</w:t>
      </w:r>
    </w:p>
    <w:p w14:paraId="482CBBC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16B093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本次竞谈不接受多家单位联合报价，不允许分包或转包；</w:t>
      </w:r>
    </w:p>
    <w:p w14:paraId="21D833A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不接受中粮及蒙牛供应商黑名单（以蒙牛集团采购招标管理部下发的黑名单为准）的企业参与竞争</w:t>
      </w:r>
    </w:p>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39843AA5">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kern w:val="2"/>
          <w:sz w:val="24"/>
          <w:szCs w:val="24"/>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079C6F52">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kern w:val="2"/>
          <w:sz w:val="24"/>
          <w:szCs w:val="24"/>
        </w:rPr>
      </w:pPr>
      <w:r>
        <w:rPr>
          <w:rFonts w:hint="eastAsia" w:ascii="仿宋" w:hAnsi="仿宋" w:eastAsia="仿宋"/>
          <w:sz w:val="24"/>
          <w:lang w:val="en-US" w:eastAsia="zh-CN"/>
        </w:rPr>
        <w:t>提供由</w:t>
      </w:r>
      <w:r>
        <w:rPr>
          <w:rFonts w:hint="eastAsia" w:ascii="仿宋" w:hAnsi="仿宋" w:eastAsia="仿宋" w:cs="仿宋"/>
          <w:color w:val="000000"/>
          <w:kern w:val="2"/>
          <w:sz w:val="24"/>
          <w:szCs w:val="24"/>
          <w:lang w:val="en-US" w:eastAsia="zh-CN" w:bidi="ar"/>
        </w:rPr>
        <w:t>建设行政主管部门颁发的建筑机电安装工程专业承包叁级及以上或机电工程施工总承包叁级及以上资质证书。</w:t>
      </w:r>
    </w:p>
    <w:p w14:paraId="3290741D">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w:t>
      </w:r>
      <w:r>
        <w:rPr>
          <w:rFonts w:hint="default" w:ascii="仿宋" w:hAnsi="仿宋" w:eastAsia="仿宋" w:cs="仿宋"/>
          <w:color w:val="000000"/>
          <w:kern w:val="2"/>
          <w:sz w:val="24"/>
          <w:szCs w:val="24"/>
          <w:lang w:val="en-US" w:eastAsia="zh-CN" w:bidi="ar-SA"/>
        </w:rPr>
        <w:t>完成的</w:t>
      </w:r>
      <w:r>
        <w:rPr>
          <w:rFonts w:hint="eastAsia" w:ascii="仿宋" w:hAnsi="仿宋" w:eastAsia="仿宋"/>
          <w:sz w:val="24"/>
          <w:lang w:val="en-US" w:eastAsia="zh-CN"/>
        </w:rPr>
        <w:t>类似项目至少两个并提供业绩资料（以合同为准）</w:t>
      </w:r>
    </w:p>
    <w:p w14:paraId="46BA003C">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提供</w:t>
      </w:r>
      <w:r>
        <w:rPr>
          <w:rFonts w:hint="eastAsia" w:ascii="仿宋" w:hAnsi="仿宋" w:eastAsia="仿宋" w:cs="仿宋"/>
          <w:color w:val="000000"/>
          <w:kern w:val="2"/>
          <w:sz w:val="24"/>
          <w:szCs w:val="24"/>
          <w:lang w:val="en-US" w:eastAsia="zh-CN" w:bidi="ar-SA"/>
        </w:rPr>
        <w:t>具有有效的安全生产许可证。</w:t>
      </w:r>
    </w:p>
    <w:p w14:paraId="08B87D04">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提供</w:t>
      </w:r>
      <w:r>
        <w:rPr>
          <w:rFonts w:hint="default" w:ascii="仿宋" w:hAnsi="仿宋" w:eastAsia="仿宋" w:cs="仿宋"/>
          <w:color w:val="000000"/>
          <w:kern w:val="2"/>
          <w:sz w:val="24"/>
          <w:szCs w:val="24"/>
          <w:lang w:val="en-US" w:eastAsia="zh-CN" w:bidi="ar-SA"/>
        </w:rPr>
        <w:t>一般纳税人</w:t>
      </w:r>
      <w:r>
        <w:rPr>
          <w:rFonts w:hint="eastAsia" w:ascii="仿宋" w:hAnsi="仿宋" w:eastAsia="仿宋" w:cs="仿宋"/>
          <w:color w:val="000000"/>
          <w:kern w:val="2"/>
          <w:sz w:val="24"/>
          <w:szCs w:val="24"/>
          <w:lang w:val="en-US" w:eastAsia="zh-CN" w:bidi="ar-SA"/>
        </w:rPr>
        <w:t>证明资料</w:t>
      </w:r>
      <w:r>
        <w:rPr>
          <w:rFonts w:hint="default" w:ascii="仿宋" w:hAnsi="仿宋" w:eastAsia="仿宋" w:cs="仿宋"/>
          <w:color w:val="000000"/>
          <w:kern w:val="2"/>
          <w:sz w:val="24"/>
          <w:szCs w:val="24"/>
          <w:lang w:val="en-US" w:eastAsia="zh-CN" w:bidi="ar-SA"/>
        </w:rPr>
        <w:t>，能开具9%增值税发票；</w:t>
      </w:r>
    </w:p>
    <w:p w14:paraId="045F1893">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提供近1年任意3个月的依法纳税证明材料和社保缴纳证明材料</w:t>
      </w:r>
    </w:p>
    <w:p w14:paraId="66039553">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5"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5"/>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07</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09</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r>
        <w:rPr>
          <w:rFonts w:hint="eastAsia" w:ascii="仿宋" w:hAnsi="仿宋" w:eastAsia="仿宋" w:cs="仿宋"/>
          <w:sz w:val="24"/>
        </w:rPr>
        <w:t>（以发出的招标文件为准）；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4"/>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07</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04F6FFFF">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4BAB9F1">
      <w:pPr>
        <w:adjustRightInd w:val="0"/>
        <w:snapToGrid w:val="0"/>
        <w:spacing w:line="360" w:lineRule="auto"/>
        <w:rPr>
          <w:rFonts w:ascii="仿宋" w:hAnsi="仿宋" w:eastAsia="仿宋" w:cs="仿宋"/>
          <w:sz w:val="24"/>
        </w:rPr>
      </w:pPr>
      <w:bookmarkStart w:id="6" w:name="_GoBack"/>
      <w:bookmarkEnd w:id="6"/>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5FC9807B">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E246F69D"/>
    <w:multiLevelType w:val="singleLevel"/>
    <w:tmpl w:val="E246F69D"/>
    <w:lvl w:ilvl="0" w:tentative="0">
      <w:start w:val="1"/>
      <w:numFmt w:val="decimal"/>
      <w:suff w:val="nothing"/>
      <w:lvlText w:val="（%1）"/>
      <w:lvlJc w:val="left"/>
    </w:lvl>
  </w:abstractNum>
  <w:abstractNum w:abstractNumId="2">
    <w:nsid w:val="00456EA8"/>
    <w:multiLevelType w:val="multilevel"/>
    <w:tmpl w:val="00456EA8"/>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0ACD784C"/>
    <w:multiLevelType w:val="singleLevel"/>
    <w:tmpl w:val="0ACD784C"/>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645F8"/>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1A944DE"/>
    <w:rsid w:val="028E02D9"/>
    <w:rsid w:val="02BD7CA0"/>
    <w:rsid w:val="033B50CF"/>
    <w:rsid w:val="03C97118"/>
    <w:rsid w:val="03D90444"/>
    <w:rsid w:val="044E74E5"/>
    <w:rsid w:val="04502784"/>
    <w:rsid w:val="0465519A"/>
    <w:rsid w:val="04883557"/>
    <w:rsid w:val="05B66C8F"/>
    <w:rsid w:val="062A4F87"/>
    <w:rsid w:val="06334B96"/>
    <w:rsid w:val="07852DBD"/>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D2315F2"/>
    <w:rsid w:val="0DF30354"/>
    <w:rsid w:val="0ED14B39"/>
    <w:rsid w:val="0F2138C1"/>
    <w:rsid w:val="0F3375A2"/>
    <w:rsid w:val="1065381B"/>
    <w:rsid w:val="113B273E"/>
    <w:rsid w:val="117417AC"/>
    <w:rsid w:val="11B61DC5"/>
    <w:rsid w:val="11D54318"/>
    <w:rsid w:val="124C2D97"/>
    <w:rsid w:val="12A3059B"/>
    <w:rsid w:val="12B10F0A"/>
    <w:rsid w:val="12BB58E4"/>
    <w:rsid w:val="12BC53F2"/>
    <w:rsid w:val="12F31522"/>
    <w:rsid w:val="13FB266D"/>
    <w:rsid w:val="15325C06"/>
    <w:rsid w:val="15BC4EDD"/>
    <w:rsid w:val="16270D53"/>
    <w:rsid w:val="176B64B7"/>
    <w:rsid w:val="17CF1E32"/>
    <w:rsid w:val="17F56492"/>
    <w:rsid w:val="18080797"/>
    <w:rsid w:val="18541FF6"/>
    <w:rsid w:val="185F4F64"/>
    <w:rsid w:val="189A0E05"/>
    <w:rsid w:val="1910625E"/>
    <w:rsid w:val="19404D95"/>
    <w:rsid w:val="19470720"/>
    <w:rsid w:val="1A302507"/>
    <w:rsid w:val="1A3664FF"/>
    <w:rsid w:val="1A55661F"/>
    <w:rsid w:val="1AE14E38"/>
    <w:rsid w:val="1AF06007"/>
    <w:rsid w:val="1B822AF1"/>
    <w:rsid w:val="1C307869"/>
    <w:rsid w:val="1C7A6810"/>
    <w:rsid w:val="1C87536A"/>
    <w:rsid w:val="1E4A446B"/>
    <w:rsid w:val="1E4D2F75"/>
    <w:rsid w:val="1F5A46D7"/>
    <w:rsid w:val="1F756719"/>
    <w:rsid w:val="1F921E72"/>
    <w:rsid w:val="1FAA246E"/>
    <w:rsid w:val="1FC14756"/>
    <w:rsid w:val="20895274"/>
    <w:rsid w:val="20CD5106"/>
    <w:rsid w:val="20CE2C87"/>
    <w:rsid w:val="216B5464"/>
    <w:rsid w:val="21A97250"/>
    <w:rsid w:val="22592A24"/>
    <w:rsid w:val="22F17100"/>
    <w:rsid w:val="23052BAC"/>
    <w:rsid w:val="237D2742"/>
    <w:rsid w:val="23CD36CA"/>
    <w:rsid w:val="246838A5"/>
    <w:rsid w:val="24A85EE5"/>
    <w:rsid w:val="24B93C4E"/>
    <w:rsid w:val="24E16D01"/>
    <w:rsid w:val="25EA30F9"/>
    <w:rsid w:val="26C50688"/>
    <w:rsid w:val="27400656"/>
    <w:rsid w:val="281F64BE"/>
    <w:rsid w:val="28795BCE"/>
    <w:rsid w:val="28A63384"/>
    <w:rsid w:val="28AF1B3F"/>
    <w:rsid w:val="295B6FED"/>
    <w:rsid w:val="29AA4593"/>
    <w:rsid w:val="29CC7F7F"/>
    <w:rsid w:val="2A831ECF"/>
    <w:rsid w:val="2A9A62D0"/>
    <w:rsid w:val="2ADC5A66"/>
    <w:rsid w:val="2AE53E37"/>
    <w:rsid w:val="2C1C3440"/>
    <w:rsid w:val="2C597D1A"/>
    <w:rsid w:val="2CD97D9B"/>
    <w:rsid w:val="2D084E84"/>
    <w:rsid w:val="2D0D38B7"/>
    <w:rsid w:val="2D80355B"/>
    <w:rsid w:val="2E450A7B"/>
    <w:rsid w:val="2E782484"/>
    <w:rsid w:val="2ECC6F5D"/>
    <w:rsid w:val="2F0F2854"/>
    <w:rsid w:val="2F234A27"/>
    <w:rsid w:val="2F2D14C0"/>
    <w:rsid w:val="2F394933"/>
    <w:rsid w:val="2F5F53F2"/>
    <w:rsid w:val="2FC4548E"/>
    <w:rsid w:val="30797C15"/>
    <w:rsid w:val="308275EA"/>
    <w:rsid w:val="30FD3064"/>
    <w:rsid w:val="32AB3B37"/>
    <w:rsid w:val="32CC5CE6"/>
    <w:rsid w:val="32CD62B4"/>
    <w:rsid w:val="336010C7"/>
    <w:rsid w:val="33777574"/>
    <w:rsid w:val="33D03F11"/>
    <w:rsid w:val="33E365F1"/>
    <w:rsid w:val="33EF4785"/>
    <w:rsid w:val="343230D5"/>
    <w:rsid w:val="34420173"/>
    <w:rsid w:val="34DA1486"/>
    <w:rsid w:val="35700359"/>
    <w:rsid w:val="36945B6D"/>
    <w:rsid w:val="37230CDD"/>
    <w:rsid w:val="373D2F9B"/>
    <w:rsid w:val="376F6164"/>
    <w:rsid w:val="378E5780"/>
    <w:rsid w:val="381A272F"/>
    <w:rsid w:val="3A40479E"/>
    <w:rsid w:val="3A824DB6"/>
    <w:rsid w:val="3AC21656"/>
    <w:rsid w:val="3B751B77"/>
    <w:rsid w:val="3BBE44AB"/>
    <w:rsid w:val="3C451CCE"/>
    <w:rsid w:val="3C634F3B"/>
    <w:rsid w:val="3D1C2700"/>
    <w:rsid w:val="3D682A74"/>
    <w:rsid w:val="3D712EC0"/>
    <w:rsid w:val="3DBD9E4E"/>
    <w:rsid w:val="3E725142"/>
    <w:rsid w:val="3FA72E90"/>
    <w:rsid w:val="3FB103B9"/>
    <w:rsid w:val="3FCE0156"/>
    <w:rsid w:val="404B6A21"/>
    <w:rsid w:val="408504E1"/>
    <w:rsid w:val="40D81299"/>
    <w:rsid w:val="41807B75"/>
    <w:rsid w:val="4234249A"/>
    <w:rsid w:val="43196087"/>
    <w:rsid w:val="43880F63"/>
    <w:rsid w:val="44177434"/>
    <w:rsid w:val="44303CEA"/>
    <w:rsid w:val="445C6678"/>
    <w:rsid w:val="446C43E1"/>
    <w:rsid w:val="44A14E43"/>
    <w:rsid w:val="44B30262"/>
    <w:rsid w:val="451261D7"/>
    <w:rsid w:val="459F48C9"/>
    <w:rsid w:val="462A56D0"/>
    <w:rsid w:val="46663A77"/>
    <w:rsid w:val="466C6651"/>
    <w:rsid w:val="46EE732F"/>
    <w:rsid w:val="47CF7161"/>
    <w:rsid w:val="489F59EF"/>
    <w:rsid w:val="48A57EC2"/>
    <w:rsid w:val="49014546"/>
    <w:rsid w:val="49EE6966"/>
    <w:rsid w:val="4B0615DC"/>
    <w:rsid w:val="4B4D185C"/>
    <w:rsid w:val="4B6F6C84"/>
    <w:rsid w:val="4C3843DE"/>
    <w:rsid w:val="4C87625C"/>
    <w:rsid w:val="4D2B4E39"/>
    <w:rsid w:val="4D2E492A"/>
    <w:rsid w:val="4D371A30"/>
    <w:rsid w:val="4D9C5D37"/>
    <w:rsid w:val="4DAD1CF2"/>
    <w:rsid w:val="4E155DBA"/>
    <w:rsid w:val="4E197388"/>
    <w:rsid w:val="4EAC05F9"/>
    <w:rsid w:val="505C17AE"/>
    <w:rsid w:val="51695F30"/>
    <w:rsid w:val="51C504A8"/>
    <w:rsid w:val="52481FEA"/>
    <w:rsid w:val="52711AC4"/>
    <w:rsid w:val="52A90C1A"/>
    <w:rsid w:val="53114AD1"/>
    <w:rsid w:val="53CC7B1E"/>
    <w:rsid w:val="54354CE5"/>
    <w:rsid w:val="54436F0C"/>
    <w:rsid w:val="54AE51AA"/>
    <w:rsid w:val="54DC110F"/>
    <w:rsid w:val="5536081F"/>
    <w:rsid w:val="55CC4575"/>
    <w:rsid w:val="56723AD9"/>
    <w:rsid w:val="56794E67"/>
    <w:rsid w:val="56A30136"/>
    <w:rsid w:val="571E7928"/>
    <w:rsid w:val="57250B4B"/>
    <w:rsid w:val="573C7C43"/>
    <w:rsid w:val="57F03A6B"/>
    <w:rsid w:val="58312F5B"/>
    <w:rsid w:val="586336D2"/>
    <w:rsid w:val="589A46D0"/>
    <w:rsid w:val="58F702C5"/>
    <w:rsid w:val="5905314A"/>
    <w:rsid w:val="59E7658C"/>
    <w:rsid w:val="5A1B4488"/>
    <w:rsid w:val="5A5D2E14"/>
    <w:rsid w:val="5AB970BF"/>
    <w:rsid w:val="5CB00EB7"/>
    <w:rsid w:val="5E640DD4"/>
    <w:rsid w:val="5E826883"/>
    <w:rsid w:val="5E8F4829"/>
    <w:rsid w:val="5EA306D2"/>
    <w:rsid w:val="5F4F39F8"/>
    <w:rsid w:val="5F677827"/>
    <w:rsid w:val="5FC058B5"/>
    <w:rsid w:val="60483AFC"/>
    <w:rsid w:val="61474AD9"/>
    <w:rsid w:val="620F608F"/>
    <w:rsid w:val="628506F0"/>
    <w:rsid w:val="62A019CE"/>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EDF562C"/>
    <w:rsid w:val="6F01059C"/>
    <w:rsid w:val="6F7BD96B"/>
    <w:rsid w:val="6F9428DE"/>
    <w:rsid w:val="716562BC"/>
    <w:rsid w:val="718C28F0"/>
    <w:rsid w:val="71C45BF7"/>
    <w:rsid w:val="71CC3F1C"/>
    <w:rsid w:val="71CE3BCB"/>
    <w:rsid w:val="71EF3DD8"/>
    <w:rsid w:val="725B76BF"/>
    <w:rsid w:val="72EC6569"/>
    <w:rsid w:val="730E4732"/>
    <w:rsid w:val="74457D84"/>
    <w:rsid w:val="74BD01BD"/>
    <w:rsid w:val="74BD424F"/>
    <w:rsid w:val="761769E9"/>
    <w:rsid w:val="76D37824"/>
    <w:rsid w:val="78520C1D"/>
    <w:rsid w:val="786A065C"/>
    <w:rsid w:val="7A0F6CE0"/>
    <w:rsid w:val="7A3031E0"/>
    <w:rsid w:val="7AD85D51"/>
    <w:rsid w:val="7AD93877"/>
    <w:rsid w:val="7B4E1B6F"/>
    <w:rsid w:val="7BD21935"/>
    <w:rsid w:val="7C4222CD"/>
    <w:rsid w:val="7C8959EA"/>
    <w:rsid w:val="7CEE5DEB"/>
    <w:rsid w:val="7D056BA5"/>
    <w:rsid w:val="7DA31D95"/>
    <w:rsid w:val="7DBC2663"/>
    <w:rsid w:val="7DBDBF5C"/>
    <w:rsid w:val="7DFF0658"/>
    <w:rsid w:val="7E4933BC"/>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6150</Words>
  <Characters>6570</Characters>
  <Lines>1</Lines>
  <Paragraphs>1</Paragraphs>
  <TotalTime>4</TotalTime>
  <ScaleCrop>false</ScaleCrop>
  <LinksUpToDate>false</LinksUpToDate>
  <CharactersWithSpaces>7125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2024-09-07T09:14:15Z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546B4B3EA7850758D8C3806391F335B3</vt:lpwstr>
  </property>
</Properties>
</file>