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F888">
      <w:pPr>
        <w:keepNext w:val="0"/>
        <w:keepLines w:val="0"/>
        <w:pageBreakBefore w:val="0"/>
        <w:widowControl/>
        <w:shd w:val="clear" w:color="auto" w:fill="FFFFFF"/>
        <w:kinsoku/>
        <w:wordWrap/>
        <w:overflowPunct/>
        <w:topLinePunct w:val="0"/>
        <w:bidi w:val="0"/>
        <w:snapToGrid w:val="0"/>
        <w:spacing w:line="300" w:lineRule="auto"/>
        <w:jc w:val="center"/>
        <w:rPr>
          <w:rFonts w:hint="eastAsia" w:ascii="宋体" w:hAnsi="宋体" w:eastAsia="宋体" w:cs="宋体"/>
          <w:b/>
          <w:bCs/>
          <w:kern w:val="0"/>
          <w:sz w:val="32"/>
          <w:szCs w:val="36"/>
          <w:lang w:eastAsia="zh-CN"/>
        </w:rPr>
      </w:pPr>
      <w:r>
        <w:rPr>
          <w:rFonts w:hint="eastAsia" w:ascii="宋体" w:hAnsi="宋体" w:eastAsia="宋体" w:cs="宋体"/>
          <w:b/>
          <w:bCs/>
          <w:kern w:val="0"/>
          <w:sz w:val="32"/>
          <w:szCs w:val="36"/>
          <w:lang w:eastAsia="zh-CN"/>
        </w:rPr>
        <w:t>蒙牛乳业</w:t>
      </w:r>
      <w:r>
        <w:rPr>
          <w:rFonts w:hint="eastAsia" w:ascii="宋体" w:hAnsi="宋体" w:eastAsia="宋体" w:cs="宋体"/>
          <w:b/>
          <w:bCs/>
          <w:kern w:val="0"/>
          <w:sz w:val="32"/>
          <w:szCs w:val="36"/>
          <w:lang w:val="en-US" w:eastAsia="zh-CN"/>
        </w:rPr>
        <w:t>常温花色奶双温吧台柜</w:t>
      </w:r>
      <w:r>
        <w:rPr>
          <w:rFonts w:hint="eastAsia" w:ascii="宋体" w:hAnsi="宋体" w:eastAsia="宋体" w:cs="宋体"/>
          <w:b/>
          <w:bCs/>
          <w:kern w:val="0"/>
          <w:sz w:val="32"/>
          <w:szCs w:val="36"/>
          <w:lang w:eastAsia="zh-CN"/>
        </w:rPr>
        <w:t>集中采招项目</w:t>
      </w:r>
    </w:p>
    <w:p w14:paraId="49122A89">
      <w:pPr>
        <w:keepNext w:val="0"/>
        <w:keepLines w:val="0"/>
        <w:pageBreakBefore w:val="0"/>
        <w:widowControl/>
        <w:shd w:val="clear" w:color="auto" w:fill="FFFFFF"/>
        <w:kinsoku/>
        <w:wordWrap/>
        <w:overflowPunct/>
        <w:topLinePunct w:val="0"/>
        <w:bidi w:val="0"/>
        <w:snapToGrid w:val="0"/>
        <w:spacing w:line="300" w:lineRule="auto"/>
        <w:jc w:val="center"/>
        <w:rPr>
          <w:rFonts w:ascii="宋体" w:hAnsi="宋体" w:eastAsia="宋体" w:cs="宋体"/>
          <w:b/>
          <w:bCs/>
          <w:kern w:val="0"/>
          <w:sz w:val="32"/>
          <w:szCs w:val="36"/>
        </w:rPr>
      </w:pPr>
      <w:r>
        <w:rPr>
          <w:rFonts w:hint="eastAsia" w:ascii="宋体" w:hAnsi="宋体" w:eastAsia="宋体" w:cs="宋体"/>
          <w:b/>
          <w:bCs/>
          <w:kern w:val="0"/>
          <w:sz w:val="32"/>
          <w:szCs w:val="36"/>
          <w:highlight w:val="none"/>
        </w:rPr>
        <w:t>询比价公告</w:t>
      </w:r>
    </w:p>
    <w:p w14:paraId="4BA383FE">
      <w:pPr>
        <w:keepNext w:val="0"/>
        <w:keepLines w:val="0"/>
        <w:pageBreakBefore w:val="0"/>
        <w:widowControl/>
        <w:shd w:val="clear" w:color="auto" w:fill="FFFFFF"/>
        <w:kinsoku/>
        <w:wordWrap/>
        <w:overflowPunct/>
        <w:topLinePunct w:val="0"/>
        <w:bidi w:val="0"/>
        <w:snapToGrid w:val="0"/>
        <w:spacing w:line="300" w:lineRule="auto"/>
        <w:jc w:val="center"/>
        <w:rPr>
          <w:rFonts w:ascii="仿宋" w:hAnsi="仿宋" w:eastAsia="仿宋" w:cs="Times New Roman"/>
          <w:sz w:val="28"/>
          <w:szCs w:val="28"/>
        </w:rPr>
      </w:pPr>
    </w:p>
    <w:p w14:paraId="333CF79A">
      <w:pPr>
        <w:keepNext w:val="0"/>
        <w:keepLines w:val="0"/>
        <w:pageBreakBefore w:val="0"/>
        <w:kinsoku/>
        <w:wordWrap/>
        <w:overflowPunct/>
        <w:topLinePunct w:val="0"/>
        <w:autoSpaceDE/>
        <w:autoSpaceDN/>
        <w:bidi w:val="0"/>
        <w:spacing w:line="300" w:lineRule="auto"/>
        <w:ind w:firstLine="480"/>
        <w:jc w:val="left"/>
        <w:rPr>
          <w:rFonts w:ascii="仿宋_GB2312" w:hAnsi="宋体" w:eastAsia="仿宋_GB2312" w:cs="Times New Roman"/>
          <w:szCs w:val="28"/>
        </w:rPr>
      </w:pPr>
      <w:r>
        <w:rPr>
          <w:rFonts w:hint="eastAsia" w:ascii="仿宋" w:hAnsi="仿宋" w:eastAsia="仿宋"/>
          <w:color w:val="auto"/>
          <w:sz w:val="22"/>
          <w:szCs w:val="28"/>
          <w:lang w:eastAsia="zh-CN"/>
        </w:rPr>
        <w:t>内蒙古蒙牛乳业（集团）股份有限公司</w:t>
      </w:r>
      <w:r>
        <w:rPr>
          <w:rFonts w:hint="eastAsia" w:ascii="仿宋" w:hAnsi="仿宋" w:eastAsia="仿宋"/>
          <w:color w:val="auto"/>
          <w:sz w:val="22"/>
          <w:szCs w:val="28"/>
        </w:rPr>
        <w:t xml:space="preserve"> 就</w:t>
      </w:r>
      <w:r>
        <w:rPr>
          <w:rFonts w:hint="eastAsia" w:ascii="仿宋" w:hAnsi="仿宋" w:eastAsia="仿宋"/>
          <w:b/>
          <w:bCs/>
          <w:color w:val="auto"/>
          <w:sz w:val="22"/>
          <w:szCs w:val="28"/>
          <w:lang w:val="en-US" w:eastAsia="zh-CN"/>
        </w:rPr>
        <w:t>蒙牛乳业常温花色奶双温吧台柜集中采招项目</w:t>
      </w:r>
      <w:r>
        <w:rPr>
          <w:rFonts w:hint="eastAsia" w:ascii="仿宋" w:hAnsi="仿宋" w:eastAsia="仿宋"/>
          <w:color w:val="auto"/>
          <w:sz w:val="22"/>
          <w:szCs w:val="28"/>
        </w:rPr>
        <w:t>进行询比价，欢迎符合资格条件的投标商参加。</w:t>
      </w:r>
    </w:p>
    <w:p w14:paraId="05BF2DE9">
      <w:pPr>
        <w:keepNext w:val="0"/>
        <w:keepLines w:val="0"/>
        <w:pageBreakBefore w:val="0"/>
        <w:kinsoku/>
        <w:wordWrap/>
        <w:overflowPunct/>
        <w:topLinePunct w:val="0"/>
        <w:bidi w:val="0"/>
        <w:spacing w:line="300" w:lineRule="auto"/>
        <w:rPr>
          <w:rFonts w:hint="eastAsia" w:ascii="仿宋_GB2312" w:hAnsi="宋体" w:eastAsia="仿宋_GB2312" w:cs="Times New Roman"/>
          <w:color w:val="auto"/>
          <w:sz w:val="22"/>
          <w:szCs w:val="28"/>
          <w:u w:val="single"/>
          <w:lang w:eastAsia="zh-CN"/>
        </w:rPr>
      </w:pPr>
      <w:r>
        <w:rPr>
          <w:rFonts w:hint="eastAsia" w:ascii="仿宋_GB2312" w:hAnsi="宋体" w:eastAsia="仿宋_GB2312" w:cs="Times New Roman"/>
          <w:b/>
          <w:sz w:val="24"/>
          <w:szCs w:val="28"/>
        </w:rPr>
        <w:t>一、项目编号：</w:t>
      </w:r>
      <w:r>
        <w:rPr>
          <w:rFonts w:hint="eastAsia" w:ascii="仿宋_GB2312" w:hAnsi="宋体" w:eastAsia="仿宋_GB2312" w:cs="Times New Roman"/>
          <w:b/>
          <w:bCs/>
          <w:color w:val="auto"/>
          <w:sz w:val="22"/>
          <w:szCs w:val="28"/>
          <w:highlight w:val="none"/>
          <w:u w:val="single"/>
          <w:lang w:eastAsia="zh-CN"/>
        </w:rPr>
        <w:t>MNCGJH-20240929-0008</w:t>
      </w:r>
    </w:p>
    <w:p w14:paraId="2770F9AD">
      <w:pPr>
        <w:keepNext w:val="0"/>
        <w:keepLines w:val="0"/>
        <w:pageBreakBefore w:val="0"/>
        <w:kinsoku/>
        <w:wordWrap/>
        <w:overflowPunct/>
        <w:topLinePunct w:val="0"/>
        <w:bidi w:val="0"/>
        <w:spacing w:line="300" w:lineRule="auto"/>
        <w:rPr>
          <w:rFonts w:hint="eastAsia" w:ascii="微软雅黑" w:hAnsi="微软雅黑" w:eastAsia="仿宋_GB2312" w:cs="Times New Roman"/>
          <w:sz w:val="24"/>
          <w:szCs w:val="24"/>
          <w:lang w:eastAsia="zh-CN"/>
        </w:rPr>
      </w:pPr>
      <w:r>
        <w:rPr>
          <w:rFonts w:hint="eastAsia" w:ascii="仿宋_GB2312" w:hAnsi="宋体" w:eastAsia="仿宋_GB2312" w:cs="Times New Roman"/>
          <w:b/>
          <w:sz w:val="24"/>
          <w:szCs w:val="28"/>
        </w:rPr>
        <w:t>二、项目名称：</w:t>
      </w:r>
      <w:r>
        <w:rPr>
          <w:rFonts w:hint="eastAsia" w:ascii="仿宋" w:hAnsi="仿宋" w:eastAsia="仿宋"/>
          <w:b/>
          <w:bCs/>
          <w:color w:val="auto"/>
          <w:sz w:val="22"/>
          <w:szCs w:val="28"/>
          <w:lang w:val="en-US" w:eastAsia="zh-CN"/>
        </w:rPr>
        <w:t>蒙牛乳业常温花色奶双温吧台柜集中采招项目</w:t>
      </w:r>
    </w:p>
    <w:p w14:paraId="39A44E67">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三、项目概况：</w:t>
      </w:r>
    </w:p>
    <w:p w14:paraId="037F2FE8">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color w:val="auto"/>
          <w:sz w:val="22"/>
          <w:szCs w:val="28"/>
          <w:lang w:eastAsia="zh-CN"/>
        </w:rPr>
      </w:pPr>
      <w:r>
        <w:rPr>
          <w:rFonts w:hint="eastAsia" w:ascii="仿宋" w:hAnsi="仿宋" w:eastAsia="仿宋"/>
          <w:color w:val="auto"/>
          <w:sz w:val="22"/>
          <w:szCs w:val="28"/>
          <w:lang w:eastAsia="zh-CN"/>
        </w:rPr>
        <w:t>此次</w:t>
      </w:r>
      <w:r>
        <w:rPr>
          <w:rFonts w:hint="eastAsia" w:ascii="仿宋" w:hAnsi="仿宋" w:eastAsia="仿宋"/>
          <w:color w:val="auto"/>
          <w:sz w:val="22"/>
          <w:szCs w:val="28"/>
          <w:lang w:val="en-US" w:eastAsia="zh-CN"/>
        </w:rPr>
        <w:t>询比价</w:t>
      </w:r>
      <w:r>
        <w:rPr>
          <w:rFonts w:hint="eastAsia" w:ascii="仿宋" w:hAnsi="仿宋" w:eastAsia="仿宋"/>
          <w:color w:val="auto"/>
          <w:sz w:val="22"/>
          <w:szCs w:val="28"/>
          <w:lang w:eastAsia="zh-CN"/>
        </w:rPr>
        <w:t>项目主要针对</w:t>
      </w:r>
      <w:r>
        <w:rPr>
          <w:rFonts w:hint="eastAsia" w:ascii="仿宋" w:hAnsi="仿宋" w:eastAsia="仿宋"/>
          <w:color w:val="auto"/>
          <w:sz w:val="22"/>
          <w:szCs w:val="28"/>
          <w:lang w:val="en-US" w:eastAsia="zh-CN"/>
        </w:rPr>
        <w:t>双温吧台柜</w:t>
      </w:r>
      <w:r>
        <w:rPr>
          <w:rFonts w:hint="eastAsia" w:ascii="仿宋" w:hAnsi="仿宋" w:eastAsia="仿宋"/>
          <w:color w:val="auto"/>
          <w:sz w:val="22"/>
          <w:szCs w:val="28"/>
          <w:lang w:eastAsia="zh-CN"/>
        </w:rPr>
        <w:t>进行采招入库，确定框架协议，后期根据实际需求</w:t>
      </w:r>
      <w:r>
        <w:rPr>
          <w:rFonts w:hint="eastAsia" w:ascii="仿宋" w:hAnsi="仿宋" w:eastAsia="仿宋"/>
          <w:color w:val="auto"/>
          <w:sz w:val="22"/>
          <w:szCs w:val="28"/>
          <w:lang w:val="en-US" w:eastAsia="zh-CN"/>
        </w:rPr>
        <w:t>下达采购订单</w:t>
      </w:r>
      <w:r>
        <w:rPr>
          <w:rFonts w:hint="eastAsia" w:ascii="仿宋" w:hAnsi="仿宋" w:eastAsia="仿宋"/>
          <w:color w:val="auto"/>
          <w:sz w:val="22"/>
          <w:szCs w:val="28"/>
          <w:lang w:eastAsia="zh-CN"/>
        </w:rPr>
        <w:t>，</w:t>
      </w:r>
      <w:r>
        <w:rPr>
          <w:rFonts w:hint="eastAsia" w:ascii="仿宋" w:hAnsi="仿宋" w:eastAsia="仿宋" w:cs="仿宋"/>
          <w:sz w:val="22"/>
          <w:szCs w:val="28"/>
          <w:highlight w:val="none"/>
        </w:rPr>
        <w:t>发往要求地址</w:t>
      </w:r>
      <w:r>
        <w:rPr>
          <w:rFonts w:hint="eastAsia" w:ascii="仿宋" w:hAnsi="仿宋" w:eastAsia="仿宋"/>
          <w:color w:val="auto"/>
          <w:sz w:val="22"/>
          <w:szCs w:val="28"/>
          <w:lang w:eastAsia="zh-CN"/>
        </w:rPr>
        <w:t>，具体参照如下：</w:t>
      </w:r>
    </w:p>
    <w:tbl>
      <w:tblPr>
        <w:tblStyle w:val="1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810"/>
        <w:gridCol w:w="5810"/>
        <w:gridCol w:w="1193"/>
      </w:tblGrid>
      <w:tr w14:paraId="50C4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36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F1872D">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产品类别</w:t>
            </w:r>
          </w:p>
        </w:tc>
        <w:tc>
          <w:tcPr>
            <w:tcW w:w="952"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A4F3D2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参考图片</w:t>
            </w:r>
          </w:p>
        </w:tc>
        <w:tc>
          <w:tcPr>
            <w:tcW w:w="3056"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B502EA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参数、配置、工期、服务要求</w:t>
            </w:r>
          </w:p>
        </w:tc>
        <w:tc>
          <w:tcPr>
            <w:tcW w:w="627"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BF5765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预计采购数量(台)</w:t>
            </w:r>
          </w:p>
        </w:tc>
      </w:tr>
      <w:tr w14:paraId="6EA1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8"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34F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双温吧台柜</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D6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drawing>
                <wp:inline distT="0" distB="0" distL="114300" distR="114300">
                  <wp:extent cx="1038860" cy="1224915"/>
                  <wp:effectExtent l="0" t="0" r="2540" b="698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1038860" cy="1224915"/>
                          </a:xfrm>
                          <a:prstGeom prst="rect">
                            <a:avLst/>
                          </a:prstGeom>
                          <a:noFill/>
                          <a:ln w="9525">
                            <a:noFill/>
                          </a:ln>
                        </pic:spPr>
                      </pic:pic>
                    </a:graphicData>
                  </a:graphic>
                </wp:inline>
              </w:drawing>
            </w:r>
          </w:p>
        </w:tc>
        <w:tc>
          <w:tcPr>
            <w:tcW w:w="3056" w:type="pct"/>
            <w:tcBorders>
              <w:top w:val="single" w:color="000000" w:sz="4" w:space="0"/>
              <w:left w:val="single" w:color="000000" w:sz="4" w:space="0"/>
              <w:bottom w:val="single" w:color="000000" w:sz="4" w:space="0"/>
              <w:right w:val="single" w:color="000000" w:sz="4" w:space="0"/>
            </w:tcBorders>
            <w:shd w:val="clear" w:color="auto" w:fill="auto"/>
            <w:vAlign w:val="top"/>
          </w:tcPr>
          <w:p w14:paraId="6BE1C9FE">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1、型号需求：转换型冷藏加热展示柜（吧台柜）</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2、有效容积≥55L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3、产品认证：CCC认证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4、产品外形尺寸(宽*深*高,mm):各边最小尺寸为435*486*685mm</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5、搁架：具备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6、产品净重≤40kg</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7、温控方式：机械温控/电子温控均可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8、温度范围：制冷0~10℃；制热35-55℃</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9、能效等级：2级以内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10、压缩机：东贝、万宝、华意、加西贝拉、恩布拉克或同等质量的其他品牌</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11、制冷剂：R600a/R290均可</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12、额定电源：220V/50Hz</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13、耗电量：制冷≤1.10kW·h/24h；制热≤1.65kW·h/24h</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14、广告灯：LED</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15、门体：双层玻璃门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16、贴画：左右侧板画</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17、外包装：双层瓦楞包装纸箱</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18、服务体系分布：覆盖一级/二级/三级市场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19、售后上门处理时间（按照接听400售后电话时间开始至维修完成）：一二三级市场响应时间分别2/4/6小时，市区1-3天内处理完毕，郊区3-5天内处理完毕。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20、工期：订单下达日起20天工期，运送时长：一二级市场1-3天/三级市场3-5天。</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56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769</w:t>
            </w:r>
          </w:p>
        </w:tc>
      </w:tr>
    </w:tbl>
    <w:p w14:paraId="39D89D79">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rPr>
        <w:t>备注：</w:t>
      </w:r>
    </w:p>
    <w:p w14:paraId="45B48C47">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lang w:eastAsia="zh-CN"/>
        </w:rPr>
      </w:pPr>
      <w:r>
        <w:rPr>
          <w:rFonts w:hint="eastAsia" w:ascii="仿宋" w:hAnsi="仿宋" w:eastAsia="仿宋"/>
          <w:sz w:val="18"/>
        </w:rPr>
        <w:t>1、</w:t>
      </w:r>
      <w:r>
        <w:rPr>
          <w:rFonts w:hint="eastAsia" w:ascii="仿宋" w:hAnsi="仿宋" w:eastAsia="仿宋"/>
          <w:sz w:val="18"/>
          <w:lang w:val="en-US" w:eastAsia="zh-CN"/>
        </w:rPr>
        <w:t>所询价格</w:t>
      </w:r>
      <w:r>
        <w:rPr>
          <w:rFonts w:hint="eastAsia" w:ascii="仿宋" w:hAnsi="仿宋" w:eastAsia="仿宋"/>
          <w:sz w:val="18"/>
        </w:rPr>
        <w:t>包含增值税、运费、装卸费、拆包费、广告画面印刷、贴画费、质保期内易损件价格、</w:t>
      </w:r>
      <w:r>
        <w:rPr>
          <w:rFonts w:hint="eastAsia" w:ascii="仿宋" w:hAnsi="仿宋" w:eastAsia="仿宋"/>
          <w:sz w:val="18"/>
          <w:lang w:val="en-US" w:eastAsia="zh-CN"/>
        </w:rPr>
        <w:t>我司</w:t>
      </w:r>
      <w:r>
        <w:rPr>
          <w:rFonts w:hint="eastAsia" w:ascii="仿宋" w:hAnsi="仿宋" w:eastAsia="仿宋"/>
          <w:sz w:val="18"/>
        </w:rPr>
        <w:t>要求的所有基础配置以及质保期内的售后服务费等全部费用；我司不承担报价以外的任何费用</w:t>
      </w:r>
      <w:r>
        <w:rPr>
          <w:rFonts w:hint="eastAsia" w:ascii="仿宋" w:hAnsi="仿宋" w:eastAsia="仿宋"/>
          <w:sz w:val="18"/>
          <w:lang w:eastAsia="zh-CN"/>
        </w:rPr>
        <w:t>。</w:t>
      </w:r>
    </w:p>
    <w:p w14:paraId="2360E1E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lang w:eastAsia="zh-CN"/>
        </w:rPr>
      </w:pPr>
      <w:r>
        <w:rPr>
          <w:rFonts w:hint="eastAsia" w:ascii="仿宋" w:hAnsi="仿宋" w:eastAsia="仿宋"/>
          <w:sz w:val="18"/>
        </w:rPr>
        <w:t>2、质保：整机保修1年</w:t>
      </w:r>
      <w:r>
        <w:rPr>
          <w:rFonts w:hint="eastAsia" w:ascii="仿宋" w:hAnsi="仿宋" w:eastAsia="仿宋"/>
          <w:sz w:val="18"/>
          <w:lang w:eastAsia="zh-CN"/>
        </w:rPr>
        <w:t>。</w:t>
      </w:r>
    </w:p>
    <w:p w14:paraId="5B69105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3</w:t>
      </w:r>
      <w:r>
        <w:rPr>
          <w:rFonts w:hint="eastAsia" w:ascii="仿宋" w:hAnsi="仿宋" w:eastAsia="仿宋"/>
          <w:sz w:val="18"/>
        </w:rPr>
        <w:t>、报价有效期</w:t>
      </w:r>
      <w:r>
        <w:rPr>
          <w:rFonts w:hint="eastAsia" w:ascii="仿宋" w:hAnsi="仿宋" w:eastAsia="仿宋"/>
          <w:sz w:val="18"/>
          <w:lang w:val="en-US" w:eastAsia="zh-CN"/>
        </w:rPr>
        <w:t>≥</w:t>
      </w:r>
      <w:r>
        <w:rPr>
          <w:rFonts w:hint="eastAsia" w:ascii="仿宋" w:hAnsi="仿宋" w:eastAsia="仿宋"/>
          <w:sz w:val="18"/>
        </w:rPr>
        <w:t>1年。</w:t>
      </w:r>
    </w:p>
    <w:p w14:paraId="08407C76">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4</w:t>
      </w:r>
      <w:r>
        <w:rPr>
          <w:rFonts w:hint="eastAsia" w:ascii="仿宋" w:hAnsi="仿宋" w:eastAsia="仿宋"/>
          <w:sz w:val="18"/>
        </w:rPr>
        <w:t>、采购方不承诺采购数量，以上预计采购数量供竞价方投标参考，以实际订单为准。</w:t>
      </w:r>
    </w:p>
    <w:p w14:paraId="49A4E96B">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hint="eastAsia" w:ascii="仿宋" w:hAnsi="仿宋" w:eastAsia="仿宋"/>
          <w:sz w:val="18"/>
        </w:rPr>
      </w:pPr>
      <w:r>
        <w:rPr>
          <w:rFonts w:hint="eastAsia" w:ascii="仿宋" w:hAnsi="仿宋" w:eastAsia="仿宋"/>
          <w:sz w:val="18"/>
          <w:lang w:val="en-US" w:eastAsia="zh-CN"/>
        </w:rPr>
        <w:t>5</w:t>
      </w:r>
      <w:r>
        <w:rPr>
          <w:rFonts w:hint="eastAsia" w:ascii="仿宋" w:hAnsi="仿宋" w:eastAsia="仿宋"/>
          <w:sz w:val="18"/>
        </w:rPr>
        <w:t>、框架协议有效期内（一年内），供应商需要确保生产资源保障随时满足订单制作需求，根据需求随时承接订单。如无法满足要求，视为拒单，按照制度进行严肃处理并列入诚信问题禁止后续项目参与。</w:t>
      </w:r>
    </w:p>
    <w:p w14:paraId="1F100902">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left"/>
        <w:textAlignment w:val="auto"/>
        <w:rPr>
          <w:rFonts w:ascii="仿宋" w:hAnsi="仿宋" w:eastAsia="仿宋" w:cs="Times New Roman"/>
          <w:sz w:val="18"/>
          <w:szCs w:val="28"/>
        </w:rPr>
      </w:pPr>
      <w:r>
        <w:rPr>
          <w:rFonts w:hint="eastAsia" w:ascii="仿宋" w:hAnsi="仿宋" w:eastAsia="仿宋"/>
          <w:sz w:val="18"/>
          <w:lang w:val="en-US" w:eastAsia="zh-CN"/>
        </w:rPr>
        <w:t>6</w:t>
      </w:r>
      <w:r>
        <w:rPr>
          <w:rFonts w:hint="eastAsia" w:ascii="仿宋" w:hAnsi="仿宋" w:eastAsia="仿宋"/>
          <w:sz w:val="18"/>
        </w:rPr>
        <w:t>、供应商负责到货后签收单的回收以及结案材料的准备，结案材料符合标准后根据账期进行</w:t>
      </w:r>
      <w:r>
        <w:rPr>
          <w:rFonts w:hint="eastAsia" w:ascii="仿宋" w:hAnsi="仿宋" w:eastAsia="仿宋"/>
          <w:sz w:val="18"/>
          <w:lang w:val="en-US" w:eastAsia="zh-CN"/>
        </w:rPr>
        <w:t>结款</w:t>
      </w:r>
      <w:r>
        <w:rPr>
          <w:rFonts w:hint="eastAsia" w:ascii="仿宋" w:hAnsi="仿宋" w:eastAsia="仿宋"/>
          <w:sz w:val="18"/>
        </w:rPr>
        <w:t>。</w:t>
      </w:r>
    </w:p>
    <w:p w14:paraId="27DBC145">
      <w:pPr>
        <w:keepNext w:val="0"/>
        <w:keepLines w:val="0"/>
        <w:pageBreakBefore w:val="0"/>
        <w:numPr>
          <w:ilvl w:val="0"/>
          <w:numId w:val="0"/>
        </w:numPr>
        <w:kinsoku/>
        <w:wordWrap/>
        <w:overflowPunct/>
        <w:topLinePunct w:val="0"/>
        <w:bidi w:val="0"/>
        <w:spacing w:line="300" w:lineRule="auto"/>
        <w:jc w:val="left"/>
        <w:rPr>
          <w:rFonts w:hint="eastAsia" w:ascii="仿宋_GB2312" w:hAnsi="宋体" w:eastAsia="仿宋_GB2312" w:cs="Times New Roman"/>
          <w:b/>
          <w:sz w:val="24"/>
          <w:szCs w:val="28"/>
          <w:lang w:val="en-US" w:eastAsia="zh-CN"/>
        </w:rPr>
      </w:pPr>
    </w:p>
    <w:p w14:paraId="1AA2544F">
      <w:pPr>
        <w:keepNext w:val="0"/>
        <w:keepLines w:val="0"/>
        <w:pageBreakBefore w:val="0"/>
        <w:numPr>
          <w:ilvl w:val="0"/>
          <w:numId w:val="0"/>
        </w:numPr>
        <w:kinsoku/>
        <w:wordWrap/>
        <w:overflowPunct/>
        <w:topLinePunct w:val="0"/>
        <w:bidi w:val="0"/>
        <w:spacing w:line="300" w:lineRule="auto"/>
        <w:jc w:val="left"/>
        <w:rPr>
          <w:rFonts w:hint="eastAsia" w:ascii="仿宋_GB2312" w:hAnsi="宋体" w:eastAsia="仿宋_GB2312" w:cs="Times New Roman"/>
          <w:b/>
          <w:sz w:val="24"/>
          <w:szCs w:val="28"/>
        </w:rPr>
      </w:pPr>
      <w:r>
        <w:rPr>
          <w:rFonts w:hint="eastAsia" w:ascii="仿宋_GB2312" w:hAnsi="宋体" w:eastAsia="仿宋_GB2312" w:cs="Times New Roman"/>
          <w:b/>
          <w:sz w:val="24"/>
          <w:szCs w:val="28"/>
          <w:lang w:val="en-US" w:eastAsia="zh-CN"/>
        </w:rPr>
        <w:t>四、</w:t>
      </w:r>
      <w:r>
        <w:rPr>
          <w:rFonts w:hint="eastAsia" w:ascii="仿宋_GB2312" w:hAnsi="宋体" w:eastAsia="仿宋_GB2312" w:cs="Times New Roman"/>
          <w:b/>
          <w:sz w:val="24"/>
          <w:szCs w:val="28"/>
        </w:rPr>
        <w:t>资格要求：</w:t>
      </w:r>
    </w:p>
    <w:p w14:paraId="5CE9E38B">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投标人必须是在中华人民共和国境内注册的具有法人资格且注册资金在1000万元人民币（外币按注册时汇率计算）及以上，持有工商行政管理部门核发的有效企业法人营业执照（或事业单位法人证书），具备承担和实施本项目的相应能力。</w:t>
      </w:r>
    </w:p>
    <w:p w14:paraId="7CF19130">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2、公司成立日期为5年（即2019年10月1日之前注册即可）及以上，以企业营业执照为准。</w:t>
      </w:r>
    </w:p>
    <w:p w14:paraId="5317D577">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3、</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须为具有生产、销售、安装（以上三项需同时具备）能力的设备制作厂商，承诺所投</w:t>
      </w:r>
      <w:r>
        <w:rPr>
          <w:rFonts w:hint="eastAsia" w:ascii="仿宋_GB2312" w:hAnsi="宋体" w:eastAsia="仿宋_GB2312" w:cs="Times New Roman"/>
          <w:sz w:val="22"/>
          <w:szCs w:val="28"/>
          <w:lang w:val="en-US" w:eastAsia="zh-CN"/>
        </w:rPr>
        <w:t>标</w:t>
      </w:r>
      <w:r>
        <w:rPr>
          <w:rFonts w:hint="eastAsia" w:ascii="仿宋_GB2312" w:hAnsi="宋体" w:eastAsia="仿宋_GB2312" w:cs="Times New Roman"/>
          <w:sz w:val="22"/>
          <w:szCs w:val="28"/>
        </w:rPr>
        <w:t>产品为自行生产，不得存在第三方代工情形；承诺所投标柜型必须有现成模具，成交后可直接执行订单进行量产。</w:t>
      </w:r>
    </w:p>
    <w:p w14:paraId="0F4383EC">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4、企业具备最近1年任意3个月的依法纳税证明材料和社保交纳证明材料。</w:t>
      </w:r>
    </w:p>
    <w:p w14:paraId="5B13EE57">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5、企业须是一般纳税人，能开具13 %增值税发票的资格。</w:t>
      </w:r>
    </w:p>
    <w:p w14:paraId="3A432D52">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6</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须提供2022年10月1日至今3个及以上类似项目业绩证明材料。报名材料要求出具相关销售合同复印件（含合同首尾页、金额页、盖章页、项目内容及清单页等）及带有采购数量的发票等证明文件。</w:t>
      </w:r>
    </w:p>
    <w:p w14:paraId="59FE5C4D">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7</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 xml:space="preserve">具有良好的商业信誉和财务状况。 </w:t>
      </w:r>
    </w:p>
    <w:p w14:paraId="0F03A3DD">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8</w:t>
      </w:r>
      <w:r>
        <w:rPr>
          <w:rFonts w:hint="eastAsia" w:ascii="仿宋_GB2312" w:hAnsi="宋体" w:eastAsia="仿宋_GB2312" w:cs="Times New Roman"/>
          <w:sz w:val="22"/>
          <w:szCs w:val="28"/>
        </w:rPr>
        <w:t>、投标人未被列入国家企业信用信息公示系统（http://www.gsxt.gov.cn/index.html）严重违法失信企业名单。（提供网站截图并加盖公章）。</w:t>
      </w:r>
    </w:p>
    <w:p w14:paraId="7F6541C1">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lang w:val="en-US" w:eastAsia="zh-CN"/>
        </w:rPr>
        <w:t>9</w:t>
      </w:r>
      <w:r>
        <w:rPr>
          <w:rFonts w:hint="eastAsia" w:ascii="仿宋_GB2312" w:hAnsi="宋体" w:eastAsia="仿宋_GB2312" w:cs="Times New Roman"/>
          <w:sz w:val="22"/>
          <w:szCs w:val="28"/>
        </w:rPr>
        <w:t>、</w:t>
      </w:r>
      <w:r>
        <w:rPr>
          <w:rFonts w:hint="eastAsia" w:ascii="仿宋_GB2312" w:hAnsi="宋体" w:eastAsia="仿宋_GB2312" w:cs="Times New Roman"/>
          <w:sz w:val="22"/>
          <w:szCs w:val="28"/>
          <w:lang w:eastAsia="zh-CN"/>
        </w:rPr>
        <w:t>投标人</w:t>
      </w:r>
      <w:r>
        <w:rPr>
          <w:rFonts w:hint="eastAsia" w:ascii="仿宋_GB2312" w:hAnsi="宋体" w:eastAsia="仿宋_GB2312" w:cs="Times New Roman"/>
          <w:sz w:val="22"/>
          <w:szCs w:val="28"/>
        </w:rPr>
        <w:t>法定代表人或投资人为同一人或者存在控股、管理关系的不同单位，不得参加同一</w:t>
      </w:r>
      <w:r>
        <w:rPr>
          <w:rFonts w:hint="eastAsia" w:ascii="仿宋_GB2312" w:hAnsi="宋体" w:eastAsia="仿宋_GB2312" w:cs="Times New Roman"/>
          <w:sz w:val="22"/>
          <w:szCs w:val="28"/>
          <w:lang w:val="en-US" w:eastAsia="zh-CN"/>
        </w:rPr>
        <w:t>标段比价</w:t>
      </w:r>
      <w:r>
        <w:rPr>
          <w:rFonts w:hint="eastAsia" w:ascii="仿宋_GB2312" w:hAnsi="宋体" w:eastAsia="仿宋_GB2312" w:cs="Times New Roman"/>
          <w:sz w:val="22"/>
          <w:szCs w:val="28"/>
        </w:rPr>
        <w:t>；法定代表人参股的企业，只允许一家参与同一</w:t>
      </w:r>
      <w:r>
        <w:rPr>
          <w:rFonts w:hint="eastAsia" w:ascii="仿宋_GB2312" w:hAnsi="宋体" w:eastAsia="仿宋_GB2312" w:cs="Times New Roman"/>
          <w:sz w:val="22"/>
          <w:szCs w:val="28"/>
          <w:lang w:val="en-US" w:eastAsia="zh-CN"/>
        </w:rPr>
        <w:t>标段比价</w:t>
      </w:r>
      <w:r>
        <w:rPr>
          <w:rFonts w:hint="eastAsia" w:ascii="仿宋_GB2312" w:hAnsi="宋体" w:eastAsia="仿宋_GB2312" w:cs="Times New Roman"/>
          <w:sz w:val="22"/>
          <w:szCs w:val="28"/>
        </w:rPr>
        <w:t>。</w:t>
      </w:r>
    </w:p>
    <w:p w14:paraId="69C52D79">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w:t>
      </w:r>
      <w:r>
        <w:rPr>
          <w:rFonts w:hint="eastAsia" w:ascii="仿宋_GB2312" w:hAnsi="宋体" w:eastAsia="仿宋_GB2312" w:cs="Times New Roman"/>
          <w:sz w:val="22"/>
          <w:szCs w:val="28"/>
          <w:lang w:val="en-US" w:eastAsia="zh-CN"/>
        </w:rPr>
        <w:t>0</w:t>
      </w:r>
      <w:r>
        <w:rPr>
          <w:rFonts w:hint="eastAsia" w:ascii="仿宋_GB2312" w:hAnsi="宋体" w:eastAsia="仿宋_GB2312" w:cs="Times New Roman"/>
          <w:sz w:val="22"/>
          <w:szCs w:val="28"/>
          <w:lang w:eastAsia="zh-CN"/>
        </w:rPr>
        <w:t>、</w:t>
      </w:r>
      <w:r>
        <w:rPr>
          <w:rFonts w:hint="eastAsia" w:ascii="仿宋_GB2312" w:hAnsi="宋体" w:eastAsia="仿宋_GB2312" w:cs="Times New Roman"/>
          <w:sz w:val="22"/>
          <w:szCs w:val="28"/>
          <w:lang w:val="en-US" w:eastAsia="zh-CN"/>
        </w:rPr>
        <w:t>不接受联合体投标，</w:t>
      </w:r>
      <w:r>
        <w:rPr>
          <w:rFonts w:hint="eastAsia" w:ascii="仿宋_GB2312" w:hAnsi="宋体" w:eastAsia="仿宋_GB2312" w:cs="Times New Roman"/>
          <w:sz w:val="22"/>
          <w:szCs w:val="28"/>
        </w:rPr>
        <w:t>不允许分包或转包。</w:t>
      </w:r>
    </w:p>
    <w:p w14:paraId="7A033050">
      <w:pPr>
        <w:tabs>
          <w:tab w:val="left" w:pos="1134"/>
          <w:tab w:val="left" w:pos="1701"/>
        </w:tabs>
        <w:spacing w:line="400" w:lineRule="exact"/>
        <w:ind w:firstLine="440" w:firstLineChars="200"/>
        <w:rPr>
          <w:rFonts w:hint="eastAsia" w:ascii="仿宋_GB2312" w:hAnsi="宋体" w:eastAsia="仿宋_GB2312" w:cs="Times New Roman"/>
          <w:sz w:val="22"/>
          <w:szCs w:val="28"/>
        </w:rPr>
      </w:pPr>
      <w:r>
        <w:rPr>
          <w:rFonts w:hint="eastAsia" w:ascii="仿宋_GB2312" w:hAnsi="宋体" w:eastAsia="仿宋_GB2312" w:cs="Times New Roman"/>
          <w:sz w:val="22"/>
          <w:szCs w:val="28"/>
        </w:rPr>
        <w:t>1</w:t>
      </w:r>
      <w:r>
        <w:rPr>
          <w:rFonts w:hint="eastAsia" w:ascii="仿宋_GB2312" w:hAnsi="宋体" w:eastAsia="仿宋_GB2312" w:cs="Times New Roman"/>
          <w:sz w:val="22"/>
          <w:szCs w:val="28"/>
          <w:lang w:val="en-US" w:eastAsia="zh-CN"/>
        </w:rPr>
        <w:t>1</w:t>
      </w:r>
      <w:r>
        <w:rPr>
          <w:rFonts w:hint="eastAsia" w:ascii="仿宋_GB2312" w:hAnsi="宋体" w:eastAsia="仿宋_GB2312" w:cs="Times New Roman"/>
          <w:sz w:val="22"/>
          <w:szCs w:val="28"/>
        </w:rPr>
        <w:t>、不接受中粮及蒙牛供应商黑名单（以蒙牛集团采购招标管理部下发的黑名单为准）的企业参与竞争。</w:t>
      </w:r>
    </w:p>
    <w:p w14:paraId="72FCB862">
      <w:pPr>
        <w:keepNext w:val="0"/>
        <w:keepLines w:val="0"/>
        <w:pageBreakBefore w:val="0"/>
        <w:kinsoku/>
        <w:wordWrap/>
        <w:overflowPunct/>
        <w:topLinePunct w:val="0"/>
        <w:bidi w:val="0"/>
        <w:spacing w:line="300" w:lineRule="auto"/>
        <w:jc w:val="left"/>
        <w:rPr>
          <w:rFonts w:hint="eastAsia" w:ascii="仿宋_GB2312" w:hAnsi="宋体" w:eastAsia="仿宋_GB2312" w:cs="Times New Roman"/>
          <w:b/>
          <w:sz w:val="24"/>
          <w:szCs w:val="28"/>
        </w:rPr>
      </w:pPr>
      <w:bookmarkStart w:id="0" w:name="_Hlk526849462"/>
    </w:p>
    <w:p w14:paraId="056A87EC">
      <w:pPr>
        <w:keepNext w:val="0"/>
        <w:keepLines w:val="0"/>
        <w:pageBreakBefore w:val="0"/>
        <w:kinsoku/>
        <w:wordWrap/>
        <w:overflowPunct/>
        <w:topLinePunct w:val="0"/>
        <w:bidi w:val="0"/>
        <w:spacing w:line="300" w:lineRule="auto"/>
        <w:jc w:val="left"/>
        <w:rPr>
          <w:rFonts w:ascii="仿宋_GB2312" w:hAnsi="宋体" w:eastAsia="仿宋_GB2312" w:cs="Times New Roman"/>
          <w:b/>
          <w:sz w:val="24"/>
          <w:szCs w:val="28"/>
        </w:rPr>
      </w:pPr>
      <w:r>
        <w:rPr>
          <w:rFonts w:hint="eastAsia" w:ascii="仿宋_GB2312" w:hAnsi="宋体" w:eastAsia="仿宋_GB2312" w:cs="Times New Roman"/>
          <w:b/>
          <w:sz w:val="24"/>
          <w:szCs w:val="28"/>
        </w:rPr>
        <w:t>五、报名须知：</w:t>
      </w:r>
    </w:p>
    <w:bookmarkEnd w:id="0"/>
    <w:p w14:paraId="1DD86A8B">
      <w:pPr>
        <w:keepNext w:val="0"/>
        <w:keepLines w:val="0"/>
        <w:pageBreakBefore w:val="0"/>
        <w:kinsoku/>
        <w:wordWrap/>
        <w:overflowPunct/>
        <w:topLinePunct w:val="0"/>
        <w:bidi w:val="0"/>
        <w:spacing w:line="300" w:lineRule="auto"/>
        <w:ind w:firstLine="440" w:firstLineChars="200"/>
        <w:jc w:val="left"/>
        <w:rPr>
          <w:rFonts w:hint="eastAsia" w:ascii="仿宋" w:hAnsi="仿宋" w:eastAsia="仿宋"/>
          <w:sz w:val="22"/>
        </w:rPr>
      </w:pPr>
      <w:r>
        <w:rPr>
          <w:rFonts w:hint="eastAsia" w:ascii="仿宋_GB2312" w:hAnsi="宋体" w:eastAsia="仿宋_GB2312" w:cs="Times New Roman"/>
          <w:sz w:val="22"/>
        </w:rPr>
        <w:t>1、</w:t>
      </w:r>
      <w:r>
        <w:rPr>
          <w:rFonts w:hint="eastAsia" w:ascii="仿宋" w:hAnsi="仿宋" w:eastAsia="仿宋"/>
          <w:sz w:val="22"/>
        </w:rPr>
        <w:t>报名提供材料明细</w:t>
      </w:r>
    </w:p>
    <w:tbl>
      <w:tblPr>
        <w:tblStyle w:val="11"/>
        <w:tblW w:w="5000" w:type="pct"/>
        <w:jc w:val="center"/>
        <w:tblLayout w:type="autofit"/>
        <w:tblCellMar>
          <w:top w:w="0" w:type="dxa"/>
          <w:left w:w="108" w:type="dxa"/>
          <w:bottom w:w="0" w:type="dxa"/>
          <w:right w:w="108" w:type="dxa"/>
        </w:tblCellMar>
      </w:tblPr>
      <w:tblGrid>
        <w:gridCol w:w="578"/>
        <w:gridCol w:w="966"/>
        <w:gridCol w:w="7970"/>
      </w:tblGrid>
      <w:tr w14:paraId="505508EA">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C587AD3">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50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96CAE52">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提交材料</w:t>
            </w:r>
          </w:p>
        </w:tc>
        <w:tc>
          <w:tcPr>
            <w:tcW w:w="4187"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19684613">
            <w:pPr>
              <w:widowControl/>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具有生产、销售、安装（以上三项需同时具备）能力的设备制作厂商</w:t>
            </w:r>
          </w:p>
        </w:tc>
      </w:tr>
      <w:tr w14:paraId="00F4F47B">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D3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508" w:type="pct"/>
            <w:vMerge w:val="restart"/>
            <w:tcBorders>
              <w:top w:val="single" w:color="000000" w:sz="4" w:space="0"/>
              <w:left w:val="single" w:color="000000" w:sz="4" w:space="0"/>
              <w:right w:val="single" w:color="000000" w:sz="4" w:space="0"/>
            </w:tcBorders>
            <w:shd w:val="clear" w:color="auto" w:fill="auto"/>
            <w:noWrap/>
            <w:vAlign w:val="center"/>
          </w:tcPr>
          <w:p w14:paraId="6A21FED2">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基础资料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AED5">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提供有效的营业执照（正/副本）、开户许可证（或基本存款账户信息）</w:t>
            </w:r>
          </w:p>
        </w:tc>
      </w:tr>
      <w:tr w14:paraId="6995046B">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B0A7">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508" w:type="pct"/>
            <w:vMerge w:val="continue"/>
            <w:tcBorders>
              <w:left w:val="single" w:color="000000" w:sz="4" w:space="0"/>
              <w:right w:val="single" w:color="000000" w:sz="4" w:space="0"/>
            </w:tcBorders>
            <w:shd w:val="clear" w:color="auto" w:fill="auto"/>
            <w:noWrap/>
            <w:vAlign w:val="center"/>
          </w:tcPr>
          <w:p w14:paraId="35ACE9AF">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BCE9">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报名信息确认表（详见附件1）</w:t>
            </w:r>
          </w:p>
        </w:tc>
      </w:tr>
      <w:tr w14:paraId="0F013587">
        <w:tblPrEx>
          <w:tblCellMar>
            <w:top w:w="0" w:type="dxa"/>
            <w:left w:w="108" w:type="dxa"/>
            <w:bottom w:w="0" w:type="dxa"/>
            <w:right w:w="108" w:type="dxa"/>
          </w:tblCellMar>
        </w:tblPrEx>
        <w:trPr>
          <w:trHeight w:val="948"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6B8B">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508" w:type="pct"/>
            <w:vMerge w:val="continue"/>
            <w:tcBorders>
              <w:left w:val="single" w:color="000000" w:sz="4" w:space="0"/>
              <w:right w:val="single" w:color="000000" w:sz="4" w:space="0"/>
            </w:tcBorders>
            <w:shd w:val="clear" w:color="auto" w:fill="auto"/>
            <w:noWrap/>
            <w:vAlign w:val="center"/>
          </w:tcPr>
          <w:p w14:paraId="274571D7">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FD61">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法定代表人证明书或授权委托书（详见附件2）；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备注：如果法定代表人报名，请附法定代表人身份证明书及身份证信息，如果被授权委托人报名，请附授权委托书原件及身份证信息，另外，需提供被授权委托人在本单位近半年内任意三个月社保缴纳的证明文件；</w:t>
            </w:r>
          </w:p>
        </w:tc>
      </w:tr>
      <w:tr w14:paraId="2FC64BEF">
        <w:tblPrEx>
          <w:tblCellMar>
            <w:top w:w="0" w:type="dxa"/>
            <w:left w:w="108" w:type="dxa"/>
            <w:bottom w:w="0" w:type="dxa"/>
            <w:right w:w="108" w:type="dxa"/>
          </w:tblCellMar>
        </w:tblPrEx>
        <w:trPr>
          <w:trHeight w:val="24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68AE">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val="en-US" w:eastAsia="zh-CN" w:bidi="ar"/>
              </w:rPr>
              <w:t>4</w:t>
            </w:r>
          </w:p>
        </w:tc>
        <w:tc>
          <w:tcPr>
            <w:tcW w:w="508" w:type="pct"/>
            <w:vMerge w:val="continue"/>
            <w:tcBorders>
              <w:left w:val="single" w:color="000000" w:sz="4" w:space="0"/>
              <w:right w:val="single" w:color="000000" w:sz="4" w:space="0"/>
            </w:tcBorders>
            <w:shd w:val="clear" w:color="auto" w:fill="auto"/>
            <w:noWrap/>
            <w:vAlign w:val="center"/>
          </w:tcPr>
          <w:p w14:paraId="6FC1C7B4">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4530">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签署保密承诺书（详见附件</w:t>
            </w:r>
            <w:r>
              <w:rPr>
                <w:rFonts w:hint="eastAsia" w:ascii="仿宋" w:hAnsi="仿宋" w:eastAsia="仿宋" w:cs="仿宋"/>
                <w:color w:val="000000"/>
                <w:kern w:val="0"/>
                <w:sz w:val="18"/>
                <w:szCs w:val="18"/>
                <w:lang w:val="en-US" w:eastAsia="zh-CN" w:bidi="ar"/>
              </w:rPr>
              <w:t>3</w:t>
            </w:r>
            <w:r>
              <w:rPr>
                <w:rFonts w:hint="eastAsia" w:ascii="仿宋" w:hAnsi="仿宋" w:eastAsia="仿宋" w:cs="仿宋"/>
                <w:color w:val="000000"/>
                <w:kern w:val="0"/>
                <w:sz w:val="18"/>
                <w:szCs w:val="18"/>
                <w:lang w:bidi="ar"/>
              </w:rPr>
              <w:t>）</w:t>
            </w:r>
          </w:p>
        </w:tc>
      </w:tr>
      <w:tr w14:paraId="25B5548C">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CF49">
            <w:pPr>
              <w:widowControl/>
              <w:jc w:val="center"/>
              <w:textAlignment w:val="center"/>
              <w:rPr>
                <w:rFonts w:hint="eastAsia" w:ascii="仿宋" w:hAnsi="仿宋" w:eastAsia="仿宋" w:cs="仿宋"/>
                <w:color w:val="000000"/>
                <w:sz w:val="18"/>
                <w:szCs w:val="18"/>
                <w:lang w:eastAsia="zh-CN"/>
              </w:rPr>
            </w:pPr>
            <w:r>
              <w:rPr>
                <w:rFonts w:hint="eastAsia" w:ascii="仿宋" w:hAnsi="仿宋" w:eastAsia="仿宋" w:cs="仿宋"/>
                <w:color w:val="000000"/>
                <w:kern w:val="0"/>
                <w:sz w:val="18"/>
                <w:szCs w:val="18"/>
                <w:lang w:val="en-US" w:eastAsia="zh-CN" w:bidi="ar"/>
              </w:rPr>
              <w:t>5</w:t>
            </w:r>
          </w:p>
        </w:tc>
        <w:tc>
          <w:tcPr>
            <w:tcW w:w="508" w:type="pct"/>
            <w:vMerge w:val="continue"/>
            <w:tcBorders>
              <w:left w:val="single" w:color="000000" w:sz="4" w:space="0"/>
              <w:right w:val="single" w:color="000000" w:sz="4" w:space="0"/>
            </w:tcBorders>
            <w:shd w:val="clear" w:color="auto" w:fill="auto"/>
            <w:noWrap/>
            <w:vAlign w:val="center"/>
          </w:tcPr>
          <w:p w14:paraId="0E2C1DF5">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EBD6">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提供承诺所投标柜型必须有现成模具，成交后可直接执行订单进行量产的承诺书，</w:t>
            </w:r>
            <w:r>
              <w:rPr>
                <w:rFonts w:hint="eastAsia" w:ascii="仿宋" w:hAnsi="仿宋" w:eastAsia="仿宋" w:cs="仿宋"/>
                <w:color w:val="000000"/>
                <w:kern w:val="0"/>
                <w:sz w:val="18"/>
                <w:szCs w:val="18"/>
                <w:lang w:val="en-US" w:eastAsia="zh-CN" w:bidi="ar"/>
              </w:rPr>
              <w:t>投标方</w:t>
            </w:r>
            <w:r>
              <w:rPr>
                <w:rFonts w:hint="eastAsia" w:ascii="仿宋" w:hAnsi="仿宋" w:eastAsia="仿宋" w:cs="仿宋"/>
                <w:color w:val="000000"/>
                <w:kern w:val="0"/>
                <w:sz w:val="18"/>
                <w:szCs w:val="18"/>
                <w:lang w:bidi="ar"/>
              </w:rPr>
              <w:t>方自拟。</w:t>
            </w:r>
          </w:p>
        </w:tc>
      </w:tr>
      <w:tr w14:paraId="6108096B">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569A">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6</w:t>
            </w:r>
          </w:p>
        </w:tc>
        <w:tc>
          <w:tcPr>
            <w:tcW w:w="508" w:type="pct"/>
            <w:vMerge w:val="continue"/>
            <w:tcBorders>
              <w:left w:val="single" w:color="000000" w:sz="4" w:space="0"/>
              <w:bottom w:val="nil"/>
              <w:right w:val="single" w:color="000000" w:sz="4" w:space="0"/>
            </w:tcBorders>
            <w:shd w:val="clear" w:color="auto" w:fill="auto"/>
            <w:noWrap/>
            <w:vAlign w:val="center"/>
          </w:tcPr>
          <w:p w14:paraId="21FC2053">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0C37A">
            <w:pPr>
              <w:widowControl/>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签署关于聘用蒙牛在职人员亲属（含特定关系人）及离职人员的告知函（见附件</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w:t>
            </w:r>
          </w:p>
        </w:tc>
      </w:tr>
      <w:tr w14:paraId="3D0CC73E">
        <w:tblPrEx>
          <w:tblCellMar>
            <w:top w:w="0" w:type="dxa"/>
            <w:left w:w="108" w:type="dxa"/>
            <w:bottom w:w="0" w:type="dxa"/>
            <w:right w:w="108" w:type="dxa"/>
          </w:tblCellMar>
        </w:tblPrEx>
        <w:trPr>
          <w:trHeight w:val="292"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2F82">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7</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3558">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财务资料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1D68">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提供一般纳税人认定资格证明材料</w:t>
            </w:r>
          </w:p>
        </w:tc>
      </w:tr>
      <w:tr w14:paraId="6B48D956">
        <w:tblPrEx>
          <w:tblCellMar>
            <w:top w:w="0" w:type="dxa"/>
            <w:left w:w="108" w:type="dxa"/>
            <w:bottom w:w="0" w:type="dxa"/>
            <w:right w:w="108" w:type="dxa"/>
          </w:tblCellMar>
        </w:tblPrEx>
        <w:trPr>
          <w:trHeight w:val="72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72A9">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8</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8EC5">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4D916">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提供本企业2023年度财务报表或第三方财务审计报告（如提供的是年度财务报表则需同时提供税务系统线上截图或盖当地税务局公章的年度增值税纳税申报表）；</w:t>
            </w:r>
          </w:p>
        </w:tc>
      </w:tr>
      <w:tr w14:paraId="2C63258B">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A8DC">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9</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DA10">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5EFE">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企业纳税证明材料：企业最近1年（2023年10月-2024年9月）任意3个月的依法纳税证明材料；</w:t>
            </w:r>
          </w:p>
        </w:tc>
      </w:tr>
      <w:tr w14:paraId="6A839CC6">
        <w:tblPrEx>
          <w:tblCellMar>
            <w:top w:w="0" w:type="dxa"/>
            <w:left w:w="108" w:type="dxa"/>
            <w:bottom w:w="0" w:type="dxa"/>
            <w:right w:w="108" w:type="dxa"/>
          </w:tblCellMar>
        </w:tblPrEx>
        <w:trPr>
          <w:trHeight w:val="48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1538">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0</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E960">
            <w:pPr>
              <w:jc w:val="center"/>
              <w:rPr>
                <w:rFonts w:hint="eastAsia" w:ascii="仿宋" w:hAnsi="仿宋" w:eastAsia="仿宋" w:cs="仿宋"/>
                <w:color w:val="000000"/>
                <w:sz w:val="18"/>
                <w:szCs w:val="18"/>
              </w:rPr>
            </w:pP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CE3B">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项目参与供应商需要提供最近1年（2023年10月-2024年9月）任意3个月的社保缴纳证明材料。</w:t>
            </w:r>
          </w:p>
        </w:tc>
      </w:tr>
      <w:tr w14:paraId="11CCFC3B">
        <w:tblPrEx>
          <w:tblCellMar>
            <w:top w:w="0" w:type="dxa"/>
            <w:left w:w="108" w:type="dxa"/>
            <w:bottom w:w="0" w:type="dxa"/>
            <w:right w:w="108" w:type="dxa"/>
          </w:tblCellMar>
        </w:tblPrEx>
        <w:trPr>
          <w:trHeight w:val="72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522">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1</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E731">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信用资料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4DF2">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提供失信企业名查询截图，步骤参考【打开“国家企业信用信息公示系统”官网http://www.gsxt.gov.cn/index.html-输入单位名称-查询-再次点开单位名称-鼠标点到“列入严重违法失信名单（黑名单）信息 ”-截图】。</w:t>
            </w:r>
          </w:p>
        </w:tc>
      </w:tr>
      <w:tr w14:paraId="553B6B4D">
        <w:tblPrEx>
          <w:tblCellMar>
            <w:top w:w="0" w:type="dxa"/>
            <w:left w:w="108" w:type="dxa"/>
            <w:bottom w:w="0" w:type="dxa"/>
            <w:right w:w="108" w:type="dxa"/>
          </w:tblCellMar>
        </w:tblPrEx>
        <w:trPr>
          <w:trHeight w:val="960" w:hRule="atLeast"/>
          <w:jc w:val="center"/>
        </w:trPr>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AAFE">
            <w:pPr>
              <w:widowControl/>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6AD">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业绩资料</w:t>
            </w:r>
          </w:p>
        </w:tc>
        <w:tc>
          <w:tcPr>
            <w:tcW w:w="4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F3F8">
            <w:pPr>
              <w:widowControl/>
              <w:jc w:val="left"/>
              <w:textAlignment w:val="center"/>
              <w:rPr>
                <w:rFonts w:hint="eastAsia" w:ascii="仿宋" w:hAnsi="仿宋" w:eastAsia="仿宋" w:cs="仿宋"/>
                <w:color w:val="FF0000"/>
                <w:sz w:val="18"/>
                <w:szCs w:val="18"/>
              </w:rPr>
            </w:pPr>
            <w:r>
              <w:rPr>
                <w:rFonts w:hint="eastAsia" w:ascii="仿宋" w:hAnsi="仿宋" w:eastAsia="仿宋" w:cs="仿宋"/>
                <w:color w:val="auto"/>
                <w:kern w:val="0"/>
                <w:sz w:val="18"/>
                <w:szCs w:val="18"/>
                <w:lang w:bidi="ar"/>
              </w:rPr>
              <w:t>投标人须提供2022年10月1日至今3个及以上类似项目业绩证明材料。报名材料要求出具相关销售合同复印件（含合同首尾页、金额页、盖章页、项目内容及清单页等）及带有采购数量的发票等证明文件。</w:t>
            </w:r>
          </w:p>
        </w:tc>
      </w:tr>
    </w:tbl>
    <w:p w14:paraId="552F0902">
      <w:pPr>
        <w:keepNext w:val="0"/>
        <w:keepLines w:val="0"/>
        <w:pageBreakBefore w:val="0"/>
        <w:kinsoku/>
        <w:wordWrap/>
        <w:overflowPunct/>
        <w:topLinePunct w:val="0"/>
        <w:autoSpaceDE/>
        <w:autoSpaceDN/>
        <w:bidi w:val="0"/>
        <w:spacing w:line="300" w:lineRule="auto"/>
        <w:ind w:firstLine="420" w:firstLineChars="200"/>
        <w:rPr>
          <w:rFonts w:hint="eastAsia" w:ascii="仿宋_GB2312" w:hAnsi="宋体" w:eastAsia="仿宋_GB2312" w:cs="Times New Roman"/>
        </w:rPr>
      </w:pPr>
      <w:r>
        <w:rPr>
          <w:rFonts w:hint="eastAsia" w:ascii="仿宋" w:hAnsi="仿宋" w:eastAsia="仿宋"/>
          <w:color w:val="auto"/>
          <w:sz w:val="21"/>
          <w:szCs w:val="32"/>
        </w:rPr>
        <w:t>备注：</w:t>
      </w:r>
      <w:r>
        <w:rPr>
          <w:rFonts w:hint="eastAsia" w:ascii="仿宋_GB2312" w:hAnsi="宋体" w:eastAsia="仿宋_GB2312" w:cs="Times New Roman"/>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14:paraId="53BCBC0A">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lang w:val="en-US" w:eastAsia="zh-CN"/>
        </w:rPr>
        <w:t>2</w:t>
      </w:r>
      <w:r>
        <w:rPr>
          <w:rFonts w:hint="eastAsia" w:ascii="仿宋_GB2312" w:hAnsi="宋体" w:eastAsia="仿宋_GB2312" w:cs="Times New Roman"/>
          <w:sz w:val="22"/>
        </w:rPr>
        <w:t>、签章要求</w:t>
      </w:r>
    </w:p>
    <w:p w14:paraId="44FD8F35">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提交材料要求盖章的必须是单位公章（负责人印章属于签字）。合同专用章、投标专用章、销售专用章等均视为无效。多页（即两页及以上的）需盖骑缝章。</w:t>
      </w:r>
    </w:p>
    <w:p w14:paraId="5B39D6FF">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lang w:val="en-US" w:eastAsia="zh-CN"/>
        </w:rPr>
        <w:t>3</w:t>
      </w:r>
      <w:r>
        <w:rPr>
          <w:rFonts w:hint="eastAsia" w:ascii="仿宋_GB2312" w:hAnsi="宋体" w:eastAsia="仿宋_GB2312" w:cs="Times New Roman"/>
          <w:sz w:val="22"/>
        </w:rPr>
        <w:t>、材料报送</w:t>
      </w:r>
    </w:p>
    <w:p w14:paraId="0846E046">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材料需要在有效期内，提供签章扫描件，符合资质要求条件的投标方均可报名，请各投标方在报名截止时间前将以上资质文件盖章扫描件，根据要求上传至蒙牛集团电子采购招标平台系统进行报名，作为报名及资格预审材料，报名资料提交成功后与采招对接人确认，审查合格后方可发送</w:t>
      </w:r>
      <w:r>
        <w:rPr>
          <w:rFonts w:hint="eastAsia" w:ascii="仿宋_GB2312" w:hAnsi="宋体" w:eastAsia="仿宋_GB2312" w:cs="Times New Roman"/>
          <w:sz w:val="22"/>
          <w:lang w:val="en-US" w:eastAsia="zh-CN"/>
        </w:rPr>
        <w:t>询报价单</w:t>
      </w:r>
      <w:r>
        <w:rPr>
          <w:rFonts w:hint="eastAsia" w:ascii="仿宋_GB2312" w:hAnsi="宋体" w:eastAsia="仿宋_GB2312" w:cs="Times New Roman"/>
          <w:sz w:val="22"/>
        </w:rPr>
        <w:t>。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报名流程：</w:t>
      </w:r>
    </w:p>
    <w:p w14:paraId="1F49F425">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第一步：注册-需到蒙牛集团供应链关系管理平台注册；</w:t>
      </w:r>
    </w:p>
    <w:p w14:paraId="3C9DEC4F">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网址https://srm.mengniu.cn/sap/bc/webdynpro/sap/zregistration（客服电话4008108111）</w:t>
      </w:r>
    </w:p>
    <w:p w14:paraId="5FEFA7E0">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【注册时，供应商类别选择参考：冰柜（12004）；注册后联系业务对接人魏斌，电话/钉钉号：18586088248 进行准入，准入通过后次日生成报名账号】</w:t>
      </w:r>
    </w:p>
    <w:p w14:paraId="1CF07AF0">
      <w:pPr>
        <w:keepNext w:val="0"/>
        <w:keepLines w:val="0"/>
        <w:pageBreakBefore w:val="0"/>
        <w:kinsoku/>
        <w:wordWrap/>
        <w:overflowPunct/>
        <w:topLinePunct w:val="0"/>
        <w:bidi w:val="0"/>
        <w:spacing w:line="300" w:lineRule="auto"/>
        <w:ind w:firstLine="444" w:firstLineChars="202"/>
        <w:rPr>
          <w:rFonts w:hint="eastAsia" w:ascii="仿宋_GB2312" w:hAnsi="宋体" w:eastAsia="仿宋_GB2312" w:cs="Times New Roman"/>
          <w:sz w:val="22"/>
        </w:rPr>
      </w:pPr>
      <w:r>
        <w:rPr>
          <w:rFonts w:hint="eastAsia" w:ascii="仿宋_GB2312" w:hAnsi="宋体" w:eastAsia="仿宋_GB2312" w:cs="Times New Roman"/>
          <w:sz w:val="22"/>
        </w:rPr>
        <w:t>第二步：报名-登录蒙牛集团电子采购招标平台报名，账号：社会统一信用代码+初始密码；</w:t>
      </w:r>
    </w:p>
    <w:p w14:paraId="481F4270">
      <w:pPr>
        <w:keepNext w:val="0"/>
        <w:keepLines w:val="0"/>
        <w:pageBreakBefore w:val="0"/>
        <w:kinsoku/>
        <w:wordWrap/>
        <w:overflowPunct/>
        <w:topLinePunct w:val="0"/>
        <w:bidi w:val="0"/>
        <w:spacing w:line="300" w:lineRule="auto"/>
        <w:ind w:firstLine="444" w:firstLineChars="202"/>
        <w:rPr>
          <w:rFonts w:hint="eastAsia" w:ascii="仿宋" w:hAnsi="仿宋" w:eastAsia="仿宋"/>
          <w:sz w:val="22"/>
          <w:lang w:eastAsia="zh-CN"/>
        </w:rPr>
      </w:pPr>
      <w:r>
        <w:rPr>
          <w:rFonts w:hint="eastAsia" w:ascii="仿宋_GB2312" w:hAnsi="宋体" w:eastAsia="仿宋_GB2312" w:cs="Times New Roman"/>
          <w:sz w:val="22"/>
        </w:rPr>
        <w:t>网址https://zbcg.mengniu.cn/#/home （客服电话4008108111）。</w:t>
      </w:r>
    </w:p>
    <w:p w14:paraId="313D547E">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六、项目时间安排及要求：</w:t>
      </w:r>
    </w:p>
    <w:p w14:paraId="5710085B">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1、报名时间：2024年</w:t>
      </w:r>
      <w:r>
        <w:rPr>
          <w:rFonts w:hint="eastAsia" w:ascii="仿宋_GB2312" w:hAnsi="宋体" w:eastAsia="仿宋_GB2312" w:cs="Times New Roman"/>
          <w:b w:val="0"/>
          <w:bCs/>
          <w:sz w:val="22"/>
          <w:szCs w:val="22"/>
          <w:lang w:val="en-US" w:eastAsia="zh-CN"/>
        </w:rPr>
        <w:t>10</w:t>
      </w:r>
      <w:r>
        <w:rPr>
          <w:rFonts w:hint="eastAsia" w:ascii="仿宋_GB2312" w:hAnsi="宋体" w:eastAsia="仿宋_GB2312" w:cs="Times New Roman"/>
          <w:b w:val="0"/>
          <w:bCs/>
          <w:sz w:val="22"/>
          <w:szCs w:val="22"/>
        </w:rPr>
        <w:t>月8日至10月10日（以电子采购招标平台截止时间为准）。</w:t>
      </w:r>
    </w:p>
    <w:p w14:paraId="3467FE4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2、资格预审时间：2024年</w:t>
      </w:r>
      <w:r>
        <w:rPr>
          <w:rFonts w:hint="eastAsia" w:ascii="仿宋_GB2312" w:hAnsi="宋体" w:eastAsia="仿宋_GB2312" w:cs="Times New Roman"/>
          <w:b w:val="0"/>
          <w:bCs/>
          <w:sz w:val="22"/>
          <w:szCs w:val="22"/>
          <w:lang w:val="en-US" w:eastAsia="zh-CN"/>
        </w:rPr>
        <w:t>10</w:t>
      </w:r>
      <w:r>
        <w:rPr>
          <w:rFonts w:hint="eastAsia" w:ascii="仿宋_GB2312" w:hAnsi="宋体" w:eastAsia="仿宋_GB2312" w:cs="Times New Roman"/>
          <w:b w:val="0"/>
          <w:bCs/>
          <w:sz w:val="22"/>
          <w:szCs w:val="22"/>
        </w:rPr>
        <w:t>月8日至10月11日；</w:t>
      </w:r>
    </w:p>
    <w:p w14:paraId="4948A814">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3、</w:t>
      </w:r>
      <w:r>
        <w:rPr>
          <w:rFonts w:hint="eastAsia" w:ascii="仿宋_GB2312" w:hAnsi="宋体" w:eastAsia="仿宋_GB2312" w:cs="Times New Roman"/>
          <w:b w:val="0"/>
          <w:bCs/>
          <w:sz w:val="22"/>
          <w:szCs w:val="22"/>
          <w:lang w:val="en-US" w:eastAsia="zh-CN"/>
        </w:rPr>
        <w:t>询价单</w:t>
      </w:r>
      <w:r>
        <w:rPr>
          <w:rFonts w:hint="eastAsia" w:ascii="仿宋_GB2312" w:hAnsi="宋体" w:eastAsia="仿宋_GB2312" w:cs="Times New Roman"/>
          <w:b w:val="0"/>
          <w:bCs/>
          <w:sz w:val="22"/>
          <w:szCs w:val="22"/>
        </w:rPr>
        <w:t>发放时间：资格预审合格后2024年</w:t>
      </w:r>
      <w:r>
        <w:rPr>
          <w:rFonts w:hint="eastAsia" w:ascii="仿宋_GB2312" w:hAnsi="宋体" w:eastAsia="仿宋_GB2312" w:cs="Times New Roman"/>
          <w:b w:val="0"/>
          <w:bCs/>
          <w:sz w:val="22"/>
          <w:szCs w:val="22"/>
          <w:lang w:val="en-US" w:eastAsia="zh-CN"/>
        </w:rPr>
        <w:t>10</w:t>
      </w:r>
      <w:r>
        <w:rPr>
          <w:rFonts w:hint="eastAsia" w:ascii="仿宋_GB2312" w:hAnsi="宋体" w:eastAsia="仿宋_GB2312" w:cs="Times New Roman"/>
          <w:b w:val="0"/>
          <w:bCs/>
          <w:sz w:val="22"/>
          <w:szCs w:val="22"/>
        </w:rPr>
        <w:t>月</w:t>
      </w:r>
      <w:r>
        <w:rPr>
          <w:rFonts w:hint="eastAsia" w:ascii="仿宋_GB2312" w:hAnsi="宋体" w:eastAsia="仿宋_GB2312" w:cs="Times New Roman"/>
          <w:b w:val="0"/>
          <w:bCs/>
          <w:sz w:val="22"/>
          <w:szCs w:val="22"/>
          <w:lang w:val="en-US" w:eastAsia="zh-CN"/>
        </w:rPr>
        <w:t>12</w:t>
      </w:r>
      <w:r>
        <w:rPr>
          <w:rFonts w:hint="eastAsia" w:ascii="仿宋_GB2312" w:hAnsi="宋体" w:eastAsia="仿宋_GB2312" w:cs="Times New Roman"/>
          <w:b w:val="0"/>
          <w:bCs/>
          <w:sz w:val="22"/>
          <w:szCs w:val="22"/>
        </w:rPr>
        <w:t>日-10月</w:t>
      </w:r>
      <w:r>
        <w:rPr>
          <w:rFonts w:hint="eastAsia" w:ascii="仿宋_GB2312" w:hAnsi="宋体" w:eastAsia="仿宋_GB2312" w:cs="Times New Roman"/>
          <w:b w:val="0"/>
          <w:bCs/>
          <w:sz w:val="22"/>
          <w:szCs w:val="22"/>
          <w:lang w:val="en-US" w:eastAsia="zh-CN"/>
        </w:rPr>
        <w:t>14</w:t>
      </w:r>
      <w:r>
        <w:rPr>
          <w:rFonts w:hint="eastAsia" w:ascii="仿宋_GB2312" w:hAnsi="宋体" w:eastAsia="仿宋_GB2312" w:cs="Times New Roman"/>
          <w:b w:val="0"/>
          <w:bCs/>
          <w:sz w:val="22"/>
          <w:szCs w:val="22"/>
        </w:rPr>
        <w:t>号（以实际发放时间为准）；</w:t>
      </w:r>
    </w:p>
    <w:p w14:paraId="69127B9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lang w:val="en-US" w:eastAsia="zh-CN"/>
        </w:rPr>
        <w:t>4</w:t>
      </w:r>
      <w:r>
        <w:rPr>
          <w:rFonts w:hint="eastAsia" w:ascii="仿宋_GB2312" w:hAnsi="宋体" w:eastAsia="仿宋_GB2312" w:cs="Times New Roman"/>
          <w:b w:val="0"/>
          <w:bCs/>
          <w:sz w:val="22"/>
          <w:szCs w:val="22"/>
        </w:rPr>
        <w:t>、</w:t>
      </w:r>
      <w:r>
        <w:rPr>
          <w:rFonts w:hint="eastAsia" w:ascii="仿宋_GB2312" w:hAnsi="宋体" w:eastAsia="仿宋_GB2312" w:cs="Times New Roman"/>
          <w:b w:val="0"/>
          <w:bCs/>
          <w:sz w:val="22"/>
          <w:szCs w:val="22"/>
          <w:lang w:val="en-US" w:eastAsia="zh-CN"/>
        </w:rPr>
        <w:t>比价</w:t>
      </w:r>
      <w:r>
        <w:rPr>
          <w:rFonts w:hint="eastAsia" w:ascii="仿宋_GB2312" w:hAnsi="宋体" w:eastAsia="仿宋_GB2312" w:cs="Times New Roman"/>
          <w:b w:val="0"/>
          <w:bCs/>
          <w:sz w:val="22"/>
          <w:szCs w:val="22"/>
        </w:rPr>
        <w:t>时间：2024年10月</w:t>
      </w:r>
      <w:r>
        <w:rPr>
          <w:rFonts w:hint="eastAsia" w:ascii="仿宋_GB2312" w:hAnsi="宋体" w:eastAsia="仿宋_GB2312" w:cs="Times New Roman"/>
          <w:b w:val="0"/>
          <w:bCs/>
          <w:sz w:val="22"/>
          <w:szCs w:val="22"/>
          <w:lang w:val="en-US" w:eastAsia="zh-CN"/>
        </w:rPr>
        <w:t>17</w:t>
      </w:r>
      <w:r>
        <w:rPr>
          <w:rFonts w:hint="eastAsia" w:ascii="仿宋_GB2312" w:hAnsi="宋体" w:eastAsia="仿宋_GB2312" w:cs="Times New Roman"/>
          <w:b w:val="0"/>
          <w:bCs/>
          <w:sz w:val="22"/>
          <w:szCs w:val="22"/>
        </w:rPr>
        <w:t>日在</w:t>
      </w:r>
      <w:bookmarkStart w:id="2" w:name="_GoBack"/>
      <w:bookmarkEnd w:id="2"/>
      <w:r>
        <w:rPr>
          <w:rFonts w:hint="eastAsia" w:ascii="仿宋_GB2312" w:hAnsi="宋体" w:eastAsia="仿宋_GB2312" w:cs="Times New Roman"/>
          <w:b w:val="0"/>
          <w:bCs/>
          <w:sz w:val="22"/>
          <w:szCs w:val="22"/>
          <w:lang w:val="en-US" w:eastAsia="zh-CN"/>
        </w:rPr>
        <w:t>蒙牛集团电子采购招标平台（</w:t>
      </w:r>
      <w:r>
        <w:rPr>
          <w:rFonts w:hint="eastAsia" w:ascii="仿宋_GB2312" w:hAnsi="宋体" w:eastAsia="仿宋_GB2312" w:cs="Times New Roman"/>
          <w:sz w:val="22"/>
        </w:rPr>
        <w:t>网址https://zbcg.mengniu.cn/#/home</w:t>
      </w:r>
      <w:r>
        <w:rPr>
          <w:rFonts w:hint="eastAsia" w:ascii="仿宋_GB2312" w:hAnsi="宋体" w:eastAsia="仿宋_GB2312" w:cs="Times New Roman"/>
          <w:b w:val="0"/>
          <w:bCs/>
          <w:sz w:val="22"/>
          <w:szCs w:val="22"/>
          <w:lang w:val="en-US" w:eastAsia="zh-CN"/>
        </w:rPr>
        <w:t>）</w:t>
      </w:r>
      <w:r>
        <w:rPr>
          <w:rFonts w:hint="eastAsia" w:ascii="仿宋_GB2312" w:hAnsi="宋体" w:eastAsia="仿宋_GB2312" w:cs="Times New Roman"/>
          <w:b w:val="0"/>
          <w:bCs/>
          <w:sz w:val="22"/>
          <w:szCs w:val="22"/>
        </w:rPr>
        <w:t>进行</w:t>
      </w:r>
      <w:r>
        <w:rPr>
          <w:rFonts w:hint="eastAsia" w:ascii="仿宋_GB2312" w:hAnsi="宋体" w:eastAsia="仿宋_GB2312" w:cs="Times New Roman"/>
          <w:b w:val="0"/>
          <w:bCs/>
          <w:sz w:val="22"/>
          <w:szCs w:val="22"/>
          <w:lang w:val="en-US" w:eastAsia="zh-CN"/>
        </w:rPr>
        <w:t>线上比价</w:t>
      </w:r>
      <w:r>
        <w:rPr>
          <w:rFonts w:hint="eastAsia" w:ascii="仿宋_GB2312" w:hAnsi="宋体" w:eastAsia="仿宋_GB2312" w:cs="Times New Roman"/>
          <w:b w:val="0"/>
          <w:bCs/>
          <w:sz w:val="22"/>
          <w:szCs w:val="22"/>
        </w:rPr>
        <w:t>（</w:t>
      </w:r>
      <w:r>
        <w:rPr>
          <w:rFonts w:hint="eastAsia" w:ascii="仿宋_GB2312" w:hAnsi="宋体" w:eastAsia="仿宋_GB2312" w:cs="Times New Roman"/>
          <w:b w:val="0"/>
          <w:bCs/>
          <w:sz w:val="22"/>
          <w:szCs w:val="22"/>
          <w:lang w:val="en-US" w:eastAsia="zh-CN"/>
        </w:rPr>
        <w:t>以实际时间为准</w:t>
      </w:r>
      <w:r>
        <w:rPr>
          <w:rFonts w:hint="eastAsia" w:ascii="仿宋_GB2312" w:hAnsi="宋体" w:eastAsia="仿宋_GB2312" w:cs="Times New Roman"/>
          <w:b w:val="0"/>
          <w:bCs/>
          <w:sz w:val="22"/>
          <w:szCs w:val="22"/>
        </w:rPr>
        <w:t>）。</w:t>
      </w:r>
    </w:p>
    <w:p w14:paraId="3566D898">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七、发布渠道：</w:t>
      </w:r>
    </w:p>
    <w:p w14:paraId="6D558201">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蒙牛集团电子采购招标平台（https://zbcg.mengniu.cn/#/home)</w:t>
      </w:r>
    </w:p>
    <w:p w14:paraId="1A5BABE2">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中国采购与招标网（http://www.chinabidding.com.cn）</w:t>
      </w:r>
    </w:p>
    <w:p w14:paraId="25C56AA5">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蒙牛官网（http://www.mengniu.com.cn）</w:t>
      </w:r>
    </w:p>
    <w:p w14:paraId="7C1FBF6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蒙牛内部OA平台</w:t>
      </w:r>
    </w:p>
    <w:p w14:paraId="544D69E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公告只在以上平台发布，其他任何媒体转载无效</w:t>
      </w:r>
    </w:p>
    <w:p w14:paraId="024B0121">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八、采购招标实施方及联系方式：</w:t>
      </w:r>
    </w:p>
    <w:p w14:paraId="6C69A0A6">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采购招标实施方：内蒙古蒙牛乳业集团（股份）有限公司采购中心</w:t>
      </w:r>
    </w:p>
    <w:p w14:paraId="3147AEBD">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业务咨询联系人及联系方式：魏斌18586088248</w:t>
      </w:r>
    </w:p>
    <w:p w14:paraId="4A4104A5">
      <w:pPr>
        <w:keepNext w:val="0"/>
        <w:keepLines w:val="0"/>
        <w:pageBreakBefore w:val="0"/>
        <w:widowControl/>
        <w:kinsoku/>
        <w:wordWrap/>
        <w:overflowPunct/>
        <w:topLinePunct w:val="0"/>
        <w:bidi w:val="0"/>
        <w:spacing w:line="300" w:lineRule="auto"/>
        <w:ind w:firstLine="442" w:firstLineChars="200"/>
        <w:jc w:val="left"/>
        <w:rPr>
          <w:rFonts w:hint="eastAsia" w:ascii="仿宋_GB2312" w:hAnsi="宋体" w:eastAsia="仿宋_GB2312" w:cs="Times New Roman"/>
          <w:b/>
          <w:bCs w:val="0"/>
          <w:sz w:val="22"/>
          <w:szCs w:val="22"/>
        </w:rPr>
      </w:pPr>
      <w:r>
        <w:rPr>
          <w:rFonts w:hint="eastAsia" w:ascii="仿宋_GB2312" w:hAnsi="宋体" w:eastAsia="仿宋_GB2312" w:cs="Times New Roman"/>
          <w:b/>
          <w:bCs w:val="0"/>
          <w:sz w:val="22"/>
          <w:szCs w:val="22"/>
        </w:rPr>
        <w:t>九、监督单位及联系方式：</w:t>
      </w:r>
    </w:p>
    <w:p w14:paraId="39DBA6F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1、采购招标项目违规问题的投诉受理单位：蒙牛乳业采购招标管理部</w:t>
      </w:r>
    </w:p>
    <w:p w14:paraId="16D136D4">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监 督 人: 潘宏</w:t>
      </w:r>
    </w:p>
    <w:p w14:paraId="25CC06F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联系电话：0471-7393642/18686095595</w:t>
      </w:r>
    </w:p>
    <w:p w14:paraId="60CBA9E0">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电子邮件：panhong@mengniu.cn</w:t>
      </w:r>
    </w:p>
    <w:p w14:paraId="2A42ABEF">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异议/投诉服务网址：https://zbcg.mengniu.cn/#/home</w:t>
      </w:r>
    </w:p>
    <w:p w14:paraId="0EFD9A47">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2、采购招标项目的违纪问题举报受理单位：蒙牛乳业纪委办公室</w:t>
      </w:r>
    </w:p>
    <w:p w14:paraId="2E2069BE">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监 督 人: 张丽娜</w:t>
      </w:r>
    </w:p>
    <w:p w14:paraId="5A3CD1C9">
      <w:pPr>
        <w:keepNext w:val="0"/>
        <w:keepLines w:val="0"/>
        <w:pageBreakBefore w:val="0"/>
        <w:widowControl/>
        <w:kinsoku/>
        <w:wordWrap/>
        <w:overflowPunct/>
        <w:topLinePunct w:val="0"/>
        <w:bidi w:val="0"/>
        <w:spacing w:line="300" w:lineRule="auto"/>
        <w:ind w:firstLine="440" w:firstLineChars="200"/>
        <w:jc w:val="left"/>
        <w:rPr>
          <w:rFonts w:hint="eastAsia" w:ascii="仿宋_GB2312" w:hAnsi="宋体" w:eastAsia="仿宋_GB2312" w:cs="Times New Roman"/>
          <w:b w:val="0"/>
          <w:bCs/>
          <w:sz w:val="22"/>
          <w:szCs w:val="22"/>
        </w:rPr>
      </w:pPr>
      <w:r>
        <w:rPr>
          <w:rFonts w:hint="eastAsia" w:ascii="仿宋_GB2312" w:hAnsi="宋体" w:eastAsia="仿宋_GB2312" w:cs="Times New Roman"/>
          <w:b w:val="0"/>
          <w:bCs/>
          <w:sz w:val="22"/>
          <w:szCs w:val="22"/>
        </w:rPr>
        <w:t>联系电话：0471-7393612</w:t>
      </w:r>
    </w:p>
    <w:p w14:paraId="33566C9E">
      <w:pPr>
        <w:keepNext w:val="0"/>
        <w:keepLines w:val="0"/>
        <w:pageBreakBefore w:val="0"/>
        <w:widowControl/>
        <w:kinsoku/>
        <w:wordWrap/>
        <w:overflowPunct/>
        <w:topLinePunct w:val="0"/>
        <w:bidi w:val="0"/>
        <w:spacing w:line="300" w:lineRule="auto"/>
        <w:ind w:firstLine="440" w:firstLineChars="200"/>
        <w:jc w:val="left"/>
        <w:rPr>
          <w:rFonts w:hint="eastAsia" w:ascii="仿宋" w:hAnsi="仿宋" w:eastAsia="仿宋" w:cs="仿宋"/>
          <w:b w:val="0"/>
          <w:bCs/>
          <w:sz w:val="22"/>
          <w:szCs w:val="22"/>
        </w:rPr>
      </w:pPr>
      <w:r>
        <w:rPr>
          <w:rFonts w:hint="eastAsia" w:ascii="仿宋_GB2312" w:hAnsi="宋体" w:eastAsia="仿宋_GB2312" w:cs="Times New Roman"/>
          <w:b w:val="0"/>
          <w:bCs/>
          <w:sz w:val="22"/>
          <w:szCs w:val="22"/>
        </w:rPr>
        <w:t>受理范围：采购招标执行过程中涉嫌贪污贿赂、滥用职权、玩忽职守、权力寻租、利益输送、徇私舞弊以及浪费公司资财等违纪问题的各类举报。</w:t>
      </w:r>
    </w:p>
    <w:p w14:paraId="0DFB323C">
      <w:pPr>
        <w:keepNext w:val="0"/>
        <w:keepLines w:val="0"/>
        <w:pageBreakBefore w:val="0"/>
        <w:kinsoku/>
        <w:wordWrap/>
        <w:overflowPunct/>
        <w:topLinePunct w:val="0"/>
        <w:bidi w:val="0"/>
        <w:spacing w:line="300" w:lineRule="auto"/>
        <w:rPr>
          <w:rFonts w:ascii="仿宋_GB2312" w:hAnsi="宋体" w:eastAsia="仿宋_GB2312"/>
          <w:sz w:val="24"/>
          <w:szCs w:val="28"/>
        </w:rPr>
      </w:pPr>
    </w:p>
    <w:p w14:paraId="569D293C">
      <w:pPr>
        <w:spacing w:line="300" w:lineRule="auto"/>
        <w:ind w:firstLine="440" w:firstLineChars="200"/>
        <w:rPr>
          <w:rFonts w:ascii="宋体" w:hAnsi="宋体" w:eastAsia="宋体" w:cs="宋体"/>
          <w:sz w:val="22"/>
        </w:rPr>
      </w:pPr>
      <w:r>
        <w:rPr>
          <w:rFonts w:hint="eastAsia" w:ascii="宋体" w:hAnsi="宋体" w:eastAsia="宋体" w:cs="宋体"/>
          <w:sz w:val="22"/>
        </w:rPr>
        <w:t>附件1：报名信息确认表</w:t>
      </w:r>
    </w:p>
    <w:p w14:paraId="6643B571">
      <w:pPr>
        <w:spacing w:line="300" w:lineRule="auto"/>
        <w:ind w:firstLine="440" w:firstLineChars="200"/>
        <w:rPr>
          <w:rFonts w:ascii="宋体" w:hAnsi="宋体" w:eastAsia="宋体" w:cs="宋体"/>
          <w:sz w:val="22"/>
        </w:rPr>
      </w:pPr>
      <w:r>
        <w:rPr>
          <w:rFonts w:hint="eastAsia" w:ascii="宋体" w:hAnsi="宋体" w:eastAsia="宋体" w:cs="宋体"/>
          <w:sz w:val="22"/>
        </w:rPr>
        <w:t>附件2：法定代表人授权委托书 &amp; 法定代表人身份证明</w:t>
      </w:r>
    </w:p>
    <w:p w14:paraId="357D4A5A">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3</w:t>
      </w:r>
      <w:r>
        <w:rPr>
          <w:rFonts w:hint="eastAsia" w:ascii="宋体" w:hAnsi="宋体" w:eastAsia="宋体" w:cs="宋体"/>
          <w:sz w:val="22"/>
        </w:rPr>
        <w:t>：保密承诺书</w:t>
      </w:r>
    </w:p>
    <w:p w14:paraId="229A2F52">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4</w:t>
      </w:r>
      <w:r>
        <w:rPr>
          <w:rFonts w:hint="eastAsia" w:ascii="宋体" w:hAnsi="宋体" w:eastAsia="宋体" w:cs="宋体"/>
          <w:sz w:val="22"/>
        </w:rPr>
        <w:t>：关于聘用蒙牛在职人员亲属（含特定关系人）及离职人员的告知函</w:t>
      </w:r>
    </w:p>
    <w:p w14:paraId="1016215A">
      <w:pPr>
        <w:spacing w:line="300" w:lineRule="auto"/>
        <w:ind w:firstLine="440" w:firstLineChars="200"/>
        <w:rPr>
          <w:rFonts w:ascii="宋体" w:hAnsi="宋体" w:eastAsia="宋体" w:cs="宋体"/>
          <w:sz w:val="22"/>
        </w:rPr>
      </w:pPr>
      <w:r>
        <w:rPr>
          <w:rFonts w:hint="eastAsia" w:ascii="宋体" w:hAnsi="宋体" w:eastAsia="宋体" w:cs="宋体"/>
          <w:sz w:val="22"/>
        </w:rPr>
        <w:t>附件</w:t>
      </w:r>
      <w:r>
        <w:rPr>
          <w:rFonts w:hint="eastAsia" w:ascii="宋体" w:hAnsi="宋体" w:eastAsia="宋体" w:cs="宋体"/>
          <w:sz w:val="22"/>
          <w:lang w:val="en-US" w:eastAsia="zh-CN"/>
        </w:rPr>
        <w:t>4</w:t>
      </w:r>
      <w:r>
        <w:rPr>
          <w:rFonts w:hint="eastAsia" w:ascii="宋体" w:hAnsi="宋体" w:eastAsia="宋体" w:cs="宋体"/>
          <w:sz w:val="22"/>
        </w:rPr>
        <w:t>-1：阳光协议</w:t>
      </w:r>
    </w:p>
    <w:p w14:paraId="3C0A34E4">
      <w:pPr>
        <w:spacing w:line="300" w:lineRule="auto"/>
        <w:ind w:firstLine="4800" w:firstLineChars="2000"/>
        <w:rPr>
          <w:rFonts w:ascii="宋体" w:hAnsi="宋体" w:eastAsia="宋体" w:cs="宋体"/>
          <w:sz w:val="24"/>
          <w:szCs w:val="24"/>
        </w:rPr>
      </w:pPr>
    </w:p>
    <w:p w14:paraId="6E9BD555">
      <w:pPr>
        <w:spacing w:line="300" w:lineRule="auto"/>
        <w:rPr>
          <w:rFonts w:ascii="宋体" w:hAnsi="宋体" w:eastAsia="宋体" w:cs="宋体"/>
          <w:sz w:val="22"/>
        </w:rPr>
      </w:pPr>
      <w:r>
        <w:rPr>
          <w:rFonts w:hint="eastAsia" w:ascii="宋体" w:hAnsi="宋体" w:eastAsia="宋体" w:cs="宋体"/>
          <w:sz w:val="22"/>
        </w:rPr>
        <w:t xml:space="preserve">                                         内蒙古蒙牛乳业（集团）股份有限公司</w:t>
      </w:r>
    </w:p>
    <w:p w14:paraId="6B541B28">
      <w:pPr>
        <w:spacing w:line="300" w:lineRule="auto"/>
        <w:ind w:right="509"/>
        <w:jc w:val="center"/>
        <w:rPr>
          <w:rFonts w:ascii="宋体" w:hAnsi="宋体" w:eastAsia="宋体" w:cs="宋体"/>
          <w:sz w:val="22"/>
        </w:rPr>
      </w:pPr>
      <w:r>
        <w:rPr>
          <w:rFonts w:hint="eastAsia" w:ascii="宋体" w:hAnsi="宋体" w:eastAsia="宋体" w:cs="宋体"/>
          <w:sz w:val="22"/>
        </w:rPr>
        <w:t xml:space="preserve">                                     采购中心采购履行四部</w:t>
      </w:r>
    </w:p>
    <w:p w14:paraId="193BA5C0">
      <w:pPr>
        <w:spacing w:line="300" w:lineRule="auto"/>
        <w:ind w:right="1600"/>
        <w:jc w:val="left"/>
        <w:rPr>
          <w:rFonts w:ascii="宋体" w:hAnsi="宋体" w:eastAsia="宋体" w:cs="宋体"/>
          <w:sz w:val="22"/>
          <w:highlight w:val="yellow"/>
        </w:rPr>
        <w:sectPr>
          <w:pgSz w:w="11906" w:h="16838"/>
          <w:pgMar w:top="1021" w:right="1304" w:bottom="964" w:left="1304" w:header="851" w:footer="992" w:gutter="0"/>
          <w:cols w:space="720" w:num="1"/>
          <w:docGrid w:type="lines" w:linePitch="312" w:charSpace="0"/>
        </w:sectPr>
      </w:pPr>
      <w:r>
        <w:rPr>
          <w:rFonts w:hint="eastAsia" w:ascii="宋体" w:hAnsi="宋体" w:eastAsia="宋体" w:cs="宋体"/>
          <w:sz w:val="22"/>
        </w:rPr>
        <w:t xml:space="preserve">                                             </w:t>
      </w:r>
      <w:r>
        <w:rPr>
          <w:rFonts w:ascii="宋体" w:hAnsi="宋体" w:eastAsia="宋体" w:cs="宋体"/>
          <w:sz w:val="22"/>
        </w:rPr>
        <w:t xml:space="preserve">   </w:t>
      </w:r>
      <w:r>
        <w:rPr>
          <w:rFonts w:hint="eastAsia" w:ascii="宋体" w:hAnsi="宋体" w:eastAsia="宋体" w:cs="宋体"/>
          <w:sz w:val="22"/>
        </w:rPr>
        <w:t>二O二四年九月</w:t>
      </w:r>
      <w:r>
        <w:rPr>
          <w:rFonts w:hint="eastAsia" w:ascii="宋体" w:hAnsi="宋体" w:eastAsia="宋体" w:cs="宋体"/>
          <w:sz w:val="22"/>
          <w:lang w:val="en-US" w:eastAsia="zh-CN"/>
        </w:rPr>
        <w:t>三十</w:t>
      </w:r>
      <w:r>
        <w:rPr>
          <w:rFonts w:hint="eastAsia" w:ascii="宋体" w:hAnsi="宋体" w:eastAsia="宋体" w:cs="宋体"/>
          <w:sz w:val="22"/>
        </w:rPr>
        <w:t>日</w:t>
      </w:r>
    </w:p>
    <w:p w14:paraId="43068AB4">
      <w:pPr>
        <w:spacing w:line="300" w:lineRule="auto"/>
        <w:ind w:right="1600"/>
        <w:rPr>
          <w:rFonts w:ascii="宋体" w:hAnsi="宋体" w:eastAsia="宋体" w:cs="宋体"/>
          <w:bCs/>
          <w:color w:val="000000"/>
          <w:sz w:val="24"/>
          <w:szCs w:val="24"/>
        </w:rPr>
      </w:pPr>
      <w:r>
        <w:rPr>
          <w:rFonts w:hint="eastAsia" w:ascii="宋体" w:hAnsi="宋体" w:eastAsia="宋体" w:cs="宋体"/>
          <w:b/>
          <w:sz w:val="24"/>
          <w:szCs w:val="28"/>
        </w:rPr>
        <w:t>附件1：报名信息确认表</w:t>
      </w:r>
    </w:p>
    <w:tbl>
      <w:tblPr>
        <w:tblStyle w:val="11"/>
        <w:tblW w:w="8727" w:type="dxa"/>
        <w:jc w:val="center"/>
        <w:tblLayout w:type="autofit"/>
        <w:tblCellMar>
          <w:top w:w="0" w:type="dxa"/>
          <w:left w:w="108" w:type="dxa"/>
          <w:bottom w:w="0" w:type="dxa"/>
          <w:right w:w="108" w:type="dxa"/>
        </w:tblCellMar>
      </w:tblPr>
      <w:tblGrid>
        <w:gridCol w:w="645"/>
        <w:gridCol w:w="2227"/>
        <w:gridCol w:w="5855"/>
      </w:tblGrid>
      <w:tr w14:paraId="22DE7984">
        <w:tblPrEx>
          <w:tblCellMar>
            <w:top w:w="0" w:type="dxa"/>
            <w:left w:w="108" w:type="dxa"/>
            <w:bottom w:w="0" w:type="dxa"/>
            <w:right w:w="108" w:type="dxa"/>
          </w:tblCellMar>
        </w:tblPrEx>
        <w:trPr>
          <w:trHeight w:val="508"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6D03E1F8">
            <w:pPr>
              <w:spacing w:line="300" w:lineRule="auto"/>
              <w:jc w:val="center"/>
              <w:rPr>
                <w:rFonts w:ascii="宋体" w:hAnsi="宋体" w:eastAsia="宋体" w:cs="宋体"/>
                <w:b/>
                <w:sz w:val="20"/>
                <w:szCs w:val="21"/>
              </w:rPr>
            </w:pPr>
            <w:r>
              <w:rPr>
                <w:rFonts w:hint="eastAsia" w:ascii="宋体" w:hAnsi="宋体" w:eastAsia="宋体" w:cs="宋体"/>
                <w:b/>
                <w:sz w:val="20"/>
                <w:szCs w:val="21"/>
              </w:rPr>
              <w:t>序号</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4900EB58">
            <w:pPr>
              <w:spacing w:line="300" w:lineRule="auto"/>
              <w:jc w:val="center"/>
              <w:rPr>
                <w:rFonts w:ascii="宋体" w:hAnsi="宋体" w:eastAsia="宋体" w:cs="宋体"/>
                <w:b/>
                <w:sz w:val="20"/>
                <w:szCs w:val="21"/>
              </w:rPr>
            </w:pPr>
            <w:r>
              <w:rPr>
                <w:rFonts w:hint="eastAsia" w:ascii="宋体" w:hAnsi="宋体" w:eastAsia="宋体" w:cs="宋体"/>
                <w:b/>
                <w:sz w:val="20"/>
                <w:szCs w:val="21"/>
              </w:rPr>
              <w:t>填写项目及管理要求</w:t>
            </w:r>
          </w:p>
        </w:tc>
        <w:tc>
          <w:tcPr>
            <w:tcW w:w="5855" w:type="dxa"/>
            <w:tcBorders>
              <w:top w:val="single" w:color="auto" w:sz="4" w:space="0"/>
              <w:left w:val="nil"/>
              <w:bottom w:val="single" w:color="auto" w:sz="4" w:space="0"/>
              <w:right w:val="single" w:color="auto" w:sz="4" w:space="0"/>
            </w:tcBorders>
            <w:shd w:val="clear" w:color="auto" w:fill="auto"/>
            <w:vAlign w:val="center"/>
          </w:tcPr>
          <w:p w14:paraId="4351595F">
            <w:pPr>
              <w:spacing w:line="300" w:lineRule="auto"/>
              <w:jc w:val="center"/>
              <w:rPr>
                <w:rFonts w:ascii="宋体" w:hAnsi="宋体" w:eastAsia="宋体" w:cs="宋体"/>
                <w:b/>
                <w:sz w:val="20"/>
                <w:szCs w:val="21"/>
              </w:rPr>
            </w:pPr>
            <w:r>
              <w:rPr>
                <w:rFonts w:hint="eastAsia" w:ascii="宋体" w:hAnsi="宋体" w:eastAsia="宋体" w:cs="宋体"/>
                <w:b/>
                <w:sz w:val="20"/>
                <w:szCs w:val="21"/>
              </w:rPr>
              <w:t>供应商填写</w:t>
            </w:r>
          </w:p>
        </w:tc>
      </w:tr>
      <w:tr w14:paraId="021A29EB">
        <w:tblPrEx>
          <w:tblCellMar>
            <w:top w:w="0" w:type="dxa"/>
            <w:left w:w="108" w:type="dxa"/>
            <w:bottom w:w="0" w:type="dxa"/>
            <w:right w:w="108" w:type="dxa"/>
          </w:tblCellMar>
        </w:tblPrEx>
        <w:trPr>
          <w:trHeight w:val="543" w:hRule="atLeast"/>
          <w:jc w:val="center"/>
        </w:trPr>
        <w:tc>
          <w:tcPr>
            <w:tcW w:w="645" w:type="dxa"/>
            <w:tcBorders>
              <w:top w:val="nil"/>
              <w:left w:val="single" w:color="auto" w:sz="4" w:space="0"/>
              <w:bottom w:val="single" w:color="auto" w:sz="4" w:space="0"/>
              <w:right w:val="single" w:color="auto" w:sz="4" w:space="0"/>
            </w:tcBorders>
            <w:vAlign w:val="center"/>
          </w:tcPr>
          <w:p w14:paraId="4BE874ED">
            <w:pPr>
              <w:widowControl/>
              <w:jc w:val="center"/>
              <w:rPr>
                <w:rFonts w:ascii="宋体" w:hAnsi="宋体" w:eastAsia="宋体" w:cs="宋体"/>
                <w:szCs w:val="21"/>
              </w:rPr>
            </w:pPr>
            <w:r>
              <w:rPr>
                <w:rFonts w:hint="eastAsia" w:ascii="宋体" w:hAnsi="宋体" w:eastAsia="宋体" w:cs="宋体"/>
                <w:szCs w:val="21"/>
              </w:rPr>
              <w:t>1</w:t>
            </w:r>
          </w:p>
        </w:tc>
        <w:tc>
          <w:tcPr>
            <w:tcW w:w="2227" w:type="dxa"/>
            <w:tcBorders>
              <w:top w:val="nil"/>
              <w:left w:val="single" w:color="auto" w:sz="4" w:space="0"/>
              <w:bottom w:val="single" w:color="auto" w:sz="4" w:space="0"/>
              <w:right w:val="single" w:color="auto" w:sz="4" w:space="0"/>
            </w:tcBorders>
            <w:shd w:val="clear" w:color="auto" w:fill="auto"/>
            <w:vAlign w:val="center"/>
          </w:tcPr>
          <w:p w14:paraId="2FDA75E0">
            <w:pPr>
              <w:widowControl/>
              <w:jc w:val="center"/>
              <w:rPr>
                <w:rFonts w:ascii="宋体" w:hAnsi="宋体" w:eastAsia="宋体" w:cs="宋体"/>
                <w:szCs w:val="21"/>
              </w:rPr>
            </w:pPr>
            <w:r>
              <w:rPr>
                <w:rFonts w:hint="eastAsia" w:ascii="宋体" w:hAnsi="宋体" w:eastAsia="宋体" w:cs="宋体"/>
                <w:szCs w:val="21"/>
              </w:rPr>
              <w:t>供应商名称（与营业执照保持一致）</w:t>
            </w:r>
          </w:p>
        </w:tc>
        <w:tc>
          <w:tcPr>
            <w:tcW w:w="5855" w:type="dxa"/>
            <w:tcBorders>
              <w:top w:val="nil"/>
              <w:left w:val="nil"/>
              <w:bottom w:val="single" w:color="auto" w:sz="4" w:space="0"/>
              <w:right w:val="single" w:color="auto" w:sz="4" w:space="0"/>
            </w:tcBorders>
            <w:shd w:val="clear" w:color="auto" w:fill="auto"/>
            <w:vAlign w:val="center"/>
          </w:tcPr>
          <w:p w14:paraId="6AE8DAAE">
            <w:pPr>
              <w:widowControl/>
              <w:jc w:val="center"/>
              <w:rPr>
                <w:rFonts w:ascii="宋体" w:hAnsi="宋体" w:eastAsia="宋体" w:cs="宋体"/>
                <w:color w:val="000000"/>
                <w:kern w:val="0"/>
                <w:szCs w:val="21"/>
              </w:rPr>
            </w:pPr>
          </w:p>
        </w:tc>
      </w:tr>
      <w:tr w14:paraId="3ED2581D">
        <w:tblPrEx>
          <w:tblCellMar>
            <w:top w:w="0" w:type="dxa"/>
            <w:left w:w="108" w:type="dxa"/>
            <w:bottom w:w="0" w:type="dxa"/>
            <w:right w:w="108" w:type="dxa"/>
          </w:tblCellMar>
        </w:tblPrEx>
        <w:trPr>
          <w:trHeight w:val="412" w:hRule="atLeast"/>
          <w:jc w:val="center"/>
        </w:trPr>
        <w:tc>
          <w:tcPr>
            <w:tcW w:w="645" w:type="dxa"/>
            <w:tcBorders>
              <w:top w:val="nil"/>
              <w:left w:val="single" w:color="auto" w:sz="4" w:space="0"/>
              <w:bottom w:val="single" w:color="auto" w:sz="4" w:space="0"/>
              <w:right w:val="single" w:color="auto" w:sz="4" w:space="0"/>
            </w:tcBorders>
            <w:vAlign w:val="center"/>
          </w:tcPr>
          <w:p w14:paraId="40C6D4A4">
            <w:pPr>
              <w:widowControl/>
              <w:jc w:val="center"/>
              <w:rPr>
                <w:rFonts w:ascii="宋体" w:hAnsi="宋体" w:eastAsia="宋体" w:cs="宋体"/>
                <w:szCs w:val="21"/>
              </w:rPr>
            </w:pPr>
            <w:r>
              <w:rPr>
                <w:rFonts w:hint="eastAsia" w:ascii="宋体" w:hAnsi="宋体" w:eastAsia="宋体" w:cs="宋体"/>
                <w:szCs w:val="21"/>
              </w:rPr>
              <w:t>2</w:t>
            </w:r>
          </w:p>
        </w:tc>
        <w:tc>
          <w:tcPr>
            <w:tcW w:w="2227" w:type="dxa"/>
            <w:tcBorders>
              <w:top w:val="nil"/>
              <w:left w:val="single" w:color="auto" w:sz="4" w:space="0"/>
              <w:bottom w:val="single" w:color="auto" w:sz="4" w:space="0"/>
              <w:right w:val="single" w:color="auto" w:sz="4" w:space="0"/>
            </w:tcBorders>
            <w:shd w:val="clear" w:color="auto" w:fill="auto"/>
            <w:vAlign w:val="center"/>
          </w:tcPr>
          <w:p w14:paraId="26D8813B">
            <w:pPr>
              <w:widowControl/>
              <w:jc w:val="center"/>
              <w:rPr>
                <w:rFonts w:ascii="宋体" w:hAnsi="宋体" w:eastAsia="宋体" w:cs="宋体"/>
                <w:szCs w:val="21"/>
              </w:rPr>
            </w:pPr>
            <w:r>
              <w:rPr>
                <w:rFonts w:hint="eastAsia" w:ascii="宋体" w:hAnsi="宋体" w:eastAsia="宋体" w:cs="宋体"/>
                <w:szCs w:val="21"/>
              </w:rPr>
              <w:t>报名联系人及电话</w:t>
            </w:r>
          </w:p>
        </w:tc>
        <w:tc>
          <w:tcPr>
            <w:tcW w:w="5855" w:type="dxa"/>
            <w:tcBorders>
              <w:top w:val="nil"/>
              <w:left w:val="nil"/>
              <w:bottom w:val="single" w:color="auto" w:sz="4" w:space="0"/>
              <w:right w:val="single" w:color="auto" w:sz="4" w:space="0"/>
            </w:tcBorders>
            <w:shd w:val="clear" w:color="auto" w:fill="auto"/>
            <w:vAlign w:val="center"/>
          </w:tcPr>
          <w:p w14:paraId="5AE283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联系人：              ；电话：           </w:t>
            </w:r>
          </w:p>
        </w:tc>
      </w:tr>
      <w:tr w14:paraId="190F2190">
        <w:tblPrEx>
          <w:tblCellMar>
            <w:top w:w="0" w:type="dxa"/>
            <w:left w:w="108" w:type="dxa"/>
            <w:bottom w:w="0" w:type="dxa"/>
            <w:right w:w="108" w:type="dxa"/>
          </w:tblCellMar>
        </w:tblPrEx>
        <w:trPr>
          <w:trHeight w:val="2188" w:hRule="atLeast"/>
          <w:jc w:val="center"/>
        </w:trPr>
        <w:tc>
          <w:tcPr>
            <w:tcW w:w="645" w:type="dxa"/>
            <w:tcBorders>
              <w:top w:val="nil"/>
              <w:left w:val="single" w:color="auto" w:sz="4" w:space="0"/>
              <w:bottom w:val="single" w:color="auto" w:sz="4" w:space="0"/>
              <w:right w:val="single" w:color="auto" w:sz="4" w:space="0"/>
            </w:tcBorders>
            <w:vAlign w:val="center"/>
          </w:tcPr>
          <w:p w14:paraId="268B21E9">
            <w:pPr>
              <w:widowControl/>
              <w:jc w:val="center"/>
              <w:rPr>
                <w:rFonts w:ascii="宋体" w:hAnsi="宋体" w:eastAsia="宋体" w:cs="宋体"/>
                <w:szCs w:val="21"/>
              </w:rPr>
            </w:pPr>
            <w:r>
              <w:rPr>
                <w:rFonts w:hint="eastAsia" w:ascii="宋体" w:hAnsi="宋体" w:eastAsia="宋体" w:cs="宋体"/>
                <w:szCs w:val="21"/>
              </w:rPr>
              <w:t>3</w:t>
            </w:r>
          </w:p>
        </w:tc>
        <w:tc>
          <w:tcPr>
            <w:tcW w:w="2227" w:type="dxa"/>
            <w:tcBorders>
              <w:top w:val="nil"/>
              <w:left w:val="single" w:color="auto" w:sz="4" w:space="0"/>
              <w:bottom w:val="single" w:color="auto" w:sz="4" w:space="0"/>
              <w:right w:val="single" w:color="auto" w:sz="4" w:space="0"/>
            </w:tcBorders>
            <w:shd w:val="clear" w:color="auto" w:fill="auto"/>
            <w:vAlign w:val="center"/>
          </w:tcPr>
          <w:p w14:paraId="42A0A529">
            <w:pPr>
              <w:widowControl/>
              <w:jc w:val="center"/>
              <w:rPr>
                <w:rFonts w:ascii="宋体" w:hAnsi="宋体" w:eastAsia="宋体" w:cs="宋体"/>
                <w:szCs w:val="21"/>
              </w:rPr>
            </w:pPr>
            <w:r>
              <w:rPr>
                <w:rFonts w:hint="eastAsia" w:ascii="宋体" w:hAnsi="宋体" w:eastAsia="宋体" w:cs="宋体"/>
                <w:szCs w:val="21"/>
              </w:rPr>
              <w:t>项目业务服务团队设置</w:t>
            </w:r>
          </w:p>
          <w:p w14:paraId="27ECF49B">
            <w:pPr>
              <w:widowControl/>
              <w:jc w:val="center"/>
              <w:rPr>
                <w:rFonts w:ascii="宋体" w:hAnsi="宋体" w:eastAsia="宋体" w:cs="宋体"/>
                <w:color w:val="000000"/>
                <w:kern w:val="0"/>
                <w:szCs w:val="21"/>
              </w:rPr>
            </w:pPr>
            <w:r>
              <w:rPr>
                <w:rFonts w:hint="eastAsia" w:ascii="宋体" w:hAnsi="宋体" w:eastAsia="宋体" w:cs="宋体"/>
                <w:szCs w:val="21"/>
              </w:rPr>
              <w:t>（3人及以上）</w:t>
            </w:r>
          </w:p>
        </w:tc>
        <w:tc>
          <w:tcPr>
            <w:tcW w:w="5855" w:type="dxa"/>
            <w:tcBorders>
              <w:top w:val="nil"/>
              <w:left w:val="nil"/>
              <w:bottom w:val="single" w:color="auto" w:sz="4" w:space="0"/>
              <w:right w:val="single" w:color="auto" w:sz="4" w:space="0"/>
            </w:tcBorders>
            <w:shd w:val="clear" w:color="auto" w:fill="auto"/>
            <w:vAlign w:val="center"/>
          </w:tcPr>
          <w:tbl>
            <w:tblPr>
              <w:tblStyle w:val="12"/>
              <w:tblW w:w="5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766"/>
              <w:gridCol w:w="1362"/>
              <w:gridCol w:w="1361"/>
            </w:tblGrid>
            <w:tr w14:paraId="6382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40" w:type="dxa"/>
                </w:tcPr>
                <w:p w14:paraId="4870A890">
                  <w:pPr>
                    <w:widowControl/>
                    <w:jc w:val="center"/>
                    <w:rPr>
                      <w:rFonts w:ascii="宋体" w:hAnsi="宋体" w:eastAsia="宋体" w:cs="宋体"/>
                      <w:b/>
                      <w:szCs w:val="21"/>
                    </w:rPr>
                  </w:pPr>
                  <w:r>
                    <w:rPr>
                      <w:rFonts w:hint="eastAsia" w:ascii="宋体" w:hAnsi="宋体" w:eastAsia="宋体" w:cs="宋体"/>
                      <w:b/>
                      <w:szCs w:val="21"/>
                    </w:rPr>
                    <w:t>姓名</w:t>
                  </w:r>
                </w:p>
              </w:tc>
              <w:tc>
                <w:tcPr>
                  <w:tcW w:w="1766" w:type="dxa"/>
                </w:tcPr>
                <w:p w14:paraId="24FF7661">
                  <w:pPr>
                    <w:widowControl/>
                    <w:jc w:val="center"/>
                    <w:rPr>
                      <w:rFonts w:ascii="宋体" w:hAnsi="宋体" w:eastAsia="宋体" w:cs="宋体"/>
                      <w:b/>
                      <w:szCs w:val="21"/>
                    </w:rPr>
                  </w:pPr>
                  <w:r>
                    <w:rPr>
                      <w:rFonts w:hint="eastAsia" w:ascii="宋体" w:hAnsi="宋体" w:eastAsia="宋体" w:cs="宋体"/>
                      <w:b/>
                      <w:szCs w:val="21"/>
                    </w:rPr>
                    <w:t>职务（负责）</w:t>
                  </w:r>
                </w:p>
              </w:tc>
              <w:tc>
                <w:tcPr>
                  <w:tcW w:w="1362" w:type="dxa"/>
                </w:tcPr>
                <w:p w14:paraId="776D2773">
                  <w:pPr>
                    <w:widowControl/>
                    <w:jc w:val="center"/>
                    <w:rPr>
                      <w:rFonts w:ascii="宋体" w:hAnsi="宋体" w:eastAsia="宋体" w:cs="宋体"/>
                      <w:b/>
                      <w:szCs w:val="21"/>
                    </w:rPr>
                  </w:pPr>
                  <w:r>
                    <w:rPr>
                      <w:rFonts w:hint="eastAsia" w:ascii="宋体" w:hAnsi="宋体" w:eastAsia="宋体" w:cs="宋体"/>
                      <w:b/>
                      <w:szCs w:val="21"/>
                    </w:rPr>
                    <w:t>电话</w:t>
                  </w:r>
                </w:p>
              </w:tc>
              <w:tc>
                <w:tcPr>
                  <w:tcW w:w="1361" w:type="dxa"/>
                </w:tcPr>
                <w:p w14:paraId="318F5A2B">
                  <w:pPr>
                    <w:widowControl/>
                    <w:jc w:val="center"/>
                    <w:rPr>
                      <w:rFonts w:ascii="宋体" w:hAnsi="宋体" w:eastAsia="宋体" w:cs="宋体"/>
                      <w:b/>
                      <w:szCs w:val="21"/>
                    </w:rPr>
                  </w:pPr>
                  <w:r>
                    <w:rPr>
                      <w:rFonts w:hint="eastAsia" w:ascii="宋体" w:hAnsi="宋体" w:eastAsia="宋体" w:cs="宋体"/>
                      <w:b/>
                      <w:szCs w:val="21"/>
                    </w:rPr>
                    <w:t>邮箱</w:t>
                  </w:r>
                </w:p>
              </w:tc>
            </w:tr>
            <w:tr w14:paraId="540A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40" w:type="dxa"/>
                </w:tcPr>
                <w:p w14:paraId="31AFFBA5">
                  <w:pPr>
                    <w:widowControl/>
                    <w:jc w:val="center"/>
                    <w:rPr>
                      <w:rFonts w:ascii="宋体" w:hAnsi="宋体" w:eastAsia="宋体" w:cs="宋体"/>
                      <w:szCs w:val="21"/>
                    </w:rPr>
                  </w:pPr>
                </w:p>
              </w:tc>
              <w:tc>
                <w:tcPr>
                  <w:tcW w:w="1766" w:type="dxa"/>
                </w:tcPr>
                <w:p w14:paraId="4755C3D4">
                  <w:pPr>
                    <w:widowControl/>
                    <w:jc w:val="center"/>
                    <w:rPr>
                      <w:rFonts w:ascii="宋体" w:hAnsi="宋体" w:eastAsia="宋体" w:cs="宋体"/>
                      <w:szCs w:val="21"/>
                    </w:rPr>
                  </w:pPr>
                </w:p>
              </w:tc>
              <w:tc>
                <w:tcPr>
                  <w:tcW w:w="1362" w:type="dxa"/>
                </w:tcPr>
                <w:p w14:paraId="40468285">
                  <w:pPr>
                    <w:widowControl/>
                    <w:jc w:val="center"/>
                    <w:rPr>
                      <w:rFonts w:ascii="宋体" w:hAnsi="宋体" w:eastAsia="宋体" w:cs="宋体"/>
                      <w:szCs w:val="21"/>
                    </w:rPr>
                  </w:pPr>
                </w:p>
              </w:tc>
              <w:tc>
                <w:tcPr>
                  <w:tcW w:w="1361" w:type="dxa"/>
                </w:tcPr>
                <w:p w14:paraId="6C09EE5F">
                  <w:pPr>
                    <w:widowControl/>
                    <w:jc w:val="center"/>
                    <w:rPr>
                      <w:rFonts w:ascii="宋体" w:hAnsi="宋体" w:eastAsia="宋体" w:cs="宋体"/>
                      <w:szCs w:val="21"/>
                    </w:rPr>
                  </w:pPr>
                </w:p>
              </w:tc>
            </w:tr>
            <w:tr w14:paraId="793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0" w:type="dxa"/>
                </w:tcPr>
                <w:p w14:paraId="3882934C">
                  <w:pPr>
                    <w:widowControl/>
                    <w:jc w:val="center"/>
                    <w:rPr>
                      <w:rFonts w:ascii="宋体" w:hAnsi="宋体" w:eastAsia="宋体" w:cs="宋体"/>
                      <w:szCs w:val="21"/>
                    </w:rPr>
                  </w:pPr>
                </w:p>
              </w:tc>
              <w:tc>
                <w:tcPr>
                  <w:tcW w:w="1766" w:type="dxa"/>
                </w:tcPr>
                <w:p w14:paraId="04599099">
                  <w:pPr>
                    <w:widowControl/>
                    <w:jc w:val="center"/>
                    <w:rPr>
                      <w:rFonts w:ascii="宋体" w:hAnsi="宋体" w:eastAsia="宋体" w:cs="宋体"/>
                      <w:szCs w:val="21"/>
                    </w:rPr>
                  </w:pPr>
                </w:p>
              </w:tc>
              <w:tc>
                <w:tcPr>
                  <w:tcW w:w="1362" w:type="dxa"/>
                </w:tcPr>
                <w:p w14:paraId="7B0CE3B8">
                  <w:pPr>
                    <w:widowControl/>
                    <w:jc w:val="center"/>
                    <w:rPr>
                      <w:rFonts w:ascii="宋体" w:hAnsi="宋体" w:eastAsia="宋体" w:cs="宋体"/>
                      <w:szCs w:val="21"/>
                    </w:rPr>
                  </w:pPr>
                </w:p>
              </w:tc>
              <w:tc>
                <w:tcPr>
                  <w:tcW w:w="1361" w:type="dxa"/>
                </w:tcPr>
                <w:p w14:paraId="3888F524">
                  <w:pPr>
                    <w:widowControl/>
                    <w:jc w:val="center"/>
                    <w:rPr>
                      <w:rFonts w:ascii="宋体" w:hAnsi="宋体" w:eastAsia="宋体" w:cs="宋体"/>
                      <w:szCs w:val="21"/>
                    </w:rPr>
                  </w:pPr>
                </w:p>
              </w:tc>
            </w:tr>
            <w:tr w14:paraId="22DC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140" w:type="dxa"/>
                </w:tcPr>
                <w:p w14:paraId="720EE4CC">
                  <w:pPr>
                    <w:widowControl/>
                    <w:jc w:val="center"/>
                    <w:rPr>
                      <w:rFonts w:ascii="宋体" w:hAnsi="宋体" w:eastAsia="宋体" w:cs="宋体"/>
                      <w:szCs w:val="21"/>
                    </w:rPr>
                  </w:pPr>
                </w:p>
              </w:tc>
              <w:tc>
                <w:tcPr>
                  <w:tcW w:w="1766" w:type="dxa"/>
                </w:tcPr>
                <w:p w14:paraId="406C656A">
                  <w:pPr>
                    <w:widowControl/>
                    <w:jc w:val="center"/>
                    <w:rPr>
                      <w:rFonts w:ascii="宋体" w:hAnsi="宋体" w:eastAsia="宋体" w:cs="宋体"/>
                      <w:szCs w:val="21"/>
                    </w:rPr>
                  </w:pPr>
                </w:p>
              </w:tc>
              <w:tc>
                <w:tcPr>
                  <w:tcW w:w="1362" w:type="dxa"/>
                </w:tcPr>
                <w:p w14:paraId="197B5E5D">
                  <w:pPr>
                    <w:widowControl/>
                    <w:jc w:val="center"/>
                    <w:rPr>
                      <w:rFonts w:ascii="宋体" w:hAnsi="宋体" w:eastAsia="宋体" w:cs="宋体"/>
                      <w:szCs w:val="21"/>
                    </w:rPr>
                  </w:pPr>
                </w:p>
              </w:tc>
              <w:tc>
                <w:tcPr>
                  <w:tcW w:w="1361" w:type="dxa"/>
                </w:tcPr>
                <w:p w14:paraId="2CDFDADF">
                  <w:pPr>
                    <w:widowControl/>
                    <w:jc w:val="center"/>
                    <w:rPr>
                      <w:rFonts w:ascii="宋体" w:hAnsi="宋体" w:eastAsia="宋体" w:cs="宋体"/>
                      <w:szCs w:val="21"/>
                    </w:rPr>
                  </w:pPr>
                </w:p>
              </w:tc>
            </w:tr>
          </w:tbl>
          <w:p w14:paraId="7BC03DC8">
            <w:pPr>
              <w:widowControl/>
              <w:jc w:val="center"/>
              <w:rPr>
                <w:rFonts w:ascii="宋体" w:hAnsi="宋体" w:eastAsia="宋体" w:cs="宋体"/>
                <w:color w:val="000000"/>
                <w:kern w:val="0"/>
                <w:szCs w:val="21"/>
              </w:rPr>
            </w:pPr>
          </w:p>
        </w:tc>
      </w:tr>
      <w:tr w14:paraId="596355B5">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3B27B14E">
            <w:pPr>
              <w:widowControl/>
              <w:jc w:val="center"/>
              <w:rPr>
                <w:rFonts w:ascii="宋体" w:hAnsi="宋体" w:eastAsia="宋体" w:cs="宋体"/>
                <w:szCs w:val="21"/>
              </w:rPr>
            </w:pPr>
            <w:r>
              <w:rPr>
                <w:rFonts w:hint="eastAsia" w:ascii="宋体" w:hAnsi="宋体" w:eastAsia="宋体" w:cs="宋体"/>
                <w:szCs w:val="21"/>
                <w:lang w:val="en-US" w:eastAsia="zh-CN"/>
              </w:rPr>
              <w:t>4</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7CC9C45D">
            <w:pPr>
              <w:widowControl/>
              <w:jc w:val="center"/>
              <w:rPr>
                <w:rFonts w:ascii="宋体" w:hAnsi="宋体" w:eastAsia="宋体" w:cs="宋体"/>
                <w:szCs w:val="21"/>
              </w:rPr>
            </w:pPr>
            <w:r>
              <w:rPr>
                <w:rFonts w:hint="eastAsia" w:ascii="宋体" w:hAnsi="宋体" w:eastAsia="宋体" w:cs="宋体"/>
                <w:szCs w:val="21"/>
              </w:rPr>
              <w:t>近二年直接服务过的主要行业公司名称及项目（至少3家）</w:t>
            </w:r>
          </w:p>
        </w:tc>
        <w:tc>
          <w:tcPr>
            <w:tcW w:w="5855" w:type="dxa"/>
            <w:tcBorders>
              <w:top w:val="single" w:color="auto" w:sz="4" w:space="0"/>
              <w:left w:val="nil"/>
              <w:bottom w:val="single" w:color="auto" w:sz="4" w:space="0"/>
              <w:right w:val="single" w:color="auto" w:sz="4" w:space="0"/>
            </w:tcBorders>
            <w:shd w:val="clear" w:color="auto" w:fill="auto"/>
            <w:vAlign w:val="center"/>
          </w:tcPr>
          <w:p w14:paraId="637F2B7A">
            <w:pPr>
              <w:widowControl/>
              <w:rPr>
                <w:rFonts w:ascii="宋体" w:hAnsi="宋体" w:eastAsia="宋体" w:cs="宋体"/>
                <w:szCs w:val="21"/>
              </w:rPr>
            </w:pPr>
            <w:r>
              <w:rPr>
                <w:rFonts w:hint="eastAsia" w:ascii="宋体" w:hAnsi="宋体" w:eastAsia="宋体" w:cs="宋体"/>
                <w:szCs w:val="21"/>
              </w:rPr>
              <w:t>1、</w:t>
            </w:r>
          </w:p>
          <w:p w14:paraId="20B3E5BA">
            <w:pPr>
              <w:widowControl/>
              <w:rPr>
                <w:rFonts w:ascii="宋体" w:hAnsi="宋体" w:eastAsia="宋体" w:cs="宋体"/>
                <w:szCs w:val="21"/>
              </w:rPr>
            </w:pPr>
            <w:r>
              <w:rPr>
                <w:rFonts w:hint="eastAsia" w:ascii="宋体" w:hAnsi="宋体" w:eastAsia="宋体" w:cs="宋体"/>
                <w:szCs w:val="21"/>
              </w:rPr>
              <w:t>2、</w:t>
            </w:r>
          </w:p>
          <w:p w14:paraId="3080D475">
            <w:pPr>
              <w:widowControl/>
              <w:rPr>
                <w:rFonts w:ascii="宋体" w:hAnsi="宋体" w:eastAsia="宋体" w:cs="宋体"/>
                <w:szCs w:val="21"/>
              </w:rPr>
            </w:pPr>
            <w:r>
              <w:rPr>
                <w:rFonts w:hint="eastAsia" w:ascii="宋体" w:hAnsi="宋体" w:eastAsia="宋体" w:cs="宋体"/>
                <w:szCs w:val="21"/>
              </w:rPr>
              <w:t>3、</w:t>
            </w:r>
          </w:p>
        </w:tc>
      </w:tr>
      <w:tr w14:paraId="102D80A1">
        <w:tblPrEx>
          <w:tblCellMar>
            <w:top w:w="0" w:type="dxa"/>
            <w:left w:w="108" w:type="dxa"/>
            <w:bottom w:w="0" w:type="dxa"/>
            <w:right w:w="108" w:type="dxa"/>
          </w:tblCellMar>
        </w:tblPrEx>
        <w:trPr>
          <w:trHeight w:val="91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2DBEC5A">
            <w:pPr>
              <w:widowControl/>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14:paraId="5A070C3D">
            <w:pPr>
              <w:widowControl/>
              <w:jc w:val="center"/>
              <w:rPr>
                <w:rFonts w:ascii="宋体" w:hAnsi="宋体" w:eastAsia="宋体" w:cs="宋体"/>
                <w:szCs w:val="21"/>
              </w:rPr>
            </w:pPr>
            <w:r>
              <w:rPr>
                <w:rFonts w:hint="eastAsia" w:ascii="宋体" w:hAnsi="宋体" w:eastAsia="宋体" w:cs="宋体"/>
                <w:szCs w:val="21"/>
              </w:rPr>
              <w:t>确认提供报名信息材料真实</w:t>
            </w:r>
          </w:p>
        </w:tc>
        <w:tc>
          <w:tcPr>
            <w:tcW w:w="5855" w:type="dxa"/>
            <w:tcBorders>
              <w:top w:val="single" w:color="auto" w:sz="4" w:space="0"/>
              <w:left w:val="nil"/>
              <w:bottom w:val="single" w:color="auto" w:sz="4" w:space="0"/>
              <w:right w:val="single" w:color="auto" w:sz="4" w:space="0"/>
            </w:tcBorders>
            <w:shd w:val="clear" w:color="auto" w:fill="auto"/>
            <w:vAlign w:val="center"/>
          </w:tcPr>
          <w:p w14:paraId="5B6D6E4E">
            <w:pPr>
              <w:widowControl/>
              <w:jc w:val="left"/>
              <w:rPr>
                <w:rFonts w:ascii="宋体" w:hAnsi="宋体" w:eastAsia="宋体" w:cs="宋体"/>
                <w:szCs w:val="21"/>
              </w:rPr>
            </w:pPr>
            <w:r>
              <w:rPr>
                <w:rFonts w:hint="eastAsia" w:ascii="宋体" w:hAnsi="宋体" w:eastAsia="宋体" w:cs="宋体"/>
                <w:szCs w:val="21"/>
              </w:rPr>
              <w:t>我司确认提供的项目报名需求材料真实有效，若存在虚假提报情况，愿意承担相应处理：取消项目参与资格，计入供应商诚信档案，后续采招项目不再接受报名，情节严重的列入集团黑名单中。</w:t>
            </w:r>
          </w:p>
        </w:tc>
      </w:tr>
    </w:tbl>
    <w:p w14:paraId="3CAC4F3E">
      <w:pPr>
        <w:spacing w:line="300" w:lineRule="auto"/>
        <w:ind w:right="1600"/>
        <w:rPr>
          <w:rFonts w:ascii="宋体" w:hAnsi="宋体" w:eastAsia="宋体" w:cs="宋体"/>
          <w:b/>
          <w:szCs w:val="21"/>
        </w:rPr>
      </w:pPr>
      <w:r>
        <w:rPr>
          <w:rFonts w:hint="eastAsia" w:ascii="宋体" w:hAnsi="宋体" w:eastAsia="宋体" w:cs="宋体"/>
          <w:b/>
          <w:szCs w:val="21"/>
        </w:rPr>
        <w:t>说明：供应商需如实填写，在对应（ ）中勾选即可，未选择视为不同意，</w:t>
      </w:r>
    </w:p>
    <w:p w14:paraId="3968E48D">
      <w:pPr>
        <w:spacing w:line="300" w:lineRule="auto"/>
        <w:ind w:right="1600"/>
        <w:rPr>
          <w:rFonts w:ascii="宋体" w:hAnsi="宋体" w:eastAsia="宋体" w:cs="宋体"/>
          <w:b/>
          <w:szCs w:val="21"/>
        </w:rPr>
      </w:pPr>
      <w:r>
        <w:rPr>
          <w:rFonts w:hint="eastAsia" w:ascii="宋体" w:hAnsi="宋体" w:eastAsia="宋体" w:cs="宋体"/>
          <w:b/>
          <w:szCs w:val="21"/>
        </w:rPr>
        <w:t>未填写视为没有响应。</w:t>
      </w:r>
    </w:p>
    <w:p w14:paraId="0814C5B3">
      <w:pPr>
        <w:spacing w:line="300" w:lineRule="auto"/>
        <w:ind w:right="1600"/>
        <w:rPr>
          <w:rFonts w:ascii="宋体" w:hAnsi="宋体" w:eastAsia="宋体" w:cs="宋体"/>
          <w:b/>
          <w:sz w:val="24"/>
          <w:szCs w:val="21"/>
        </w:rPr>
      </w:pPr>
    </w:p>
    <w:p w14:paraId="1FF11AA7">
      <w:pPr>
        <w:spacing w:line="300" w:lineRule="auto"/>
        <w:ind w:right="1600"/>
        <w:rPr>
          <w:rFonts w:ascii="宋体" w:hAnsi="宋体" w:eastAsia="宋体" w:cs="宋体"/>
          <w:b/>
          <w:sz w:val="24"/>
          <w:szCs w:val="21"/>
        </w:rPr>
      </w:pPr>
      <w:r>
        <w:rPr>
          <w:rFonts w:hint="eastAsia" w:ascii="宋体" w:hAnsi="宋体" w:eastAsia="宋体" w:cs="宋体"/>
          <w:b/>
          <w:sz w:val="24"/>
          <w:szCs w:val="21"/>
        </w:rPr>
        <w:t>供应商签章（公章）：</w:t>
      </w:r>
    </w:p>
    <w:p w14:paraId="7F983C1A">
      <w:pPr>
        <w:spacing w:line="300" w:lineRule="auto"/>
        <w:ind w:right="1600"/>
        <w:rPr>
          <w:rFonts w:ascii="宋体" w:hAnsi="宋体" w:eastAsia="宋体" w:cs="宋体"/>
          <w:b/>
          <w:sz w:val="24"/>
          <w:szCs w:val="21"/>
        </w:rPr>
      </w:pPr>
    </w:p>
    <w:p w14:paraId="0E469D92">
      <w:pPr>
        <w:spacing w:line="300" w:lineRule="auto"/>
        <w:ind w:left="105" w:leftChars="50" w:right="1600" w:firstLine="9638" w:firstLineChars="4000"/>
        <w:rPr>
          <w:rFonts w:ascii="宋体" w:hAnsi="宋体" w:eastAsia="宋体" w:cs="宋体"/>
          <w:b/>
          <w:sz w:val="24"/>
          <w:szCs w:val="21"/>
        </w:rPr>
      </w:pPr>
    </w:p>
    <w:p w14:paraId="58F12577">
      <w:pPr>
        <w:spacing w:line="300" w:lineRule="auto"/>
        <w:ind w:left="105" w:leftChars="50" w:right="1600" w:firstLine="9638" w:firstLineChars="4000"/>
        <w:rPr>
          <w:rFonts w:ascii="宋体" w:hAnsi="宋体" w:eastAsia="宋体" w:cs="宋体"/>
          <w:b/>
          <w:sz w:val="24"/>
          <w:szCs w:val="21"/>
        </w:rPr>
        <w:sectPr>
          <w:pgSz w:w="11906" w:h="16838"/>
          <w:pgMar w:top="1134" w:right="1588" w:bottom="2098" w:left="1474" w:header="851" w:footer="992" w:gutter="0"/>
          <w:cols w:space="720" w:num="1"/>
          <w:docGrid w:type="lines" w:linePitch="312" w:charSpace="0"/>
        </w:sectPr>
      </w:pPr>
    </w:p>
    <w:p w14:paraId="13A39B63">
      <w:pPr>
        <w:spacing w:line="300" w:lineRule="auto"/>
        <w:ind w:right="1600"/>
        <w:rPr>
          <w:rFonts w:ascii="宋体" w:hAnsi="宋体" w:eastAsia="宋体" w:cs="宋体"/>
          <w:b/>
          <w:sz w:val="24"/>
          <w:szCs w:val="28"/>
        </w:rPr>
      </w:pPr>
      <w:r>
        <w:rPr>
          <w:rFonts w:hint="eastAsia" w:ascii="宋体" w:hAnsi="宋体" w:eastAsia="宋体" w:cs="宋体"/>
          <w:b/>
          <w:sz w:val="24"/>
          <w:szCs w:val="28"/>
        </w:rPr>
        <w:t>附件2：法定代表人授权委托书</w:t>
      </w:r>
    </w:p>
    <w:p w14:paraId="068CD765">
      <w:pPr>
        <w:spacing w:line="300" w:lineRule="auto"/>
        <w:jc w:val="center"/>
        <w:rPr>
          <w:rFonts w:ascii="宋体" w:hAnsi="宋体" w:eastAsia="宋体" w:cs="宋体"/>
          <w:b/>
          <w:bCs/>
          <w:color w:val="000000"/>
          <w:sz w:val="28"/>
          <w:szCs w:val="21"/>
          <w:u w:val="single"/>
        </w:rPr>
      </w:pPr>
      <w:r>
        <w:rPr>
          <w:rFonts w:hint="eastAsia" w:ascii="宋体" w:hAnsi="宋体" w:eastAsia="宋体" w:cs="宋体"/>
          <w:b/>
          <w:bCs/>
          <w:color w:val="000000"/>
          <w:sz w:val="28"/>
          <w:szCs w:val="21"/>
          <w:u w:val="single"/>
        </w:rPr>
        <w:t>法定代表人授权委托书</w:t>
      </w:r>
    </w:p>
    <w:p w14:paraId="642FFA88">
      <w:pPr>
        <w:spacing w:line="300" w:lineRule="auto"/>
        <w:jc w:val="center"/>
        <w:rPr>
          <w:rFonts w:ascii="宋体" w:hAnsi="宋体" w:eastAsia="宋体" w:cs="宋体"/>
          <w:color w:val="000000"/>
          <w:szCs w:val="21"/>
        </w:rPr>
      </w:pPr>
    </w:p>
    <w:p w14:paraId="1FAB2021">
      <w:pPr>
        <w:spacing w:line="300" w:lineRule="auto"/>
        <w:rPr>
          <w:rFonts w:ascii="宋体" w:hAnsi="宋体" w:eastAsia="宋体" w:cs="宋体"/>
          <w:color w:val="000000"/>
          <w:sz w:val="22"/>
        </w:rPr>
      </w:pPr>
      <w:r>
        <w:rPr>
          <w:rFonts w:hint="eastAsia" w:ascii="宋体" w:hAnsi="宋体" w:eastAsia="宋体" w:cs="宋体"/>
          <w:color w:val="000000"/>
          <w:sz w:val="22"/>
        </w:rPr>
        <w:t>内蒙古蒙牛乳业（集团）股份有限公司：</w:t>
      </w:r>
    </w:p>
    <w:p w14:paraId="02FC5AF9">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u w:val="single"/>
        </w:rPr>
        <w:t xml:space="preserve">                            </w:t>
      </w:r>
      <w:r>
        <w:rPr>
          <w:rFonts w:hint="eastAsia" w:ascii="宋体" w:hAnsi="宋体" w:eastAsia="宋体" w:cs="宋体"/>
          <w:color w:val="000000"/>
          <w:sz w:val="22"/>
        </w:rPr>
        <w:t>（投标单位名称）法定代表人</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授权</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（全权代表姓名）为全权代表，参加贵方组织的</w:t>
      </w:r>
      <w:r>
        <w:rPr>
          <w:rFonts w:hint="eastAsia" w:ascii="宋体" w:hAnsi="宋体" w:eastAsia="宋体" w:cs="宋体"/>
          <w:b/>
          <w:bCs/>
          <w:color w:val="000000"/>
          <w:sz w:val="22"/>
          <w:u w:val="single"/>
        </w:rPr>
        <w:t>蒙牛乳业常温花色奶双温吧台柜集中采招项目</w:t>
      </w:r>
      <w:r>
        <w:rPr>
          <w:rFonts w:hint="eastAsia" w:ascii="宋体" w:hAnsi="宋体" w:eastAsia="宋体" w:cs="宋体"/>
          <w:color w:val="000000"/>
          <w:sz w:val="22"/>
        </w:rPr>
        <w:t>，全权处理竞谈活动中的一切事宜。</w:t>
      </w:r>
      <w:r>
        <w:rPr>
          <w:rFonts w:hint="eastAsia" w:ascii="宋体" w:hAnsi="宋体" w:eastAsia="宋体" w:cs="宋体"/>
          <w:color w:val="000000"/>
          <w:sz w:val="22"/>
          <w:highlight w:val="lightGray"/>
        </w:rPr>
        <w:t>我单位对被授权人的签名负全部责任，被授权人签署的文件（在授权书有效期内签署的）不因授权的撤销和到期而失效。</w:t>
      </w:r>
    </w:p>
    <w:p w14:paraId="263AB2CA">
      <w:pPr>
        <w:spacing w:line="300" w:lineRule="auto"/>
        <w:ind w:firstLine="440" w:firstLineChars="200"/>
        <w:rPr>
          <w:rFonts w:ascii="宋体" w:hAnsi="宋体" w:eastAsia="宋体" w:cs="宋体"/>
          <w:color w:val="FF0000"/>
          <w:sz w:val="22"/>
          <w:u w:val="single"/>
        </w:rPr>
      </w:pPr>
      <w:r>
        <w:rPr>
          <w:rFonts w:hint="eastAsia" w:ascii="宋体" w:hAnsi="宋体" w:eastAsia="宋体" w:cs="宋体"/>
          <w:color w:val="000000"/>
          <w:sz w:val="22"/>
        </w:rPr>
        <w:t>法定代表人授权委托书有效期</w:t>
      </w:r>
      <w:r>
        <w:rPr>
          <w:rFonts w:hint="eastAsia" w:ascii="宋体" w:hAnsi="宋体" w:eastAsia="宋体" w:cs="宋体"/>
          <w:color w:val="FF0000"/>
          <w:sz w:val="22"/>
          <w:u w:val="single"/>
        </w:rPr>
        <w:t>2024年</w:t>
      </w:r>
      <w:r>
        <w:rPr>
          <w:rFonts w:hint="eastAsia" w:ascii="宋体" w:hAnsi="宋体" w:eastAsia="宋体" w:cs="宋体"/>
          <w:color w:val="FF0000"/>
          <w:sz w:val="22"/>
          <w:u w:val="single"/>
          <w:lang w:val="en-US" w:eastAsia="zh-CN"/>
        </w:rPr>
        <w:t>10</w:t>
      </w:r>
      <w:r>
        <w:rPr>
          <w:rFonts w:hint="eastAsia" w:ascii="宋体" w:hAnsi="宋体" w:eastAsia="宋体" w:cs="宋体"/>
          <w:color w:val="FF0000"/>
          <w:sz w:val="22"/>
          <w:u w:val="single"/>
        </w:rPr>
        <w:t>月</w:t>
      </w:r>
      <w:r>
        <w:rPr>
          <w:rFonts w:hint="eastAsia" w:ascii="宋体" w:hAnsi="宋体" w:eastAsia="宋体" w:cs="宋体"/>
          <w:color w:val="FF0000"/>
          <w:sz w:val="22"/>
          <w:u w:val="single"/>
          <w:lang w:val="en-US" w:eastAsia="zh-CN"/>
        </w:rPr>
        <w:t>8</w:t>
      </w:r>
      <w:r>
        <w:rPr>
          <w:rFonts w:hint="eastAsia" w:ascii="宋体" w:hAnsi="宋体" w:eastAsia="宋体" w:cs="宋体"/>
          <w:color w:val="FF0000"/>
          <w:sz w:val="22"/>
          <w:u w:val="single"/>
        </w:rPr>
        <w:t>日至2024年12月31日</w:t>
      </w:r>
    </w:p>
    <w:p w14:paraId="34E9A8EE">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竞谈单位全称（公章）：</w:t>
      </w:r>
    </w:p>
    <w:p w14:paraId="03029020">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法定代表人（手写签字或印章）：            </w:t>
      </w:r>
    </w:p>
    <w:p w14:paraId="145FD10D">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授权委托人（手写签字）：      </w:t>
      </w:r>
    </w:p>
    <w:p w14:paraId="3AE3A6C2">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身份证号码：</w:t>
      </w:r>
    </w:p>
    <w:p w14:paraId="4A813273">
      <w:pPr>
        <w:spacing w:line="300" w:lineRule="auto"/>
        <w:ind w:firstLine="440" w:firstLineChars="200"/>
        <w:rPr>
          <w:rFonts w:ascii="宋体" w:hAnsi="宋体" w:eastAsia="宋体" w:cs="宋体"/>
          <w:color w:val="000000"/>
          <w:sz w:val="22"/>
        </w:rPr>
      </w:pPr>
      <w:r>
        <w:rPr>
          <w:rFonts w:hint="eastAsia" w:ascii="宋体" w:hAnsi="宋体" w:eastAsia="宋体" w:cs="宋体"/>
          <w:color w:val="000000"/>
          <w:sz w:val="22"/>
        </w:rPr>
        <w:t>职务：</w:t>
      </w:r>
    </w:p>
    <w:p w14:paraId="597934AD">
      <w:pPr>
        <w:spacing w:line="300" w:lineRule="auto"/>
        <w:ind w:firstLine="560" w:firstLineChars="200"/>
        <w:rPr>
          <w:rFonts w:ascii="宋体" w:hAnsi="宋体" w:eastAsia="宋体" w:cs="宋体"/>
          <w:color w:val="000000"/>
          <w:sz w:val="22"/>
        </w:rPr>
      </w:pPr>
      <w:r>
        <w:rPr>
          <w:rFonts w:hint="eastAsia" w:ascii="宋体" w:hAnsi="宋体" w:eastAsia="宋体" w:cs="宋体"/>
          <w:color w:val="000000"/>
          <w:sz w:val="28"/>
          <w:szCs w:val="24"/>
        </w:rPr>
        <w:t xml:space="preserve">                                          </w:t>
      </w:r>
      <w:r>
        <w:rPr>
          <w:rFonts w:hint="eastAsia" w:ascii="宋体" w:hAnsi="宋体" w:eastAsia="宋体" w:cs="宋体"/>
          <w:color w:val="000000"/>
          <w:sz w:val="24"/>
        </w:rPr>
        <w:t xml:space="preserve">年    月  </w:t>
      </w:r>
      <w:r>
        <w:rPr>
          <w:rFonts w:ascii="宋体" w:hAnsi="宋体" w:eastAsia="宋体" w:cs="宋体"/>
          <w:color w:val="000000"/>
          <w:sz w:val="24"/>
        </w:rPr>
        <w:t xml:space="preserve"> </w:t>
      </w:r>
      <w:r>
        <w:rPr>
          <w:rFonts w:hint="eastAsia" w:ascii="宋体" w:hAnsi="宋体" w:eastAsia="宋体" w:cs="宋体"/>
          <w:color w:val="000000"/>
          <w:sz w:val="24"/>
        </w:rPr>
        <w:t xml:space="preserve"> 日 </w:t>
      </w:r>
      <w:r>
        <w:rPr>
          <w:rFonts w:hint="eastAsia" w:ascii="宋体" w:hAnsi="宋体" w:eastAsia="宋体" w:cs="宋体"/>
          <w:color w:val="000000"/>
          <w:sz w:val="28"/>
          <w:szCs w:val="24"/>
        </w:rPr>
        <w:t xml:space="preserve">  </w:t>
      </w:r>
    </w:p>
    <w:p w14:paraId="19E6B4F4">
      <w:pPr>
        <w:spacing w:line="300" w:lineRule="auto"/>
        <w:rPr>
          <w:rFonts w:ascii="宋体" w:hAnsi="宋体" w:eastAsia="宋体" w:cs="宋体"/>
          <w:b/>
          <w:bCs/>
          <w:color w:val="000000"/>
          <w:sz w:val="22"/>
        </w:rPr>
      </w:pPr>
      <w:r>
        <w:rPr>
          <w:rFonts w:hint="eastAsia" w:ascii="宋体" w:hAnsi="宋体" w:eastAsia="宋体" w:cs="宋体"/>
          <w:b/>
          <w:bCs/>
          <w:color w:val="000000"/>
          <w:sz w:val="22"/>
        </w:rPr>
        <w:t>附：</w:t>
      </w:r>
    </w:p>
    <w:tbl>
      <w:tblPr>
        <w:tblStyle w:val="11"/>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3FEE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42B8C1E4">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14605" b="1460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5E5F9FF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14605" b="1460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312073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23120732">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法定代表人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c>
          <w:tcPr>
            <w:tcW w:w="4527" w:type="dxa"/>
          </w:tcPr>
          <w:p w14:paraId="44F32C15">
            <w:pPr>
              <w:spacing w:line="300" w:lineRule="auto"/>
              <w:jc w:val="center"/>
              <w:rPr>
                <w:rFonts w:ascii="宋体" w:hAnsi="宋体" w:eastAsia="宋体" w:cs="宋体"/>
                <w:color w:val="000000"/>
                <w:sz w:val="22"/>
              </w:rPr>
            </w:pPr>
            <w:r>
              <w:rPr>
                <w:rFonts w:hint="eastAsia" w:ascii="宋体" w:hAnsi="宋体" w:eastAsia="宋体" w:cs="宋体"/>
                <w:b/>
                <w:color w:val="000000"/>
                <w:sz w:val="22"/>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14605" b="14605"/>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04D9B14F">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14605" b="14605"/>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2FB06CE3">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2FB06CE3">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eastAsia="宋体" w:cs="宋体"/>
                <w:b/>
                <w:color w:val="000000"/>
                <w:sz w:val="22"/>
              </w:rPr>
              <w:t>授权委托人</w:t>
            </w:r>
            <w:r>
              <w:rPr>
                <w:rFonts w:hint="eastAsia" w:ascii="宋体" w:hAnsi="宋体" w:eastAsia="宋体" w:cs="宋体"/>
                <w:color w:val="000000"/>
                <w:sz w:val="22"/>
              </w:rPr>
              <w:t>身份证复印件（</w:t>
            </w:r>
            <w:r>
              <w:rPr>
                <w:rFonts w:hint="eastAsia" w:ascii="宋体" w:hAnsi="宋体" w:eastAsia="宋体" w:cs="宋体"/>
                <w:b/>
                <w:color w:val="000000"/>
                <w:sz w:val="22"/>
              </w:rPr>
              <w:t>正反面</w:t>
            </w:r>
            <w:r>
              <w:rPr>
                <w:rFonts w:hint="eastAsia" w:ascii="宋体" w:hAnsi="宋体" w:eastAsia="宋体" w:cs="宋体"/>
                <w:color w:val="000000"/>
                <w:sz w:val="22"/>
              </w:rPr>
              <w:t>）</w:t>
            </w:r>
          </w:p>
        </w:tc>
      </w:tr>
    </w:tbl>
    <w:p w14:paraId="4E65B9F0">
      <w:pPr>
        <w:rPr>
          <w:rFonts w:ascii="宋体" w:hAnsi="宋体" w:eastAsia="宋体" w:cs="宋体"/>
          <w:b/>
          <w:sz w:val="24"/>
          <w:szCs w:val="28"/>
        </w:rPr>
      </w:pPr>
      <w:r>
        <w:rPr>
          <w:rFonts w:hint="eastAsia" w:ascii="宋体" w:hAnsi="宋体" w:eastAsia="宋体" w:cs="宋体"/>
          <w:b/>
          <w:sz w:val="24"/>
          <w:szCs w:val="28"/>
        </w:rPr>
        <w:br w:type="page"/>
      </w:r>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0907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2F9B0820">
            <w:pPr>
              <w:ind w:left="128" w:leftChars="61"/>
              <w:jc w:val="left"/>
              <w:rPr>
                <w:rFonts w:ascii="宋体" w:hAnsi="宋体" w:eastAsia="宋体" w:cs="宋体"/>
                <w:sz w:val="24"/>
              </w:rPr>
            </w:pPr>
            <w:r>
              <w:rPr>
                <w:rFonts w:hint="eastAsia" w:ascii="宋体" w:hAnsi="宋体" w:eastAsia="宋体" w:cs="宋体"/>
                <w:sz w:val="24"/>
              </w:rPr>
              <w:t>授权委托人社保证明材料</w:t>
            </w:r>
          </w:p>
          <w:p w14:paraId="69938897">
            <w:pPr>
              <w:jc w:val="left"/>
              <w:rPr>
                <w:rFonts w:ascii="宋体" w:hAnsi="宋体" w:eastAsia="宋体" w:cs="宋体"/>
                <w:sz w:val="24"/>
              </w:rPr>
            </w:pPr>
          </w:p>
          <w:p w14:paraId="5BEC084F">
            <w:pPr>
              <w:ind w:left="128" w:leftChars="61"/>
              <w:jc w:val="center"/>
              <w:rPr>
                <w:rFonts w:ascii="宋体" w:hAnsi="宋体" w:eastAsia="宋体" w:cs="宋体"/>
                <w:sz w:val="24"/>
              </w:rPr>
            </w:pPr>
            <w:r>
              <w:rPr>
                <w:rFonts w:hint="eastAsia" w:ascii="宋体" w:hAnsi="宋体" w:eastAsia="宋体" w:cs="宋体"/>
                <w:i/>
                <w:iCs/>
                <w:color w:val="FF0000"/>
                <w:sz w:val="24"/>
              </w:rPr>
              <w:t>（要求：1、具备社保局出具的材料；2、具备本单位名称及授权委托人姓名。）</w:t>
            </w:r>
          </w:p>
        </w:tc>
      </w:tr>
    </w:tbl>
    <w:p w14:paraId="034899C0">
      <w:pPr>
        <w:rPr>
          <w:rFonts w:ascii="宋体" w:hAnsi="宋体" w:eastAsia="宋体" w:cs="宋体"/>
          <w:b/>
          <w:sz w:val="24"/>
          <w:szCs w:val="28"/>
        </w:rPr>
      </w:pPr>
      <w:r>
        <w:rPr>
          <w:rFonts w:hint="eastAsia" w:ascii="宋体" w:hAnsi="宋体" w:eastAsia="宋体" w:cs="宋体"/>
          <w:b/>
          <w:sz w:val="24"/>
          <w:szCs w:val="28"/>
        </w:rPr>
        <w:br w:type="page"/>
      </w:r>
    </w:p>
    <w:p w14:paraId="133EFEDE">
      <w:pPr>
        <w:spacing w:line="300" w:lineRule="auto"/>
        <w:jc w:val="center"/>
        <w:rPr>
          <w:rFonts w:ascii="宋体" w:hAnsi="宋体" w:eastAsia="宋体" w:cs="宋体"/>
          <w:b/>
          <w:sz w:val="32"/>
        </w:rPr>
      </w:pPr>
      <w:r>
        <w:rPr>
          <w:rFonts w:hint="eastAsia" w:ascii="宋体" w:hAnsi="宋体" w:eastAsia="宋体" w:cs="宋体"/>
          <w:b/>
          <w:sz w:val="32"/>
        </w:rPr>
        <w:t>法定代表人身份证明</w:t>
      </w:r>
    </w:p>
    <w:p w14:paraId="72C45341">
      <w:pPr>
        <w:spacing w:line="360" w:lineRule="auto"/>
        <w:jc w:val="center"/>
        <w:rPr>
          <w:rFonts w:ascii="宋体" w:hAnsi="宋体" w:eastAsia="宋体" w:cs="宋体"/>
          <w:b/>
          <w:szCs w:val="21"/>
        </w:rPr>
      </w:pPr>
    </w:p>
    <w:p w14:paraId="70BAD5D4">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投标单位名称：</w:t>
      </w:r>
      <w:r>
        <w:rPr>
          <w:rFonts w:hint="eastAsia" w:ascii="宋体" w:hAnsi="宋体" w:eastAsia="宋体" w:cs="宋体"/>
          <w:sz w:val="24"/>
          <w:szCs w:val="24"/>
          <w:u w:val="single"/>
        </w:rPr>
        <w:t xml:space="preserve">                             </w:t>
      </w:r>
    </w:p>
    <w:p w14:paraId="4AAA118A">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796FA7C8">
      <w:pPr>
        <w:spacing w:line="360" w:lineRule="auto"/>
        <w:ind w:firstLine="708" w:firstLineChars="295"/>
        <w:rPr>
          <w:rFonts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4B849CE4">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983ACC6">
      <w:pPr>
        <w:spacing w:line="360" w:lineRule="auto"/>
        <w:ind w:firstLine="708" w:firstLineChars="295"/>
        <w:rPr>
          <w:rFonts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0B87E88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7EFFFD1">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公司 </w:t>
      </w:r>
      <w:r>
        <w:rPr>
          <w:rFonts w:hint="eastAsia" w:ascii="宋体" w:hAnsi="宋体" w:eastAsia="宋体" w:cs="宋体"/>
          <w:sz w:val="24"/>
          <w:szCs w:val="24"/>
        </w:rPr>
        <w:t>的法定代表人。</w:t>
      </w:r>
    </w:p>
    <w:p w14:paraId="4D35FC65">
      <w:pPr>
        <w:spacing w:line="360" w:lineRule="auto"/>
        <w:ind w:left="708" w:leftChars="337" w:firstLine="1"/>
        <w:rPr>
          <w:rFonts w:ascii="宋体" w:hAnsi="宋体" w:eastAsia="宋体" w:cs="宋体"/>
          <w:sz w:val="24"/>
          <w:szCs w:val="24"/>
        </w:rPr>
      </w:pPr>
      <w:r>
        <w:rPr>
          <w:rFonts w:hint="eastAsia" w:ascii="宋体" w:hAnsi="宋体" w:eastAsia="宋体" w:cs="宋体"/>
          <w:sz w:val="24"/>
          <w:szCs w:val="24"/>
        </w:rPr>
        <w:t>特此证明。</w:t>
      </w:r>
    </w:p>
    <w:p w14:paraId="2B20981E">
      <w:pPr>
        <w:spacing w:line="360" w:lineRule="auto"/>
        <w:rPr>
          <w:rFonts w:ascii="宋体" w:hAnsi="宋体" w:eastAsia="宋体" w:cs="宋体"/>
          <w:sz w:val="24"/>
          <w:szCs w:val="24"/>
        </w:rPr>
      </w:pPr>
    </w:p>
    <w:p w14:paraId="1C78802E">
      <w:pPr>
        <w:spacing w:line="360" w:lineRule="auto"/>
        <w:rPr>
          <w:rFonts w:ascii="宋体" w:hAnsi="宋体" w:eastAsia="宋体" w:cs="宋体"/>
          <w:sz w:val="24"/>
          <w:szCs w:val="24"/>
        </w:rPr>
      </w:pPr>
    </w:p>
    <w:p w14:paraId="55DA30E9">
      <w:pPr>
        <w:spacing w:line="360" w:lineRule="auto"/>
        <w:ind w:left="161" w:hanging="160" w:hangingChars="67"/>
        <w:rPr>
          <w:rFonts w:ascii="宋体" w:hAnsi="宋体" w:eastAsia="宋体" w:cs="宋体"/>
          <w:sz w:val="24"/>
          <w:szCs w:val="24"/>
        </w:rPr>
      </w:pPr>
    </w:p>
    <w:p w14:paraId="2E93506F">
      <w:pPr>
        <w:spacing w:line="360" w:lineRule="auto"/>
        <w:rPr>
          <w:rFonts w:ascii="宋体" w:hAnsi="宋体" w:eastAsia="宋体" w:cs="宋体"/>
          <w:sz w:val="24"/>
          <w:szCs w:val="24"/>
        </w:rPr>
      </w:pPr>
    </w:p>
    <w:p w14:paraId="64817A7A">
      <w:pPr>
        <w:spacing w:line="360" w:lineRule="auto"/>
        <w:rPr>
          <w:rFonts w:ascii="宋体" w:hAnsi="宋体" w:eastAsia="宋体" w:cs="宋体"/>
          <w:sz w:val="24"/>
          <w:szCs w:val="24"/>
        </w:rPr>
      </w:pPr>
    </w:p>
    <w:p w14:paraId="56449773">
      <w:pPr>
        <w:spacing w:line="360" w:lineRule="auto"/>
        <w:rPr>
          <w:rFonts w:ascii="宋体" w:hAnsi="宋体" w:eastAsia="宋体" w:cs="宋体"/>
          <w:sz w:val="24"/>
          <w:szCs w:val="24"/>
        </w:rPr>
      </w:pPr>
    </w:p>
    <w:p w14:paraId="2072FDA8">
      <w:pPr>
        <w:spacing w:line="360" w:lineRule="auto"/>
        <w:ind w:right="1556" w:rightChars="741"/>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投标单位：</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14:paraId="7679D891">
      <w:pPr>
        <w:spacing w:line="360" w:lineRule="auto"/>
        <w:ind w:right="1556" w:rightChars="741"/>
        <w:jc w:val="right"/>
        <w:rPr>
          <w:rFonts w:ascii="宋体" w:hAnsi="宋体" w:eastAsia="宋体" w:cs="宋体"/>
          <w:sz w:val="24"/>
          <w:szCs w:val="24"/>
        </w:rPr>
      </w:pPr>
    </w:p>
    <w:p w14:paraId="3B7617E8">
      <w:pPr>
        <w:ind w:right="1556" w:rightChars="741"/>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31D8C07E">
      <w:pPr>
        <w:spacing w:line="300" w:lineRule="auto"/>
        <w:rPr>
          <w:rFonts w:ascii="宋体" w:hAnsi="宋体" w:eastAsia="宋体" w:cs="宋体"/>
          <w:b/>
          <w:sz w:val="28"/>
        </w:rPr>
        <w:sectPr>
          <w:pgSz w:w="11906" w:h="16838"/>
          <w:pgMar w:top="1531" w:right="1304" w:bottom="737" w:left="1361" w:header="851" w:footer="992" w:gutter="0"/>
          <w:cols w:space="720" w:num="1"/>
          <w:docGrid w:type="lines" w:linePitch="312" w:charSpace="0"/>
        </w:sectPr>
      </w:pPr>
    </w:p>
    <w:p w14:paraId="171BFA61">
      <w:pPr>
        <w:spacing w:line="300" w:lineRule="auto"/>
        <w:ind w:right="1600"/>
        <w:rPr>
          <w:rFonts w:ascii="宋体" w:hAnsi="宋体" w:eastAsia="宋体" w:cs="宋体"/>
          <w:b/>
          <w:sz w:val="24"/>
          <w:szCs w:val="28"/>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3</w:t>
      </w:r>
      <w:r>
        <w:rPr>
          <w:rFonts w:hint="eastAsia" w:ascii="宋体" w:hAnsi="宋体" w:eastAsia="宋体" w:cs="宋体"/>
          <w:b/>
          <w:sz w:val="24"/>
          <w:szCs w:val="28"/>
        </w:rPr>
        <w:t>：</w:t>
      </w:r>
      <w:bookmarkStart w:id="1" w:name="OLE_LINK1"/>
      <w:r>
        <w:rPr>
          <w:rFonts w:hint="eastAsia" w:ascii="宋体" w:hAnsi="宋体" w:eastAsia="宋体" w:cs="宋体"/>
          <w:b/>
          <w:sz w:val="24"/>
          <w:szCs w:val="28"/>
        </w:rPr>
        <w:t>保密承诺书</w:t>
      </w:r>
      <w:bookmarkEnd w:id="1"/>
    </w:p>
    <w:p w14:paraId="27610F8A">
      <w:pPr>
        <w:widowControl/>
        <w:adjustRightInd w:val="0"/>
        <w:snapToGrid w:val="0"/>
        <w:spacing w:line="440" w:lineRule="exact"/>
        <w:jc w:val="center"/>
        <w:textAlignment w:val="baseline"/>
        <w:rPr>
          <w:rFonts w:ascii="宋体" w:hAnsi="宋体" w:eastAsia="宋体" w:cs="宋体"/>
          <w:b/>
          <w:kern w:val="0"/>
          <w:sz w:val="36"/>
          <w:szCs w:val="36"/>
        </w:rPr>
      </w:pPr>
      <w:r>
        <w:rPr>
          <w:rFonts w:hint="eastAsia" w:ascii="宋体" w:hAnsi="宋体" w:eastAsia="宋体" w:cs="宋体"/>
          <w:b/>
          <w:kern w:val="0"/>
          <w:sz w:val="36"/>
          <w:szCs w:val="36"/>
        </w:rPr>
        <w:t>保密承诺书</w:t>
      </w:r>
    </w:p>
    <w:p w14:paraId="519DF2BB">
      <w:pPr>
        <w:widowControl/>
        <w:adjustRightInd w:val="0"/>
        <w:snapToGrid w:val="0"/>
        <w:spacing w:line="440" w:lineRule="exact"/>
        <w:jc w:val="center"/>
        <w:textAlignment w:val="baseline"/>
        <w:rPr>
          <w:rFonts w:ascii="宋体" w:hAnsi="宋体" w:eastAsia="宋体" w:cs="宋体"/>
          <w:b/>
          <w:kern w:val="0"/>
          <w:sz w:val="28"/>
          <w:szCs w:val="28"/>
        </w:rPr>
      </w:pPr>
    </w:p>
    <w:p w14:paraId="3375C25B">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甲方：内蒙古蒙牛乳业(集团)股份有限公司</w:t>
      </w:r>
    </w:p>
    <w:p w14:paraId="47ADEF68">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地址：内蒙古呼和浩特市和林格尔县盛乐经济园区蒙牛总部</w:t>
      </w:r>
    </w:p>
    <w:p w14:paraId="76C63428">
      <w:pPr>
        <w:widowControl/>
        <w:adjustRightInd w:val="0"/>
        <w:snapToGrid w:val="0"/>
        <w:spacing w:line="440" w:lineRule="exact"/>
        <w:jc w:val="left"/>
        <w:textAlignment w:val="baseline"/>
        <w:rPr>
          <w:rFonts w:ascii="宋体" w:hAnsi="宋体" w:eastAsia="宋体" w:cs="宋体"/>
          <w:color w:val="000000"/>
          <w:kern w:val="0"/>
          <w:sz w:val="24"/>
          <w:szCs w:val="24"/>
        </w:rPr>
      </w:pPr>
    </w:p>
    <w:p w14:paraId="2CCBD86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233969E5">
      <w:pPr>
        <w:widowControl/>
        <w:adjustRightInd w:val="0"/>
        <w:snapToGrid w:val="0"/>
        <w:spacing w:line="440" w:lineRule="exact"/>
        <w:jc w:val="lef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p w14:paraId="6CA02971">
      <w:pPr>
        <w:widowControl/>
        <w:adjustRightInd w:val="0"/>
        <w:snapToGrid w:val="0"/>
        <w:spacing w:line="440" w:lineRule="exact"/>
        <w:jc w:val="left"/>
        <w:textAlignment w:val="baseline"/>
        <w:rPr>
          <w:rFonts w:ascii="宋体" w:hAnsi="宋体" w:eastAsia="宋体" w:cs="宋体"/>
          <w:color w:val="000000"/>
          <w:kern w:val="0"/>
          <w:sz w:val="24"/>
          <w:szCs w:val="24"/>
        </w:rPr>
      </w:pPr>
    </w:p>
    <w:p w14:paraId="5762B72E">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甲乙双方就</w:t>
      </w:r>
      <w:r>
        <w:rPr>
          <w:rFonts w:hint="eastAsia" w:ascii="宋体" w:hAnsi="宋体" w:eastAsia="宋体" w:cs="宋体"/>
          <w:color w:val="000000"/>
          <w:kern w:val="0"/>
          <w:sz w:val="24"/>
          <w:szCs w:val="24"/>
          <w:u w:val="single"/>
        </w:rPr>
        <w:t xml:space="preserve"> 蒙牛乳业常温花色奶双温吧台柜集中采招项目 </w:t>
      </w:r>
      <w:r>
        <w:rPr>
          <w:rFonts w:hint="eastAsia" w:ascii="宋体" w:hAnsi="宋体" w:eastAsia="宋体" w:cs="宋体"/>
          <w:color w:val="000000"/>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11A458B">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一、定义</w:t>
      </w:r>
    </w:p>
    <w:p w14:paraId="67EA9333">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D1E0417">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（一）由乙方以书面文件证明：该等信息已于披露之前已由乙方所持有；</w:t>
      </w:r>
    </w:p>
    <w:p w14:paraId="738FAF4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（二）已公开发表或非因乙方作为或不作为的原因，已向公众披露；</w:t>
      </w:r>
    </w:p>
    <w:p w14:paraId="6A436D1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（三）已由甲方书面同意乙方公开；</w:t>
      </w:r>
    </w:p>
    <w:p w14:paraId="37BBE2D8">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（四）由乙方在未使用该等机密信息的情形下独立开发；</w:t>
      </w:r>
    </w:p>
    <w:p w14:paraId="3DFA3EC0">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（五）乙方从第三方处合法、正当地取得，且该第三方对该等机密信息不承担保密义务。</w:t>
      </w:r>
    </w:p>
    <w:p w14:paraId="44463420">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二、保密</w:t>
      </w:r>
    </w:p>
    <w:p w14:paraId="544A8A70">
      <w:pPr>
        <w:pStyle w:val="9"/>
        <w:spacing w:line="440" w:lineRule="exact"/>
        <w:ind w:left="0" w:firstLine="480" w:firstLineChars="200"/>
        <w:rPr>
          <w:rFonts w:ascii="宋体" w:hAnsi="宋体" w:cs="宋体"/>
          <w:sz w:val="24"/>
          <w:szCs w:val="24"/>
        </w:rPr>
      </w:pPr>
      <w:r>
        <w:rPr>
          <w:rFonts w:hint="eastAsia" w:ascii="宋体" w:hAnsi="宋体" w:cs="宋体"/>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cs="宋体"/>
          <w:sz w:val="24"/>
          <w:szCs w:val="24"/>
        </w:rPr>
        <w:t xml:space="preserve">  </w:t>
      </w:r>
    </w:p>
    <w:p w14:paraId="4AADCA39">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三、公开</w:t>
      </w:r>
    </w:p>
    <w:p w14:paraId="0833B6E4">
      <w:pPr>
        <w:pStyle w:val="9"/>
        <w:spacing w:line="440" w:lineRule="exact"/>
        <w:ind w:left="239" w:leftChars="114" w:firstLine="360" w:firstLineChars="150"/>
        <w:rPr>
          <w:rFonts w:ascii="宋体" w:hAnsi="宋体" w:cs="宋体"/>
          <w:sz w:val="24"/>
          <w:szCs w:val="24"/>
        </w:rPr>
      </w:pPr>
      <w:r>
        <w:rPr>
          <w:rFonts w:hint="eastAsia" w:ascii="宋体" w:hAnsi="宋体" w:cs="宋体"/>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cs="宋体"/>
          <w:sz w:val="24"/>
          <w:szCs w:val="24"/>
        </w:rPr>
        <w:t xml:space="preserve">                                                                                                                                                               </w:t>
      </w:r>
    </w:p>
    <w:p w14:paraId="42FBF58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四、强制性披露</w:t>
      </w:r>
    </w:p>
    <w:p w14:paraId="570859A5">
      <w:pPr>
        <w:spacing w:line="440" w:lineRule="exact"/>
        <w:ind w:firstLine="544" w:firstLineChars="227"/>
        <w:rPr>
          <w:rFonts w:ascii="宋体" w:hAnsi="宋体" w:eastAsia="宋体" w:cs="宋体"/>
          <w:color w:val="000000"/>
          <w:kern w:val="0"/>
          <w:sz w:val="24"/>
          <w:szCs w:val="24"/>
        </w:rPr>
      </w:pPr>
      <w:r>
        <w:rPr>
          <w:rFonts w:hint="eastAsia" w:ascii="宋体" w:hAnsi="宋体" w:eastAsia="宋体" w:cs="宋体"/>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66401F4">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五、返还资料</w:t>
      </w:r>
    </w:p>
    <w:p w14:paraId="75ABE6DF">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在承诺书目的终止、撤消、完成、被拒绝或以其他方式解除后，根据甲方的书面要求，乙方应在项目谈判协商终止后的</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EC4F551">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六、非授权许可</w:t>
      </w:r>
    </w:p>
    <w:p w14:paraId="45040B74">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473831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七、义务限定</w:t>
      </w:r>
    </w:p>
    <w:p w14:paraId="51D43105">
      <w:pPr>
        <w:spacing w:line="440" w:lineRule="exact"/>
        <w:ind w:left="1"/>
        <w:rPr>
          <w:rFonts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14:paraId="5469769D">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八、信息准确性</w:t>
      </w:r>
    </w:p>
    <w:p w14:paraId="6CF85127">
      <w:pPr>
        <w:spacing w:line="440" w:lineRule="exact"/>
        <w:ind w:left="-79" w:leftChars="-266" w:hanging="480" w:hangingChars="20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D4E497F">
      <w:pPr>
        <w:widowControl/>
        <w:adjustRightInd w:val="0"/>
        <w:snapToGrid w:val="0"/>
        <w:spacing w:before="156" w:beforeLines="50" w:after="156" w:afterLines="50" w:line="440" w:lineRule="exact"/>
        <w:textAlignment w:val="baseline"/>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九、期限</w:t>
      </w:r>
    </w:p>
    <w:p w14:paraId="0F663839">
      <w:pPr>
        <w:pStyle w:val="4"/>
        <w:spacing w:line="440" w:lineRule="exact"/>
        <w:rPr>
          <w:rFonts w:ascii="宋体" w:hAnsi="宋体" w:cs="宋体"/>
          <w:color w:val="000000"/>
          <w:kern w:val="0"/>
          <w:sz w:val="24"/>
          <w:szCs w:val="24"/>
        </w:rPr>
      </w:pPr>
      <w:r>
        <w:rPr>
          <w:rFonts w:hint="eastAsia" w:ascii="宋体" w:hAnsi="宋体" w:cs="宋体"/>
          <w:color w:val="000000"/>
          <w:kern w:val="0"/>
          <w:sz w:val="24"/>
          <w:szCs w:val="24"/>
        </w:rPr>
        <w:t>本承诺书中乙方之保密义务应自乙方收到机密信息之日起</w:t>
      </w:r>
      <w:r>
        <w:rPr>
          <w:rFonts w:hint="eastAsia" w:ascii="宋体" w:hAnsi="宋体" w:cs="宋体"/>
          <w:color w:val="000000"/>
          <w:kern w:val="0"/>
          <w:sz w:val="24"/>
          <w:szCs w:val="24"/>
          <w:u w:val="single"/>
        </w:rPr>
        <w:t xml:space="preserve">  五  </w:t>
      </w:r>
      <w:r>
        <w:rPr>
          <w:rFonts w:hint="eastAsia" w:ascii="宋体" w:hAnsi="宋体" w:cs="宋体"/>
          <w:color w:val="000000"/>
          <w:kern w:val="0"/>
          <w:sz w:val="24"/>
          <w:szCs w:val="24"/>
        </w:rPr>
        <w:t>年内持续有效，且不因承诺书目的之达成而终止。</w:t>
      </w:r>
    </w:p>
    <w:p w14:paraId="5F87A731">
      <w:pPr>
        <w:pStyle w:val="3"/>
        <w:spacing w:before="156" w:beforeLines="50" w:after="156" w:afterLines="50" w:line="440" w:lineRule="exact"/>
        <w:rPr>
          <w:rFonts w:ascii="宋体" w:hAnsi="宋体" w:eastAsia="宋体" w:cs="宋体"/>
          <w:b/>
          <w:color w:val="000000"/>
          <w:sz w:val="24"/>
          <w:szCs w:val="24"/>
        </w:rPr>
      </w:pPr>
      <w:r>
        <w:rPr>
          <w:rFonts w:hint="eastAsia" w:ascii="宋体" w:hAnsi="宋体" w:eastAsia="宋体" w:cs="宋体"/>
          <w:b/>
          <w:color w:val="000000"/>
          <w:kern w:val="0"/>
          <w:sz w:val="24"/>
          <w:szCs w:val="24"/>
        </w:rPr>
        <w:t>十、</w:t>
      </w:r>
      <w:r>
        <w:rPr>
          <w:rFonts w:hint="eastAsia" w:ascii="宋体" w:hAnsi="宋体" w:eastAsia="宋体" w:cs="宋体"/>
          <w:b/>
          <w:color w:val="000000"/>
          <w:sz w:val="24"/>
          <w:szCs w:val="24"/>
        </w:rPr>
        <w:t>补充条款</w:t>
      </w:r>
    </w:p>
    <w:p w14:paraId="7225DD63">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（一）合规条款</w:t>
      </w:r>
    </w:p>
    <w:p w14:paraId="31AB0FF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A90008D">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2、履约行为合规承诺：乙方承诺具有履行本承诺书约定的能力，且履行行为符合现行法律法规等规范性文件的要求。</w:t>
      </w:r>
    </w:p>
    <w:p w14:paraId="5171CCD5">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5CBD648">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4、合规检查：乙方应积极配合甲方的合规检查，理解并接受甲方对乙方的合规管理要求，同意配合合规检查，并不得隐瞒任何可能对甲方利益造成影响的信息。</w:t>
      </w:r>
    </w:p>
    <w:p w14:paraId="47E845E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5、劳动用工:</w:t>
      </w:r>
      <w:r>
        <w:rPr>
          <w:rFonts w:hint="eastAsia" w:ascii="宋体" w:hAnsi="宋体" w:eastAsia="宋体" w:cs="宋体"/>
          <w:sz w:val="24"/>
          <w:szCs w:val="24"/>
        </w:rPr>
        <w:t xml:space="preserve"> </w:t>
      </w:r>
      <w:r>
        <w:rPr>
          <w:rFonts w:hint="eastAsia" w:ascii="宋体" w:hAnsi="宋体" w:eastAsia="宋体" w:cs="宋体"/>
          <w:color w:val="000000"/>
          <w:sz w:val="24"/>
          <w:szCs w:val="24"/>
        </w:rPr>
        <w:t>乙方承诺不雇佣、使用童工，保障其员工的劳动合法权益，不纵容、支持、实施歧视、威胁员工的行为或发布相关言论。</w:t>
      </w:r>
    </w:p>
    <w:p w14:paraId="34CE55CF">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ABEA416">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7、严格约束乙方员工及其代理人：乙方承诺严格遵守合规承诺条款，若乙方员工及乙方的代理人或代理机构违反相关承诺即视为乙方违反。</w:t>
      </w:r>
    </w:p>
    <w:p w14:paraId="2EA9E18B">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63E6D82">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3FBF029">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10、责任承担：如果乙方违反前述合规承诺条款，甲方有权要求乙方承担因此而给甲方造成的全部损失。</w:t>
      </w:r>
    </w:p>
    <w:p w14:paraId="5339503A">
      <w:pPr>
        <w:pStyle w:val="3"/>
        <w:spacing w:after="0"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12、适用原则：本承诺书中合规条款对乙方的要求与承诺书中其他条款不一致的，以对乙方要求更高的条款为准。</w:t>
      </w:r>
    </w:p>
    <w:p w14:paraId="58C79A29">
      <w:pPr>
        <w:pStyle w:val="3"/>
        <w:spacing w:after="0" w:line="440" w:lineRule="exact"/>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（二）环境保护</w:t>
      </w:r>
    </w:p>
    <w:p w14:paraId="7C71EF9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A020FE9">
      <w:pPr>
        <w:spacing w:line="440" w:lineRule="exact"/>
        <w:ind w:firstLine="482" w:firstLineChars="200"/>
        <w:rPr>
          <w:rFonts w:ascii="宋体" w:hAnsi="宋体" w:eastAsia="宋体" w:cs="宋体"/>
          <w:b/>
          <w:sz w:val="24"/>
          <w:szCs w:val="24"/>
        </w:rPr>
      </w:pPr>
      <w:r>
        <w:rPr>
          <w:rFonts w:hint="eastAsia" w:ascii="宋体" w:hAnsi="宋体" w:eastAsia="宋体" w:cs="宋体"/>
          <w:b/>
          <w:sz w:val="24"/>
          <w:szCs w:val="24"/>
        </w:rPr>
        <w:t>（三）附件法律效力条款</w:t>
      </w:r>
    </w:p>
    <w:p w14:paraId="7C292832">
      <w:pPr>
        <w:widowControl/>
        <w:adjustRightInd w:val="0"/>
        <w:snapToGrid w:val="0"/>
        <w:spacing w:line="440" w:lineRule="exact"/>
        <w:ind w:firstLine="480" w:firstLineChars="200"/>
        <w:textAlignment w:val="baseline"/>
        <w:rPr>
          <w:rFonts w:ascii="宋体" w:hAnsi="宋体" w:eastAsia="宋体" w:cs="宋体"/>
          <w:color w:val="000000"/>
          <w:kern w:val="0"/>
          <w:sz w:val="24"/>
          <w:szCs w:val="24"/>
        </w:rPr>
      </w:pPr>
      <w:r>
        <w:rPr>
          <w:rFonts w:hint="eastAsia" w:ascii="宋体" w:hAnsi="宋体" w:eastAsia="宋体" w:cs="宋体"/>
          <w:sz w:val="24"/>
          <w:szCs w:val="24"/>
        </w:rPr>
        <w:t>本着接受法律上之约束的意向，双方特此同意本承诺书全部附录、附件等均为本承诺书不可分割的部分，共同构成双方就达成的全部承诺书，与本承诺书具有同等法律效力。</w:t>
      </w:r>
    </w:p>
    <w:p w14:paraId="51F7FC1A">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十一、适用法律</w:t>
      </w:r>
    </w:p>
    <w:p w14:paraId="318F47B0">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本承诺书适用中华人民共和国法律，因本承诺书引起或与本承诺书有关的任何争议，应由双方友好协商解决，协商不成的，双方同意选择第</w:t>
      </w:r>
      <w:r>
        <w:rPr>
          <w:rFonts w:hint="eastAsia" w:ascii="宋体" w:hAnsi="宋体" w:eastAsia="宋体" w:cs="宋体"/>
          <w:color w:val="000000"/>
          <w:kern w:val="0"/>
          <w:sz w:val="24"/>
          <w:szCs w:val="24"/>
          <w:u w:val="single"/>
        </w:rPr>
        <w:t>【 二 】</w:t>
      </w:r>
      <w:r>
        <w:rPr>
          <w:rFonts w:hint="eastAsia" w:ascii="宋体" w:hAnsi="宋体" w:eastAsia="宋体" w:cs="宋体"/>
          <w:color w:val="000000"/>
          <w:kern w:val="0"/>
          <w:sz w:val="24"/>
          <w:szCs w:val="24"/>
        </w:rPr>
        <w:t>种方式解决：</w:t>
      </w:r>
    </w:p>
    <w:p w14:paraId="60BE0766">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（一）向呼和浩特仲裁委员会申请仲裁。因仲裁产生的包括但不限于仲裁费、律师费、调查费、差旅费等，由乙方承担。</w:t>
      </w:r>
    </w:p>
    <w:p w14:paraId="752EB36F">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（二）向甲方所在地有管辖权的人民法院提起诉讼。因诉讼产生的包括但不限于诉讼费、律师费、调查费、差旅费等，由乙方承担。</w:t>
      </w:r>
    </w:p>
    <w:p w14:paraId="1BA6B24C">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十二、违约责任及救济</w:t>
      </w:r>
    </w:p>
    <w:p w14:paraId="6512C295">
      <w:pPr>
        <w:spacing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BBFB814">
      <w:pPr>
        <w:spacing w:line="440" w:lineRule="exact"/>
        <w:ind w:firstLine="482" w:firstLineChars="200"/>
        <w:rPr>
          <w:rFonts w:ascii="宋体" w:hAnsi="宋体" w:eastAsia="宋体" w:cs="宋体"/>
          <w:color w:val="000000"/>
          <w:kern w:val="0"/>
          <w:sz w:val="24"/>
          <w:szCs w:val="24"/>
        </w:rPr>
      </w:pPr>
      <w:r>
        <w:rPr>
          <w:rFonts w:hint="eastAsia" w:ascii="宋体" w:hAnsi="宋体" w:eastAsia="宋体" w:cs="宋体"/>
          <w:b/>
          <w:color w:val="000000"/>
          <w:kern w:val="0"/>
          <w:sz w:val="24"/>
          <w:szCs w:val="24"/>
        </w:rPr>
        <w:t>如果</w:t>
      </w:r>
      <w:r>
        <w:rPr>
          <w:rFonts w:hint="eastAsia" w:ascii="宋体" w:hAnsi="宋体" w:eastAsia="宋体" w:cs="宋体"/>
          <w:b/>
          <w:bCs/>
          <w:color w:val="000000"/>
          <w:kern w:val="0"/>
          <w:sz w:val="24"/>
          <w:szCs w:val="24"/>
        </w:rPr>
        <w:t>乙方</w:t>
      </w:r>
      <w:r>
        <w:rPr>
          <w:rFonts w:hint="eastAsia" w:ascii="宋体" w:hAnsi="宋体" w:eastAsia="宋体" w:cs="宋体"/>
          <w:b/>
          <w:color w:val="000000"/>
          <w:kern w:val="0"/>
          <w:sz w:val="24"/>
          <w:szCs w:val="24"/>
        </w:rPr>
        <w:t>违反本承诺书的任何规定情形,则甲方有权将乙方拉入蒙牛供应商黑名单，乙方应积极配合甲方在10个工作日内收回已经泄露的信息。</w:t>
      </w:r>
    </w:p>
    <w:p w14:paraId="2505AAF6">
      <w:pPr>
        <w:pStyle w:val="3"/>
        <w:spacing w:before="156" w:beforeLines="50" w:after="156" w:afterLines="50" w:line="440" w:lineRule="exac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十三、生效及份数</w:t>
      </w:r>
    </w:p>
    <w:p w14:paraId="657C7515">
      <w:pPr>
        <w:pStyle w:val="3"/>
        <w:spacing w:before="156" w:beforeLines="50" w:after="156" w:afterLines="50" w:line="44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本承诺书经乙方签字盖章之日起生效。</w:t>
      </w:r>
    </w:p>
    <w:p w14:paraId="72A49F09">
      <w:pPr>
        <w:spacing w:line="440" w:lineRule="exact"/>
        <w:ind w:left="360"/>
        <w:rPr>
          <w:rFonts w:ascii="宋体" w:hAnsi="宋体" w:eastAsia="宋体" w:cs="宋体"/>
          <w:b/>
          <w:bCs/>
          <w:sz w:val="24"/>
          <w:szCs w:val="24"/>
        </w:rPr>
      </w:pPr>
    </w:p>
    <w:p w14:paraId="30761880">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（以下无正文）</w:t>
      </w:r>
    </w:p>
    <w:p w14:paraId="3D96C6A2">
      <w:pPr>
        <w:widowControl/>
        <w:adjustRightInd w:val="0"/>
        <w:snapToGrid w:val="0"/>
        <w:spacing w:line="440" w:lineRule="exact"/>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                            </w:t>
      </w:r>
    </w:p>
    <w:p w14:paraId="5C4F106A">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乙方（承诺方）：</w:t>
      </w:r>
    </w:p>
    <w:p w14:paraId="60358AFF">
      <w:pPr>
        <w:widowControl/>
        <w:adjustRightInd w:val="0"/>
        <w:snapToGrid w:val="0"/>
        <w:spacing w:line="336" w:lineRule="auto"/>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代表人：</w:t>
      </w:r>
    </w:p>
    <w:p w14:paraId="01224656">
      <w:pPr>
        <w:widowControl/>
        <w:adjustRightInd w:val="0"/>
        <w:snapToGrid w:val="0"/>
        <w:spacing w:line="336" w:lineRule="auto"/>
        <w:textAlignment w:val="baseline"/>
        <w:rPr>
          <w:rFonts w:ascii="宋体" w:hAnsi="宋体" w:eastAsia="宋体" w:cs="宋体"/>
          <w:sz w:val="24"/>
          <w:szCs w:val="24"/>
        </w:rPr>
      </w:pPr>
      <w:r>
        <w:rPr>
          <w:rFonts w:hint="eastAsia" w:ascii="宋体" w:hAnsi="宋体" w:eastAsia="宋体" w:cs="宋体"/>
          <w:color w:val="000000"/>
          <w:kern w:val="0"/>
          <w:sz w:val="24"/>
          <w:szCs w:val="24"/>
        </w:rPr>
        <w:t>日期：</w:t>
      </w:r>
    </w:p>
    <w:p w14:paraId="4FE1CBD7">
      <w:pPr>
        <w:spacing w:line="300" w:lineRule="auto"/>
        <w:ind w:right="1600"/>
        <w:rPr>
          <w:rFonts w:ascii="宋体" w:hAnsi="宋体" w:eastAsia="宋体" w:cs="宋体"/>
          <w:sz w:val="24"/>
          <w:szCs w:val="24"/>
        </w:rPr>
        <w:sectPr>
          <w:pgSz w:w="11906" w:h="16838"/>
          <w:pgMar w:top="1531" w:right="1304" w:bottom="737" w:left="1361" w:header="851" w:footer="992" w:gutter="0"/>
          <w:cols w:space="720" w:num="1"/>
          <w:docGrid w:type="lines" w:linePitch="312" w:charSpace="0"/>
        </w:sectPr>
      </w:pPr>
    </w:p>
    <w:p w14:paraId="2ADBDDB1">
      <w:pPr>
        <w:spacing w:line="300" w:lineRule="auto"/>
        <w:ind w:right="1600"/>
        <w:rPr>
          <w:rFonts w:hint="eastAsia" w:ascii="宋体" w:hAnsi="宋体" w:eastAsia="宋体" w:cs="宋体"/>
          <w:b/>
          <w:sz w:val="24"/>
          <w:szCs w:val="28"/>
          <w:lang w:val="en-US" w:eastAsia="zh-CN"/>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4</w:t>
      </w:r>
    </w:p>
    <w:p w14:paraId="4FD49938">
      <w:pPr>
        <w:jc w:val="center"/>
        <w:rPr>
          <w:rFonts w:ascii="宋体" w:hAnsi="宋体" w:eastAsia="宋体" w:cs="宋体"/>
          <w:sz w:val="28"/>
          <w:szCs w:val="28"/>
        </w:rPr>
      </w:pPr>
      <w:r>
        <w:rPr>
          <w:rFonts w:hint="eastAsia" w:ascii="宋体" w:hAnsi="宋体" w:eastAsia="宋体" w:cs="宋体"/>
          <w:sz w:val="28"/>
          <w:szCs w:val="28"/>
        </w:rPr>
        <w:t>告知函</w:t>
      </w:r>
    </w:p>
    <w:p w14:paraId="2A06C73C">
      <w:pPr>
        <w:spacing w:before="156" w:beforeLines="50" w:after="156" w:afterLines="50" w:line="720" w:lineRule="exact"/>
        <w:jc w:val="left"/>
        <w:rPr>
          <w:rFonts w:ascii="宋体" w:hAnsi="宋体" w:eastAsia="宋体" w:cs="宋体"/>
          <w:sz w:val="24"/>
        </w:rPr>
      </w:pPr>
      <w:r>
        <w:rPr>
          <w:rFonts w:hint="eastAsia" w:ascii="宋体" w:hAnsi="宋体" w:eastAsia="宋体" w:cs="宋体"/>
          <w:sz w:val="24"/>
        </w:rPr>
        <w:t>致：内蒙古蒙牛乳业（集团）股份有限公司:</w:t>
      </w:r>
    </w:p>
    <w:p w14:paraId="61160856">
      <w:pPr>
        <w:spacing w:before="156" w:beforeLines="50" w:after="156" w:afterLines="50" w:line="720" w:lineRule="exact"/>
        <w:ind w:firstLine="482" w:firstLineChars="200"/>
        <w:jc w:val="left"/>
        <w:rPr>
          <w:rFonts w:ascii="宋体" w:hAnsi="宋体" w:eastAsia="宋体" w:cs="宋体"/>
          <w:sz w:val="24"/>
        </w:rPr>
      </w:pPr>
      <w:r>
        <w:rPr>
          <w:rFonts w:hint="eastAsia" w:ascii="宋体" w:hAnsi="宋体" w:eastAsia="宋体" w:cs="宋体"/>
          <w:b/>
          <w:bCs/>
          <w:sz w:val="24"/>
          <w:u w:val="single"/>
        </w:rPr>
        <w:t>***公司</w:t>
      </w:r>
      <w:r>
        <w:rPr>
          <w:rFonts w:hint="eastAsia" w:ascii="宋体" w:hAnsi="宋体" w:eastAsia="宋体" w:cs="宋体"/>
          <w:sz w:val="24"/>
        </w:rPr>
        <w:t>（请填写标准注册公司名称）参加贵方组织的</w:t>
      </w:r>
      <w:r>
        <w:rPr>
          <w:rFonts w:hint="eastAsia" w:ascii="宋体" w:hAnsi="宋体" w:eastAsia="宋体" w:cs="宋体"/>
          <w:b/>
          <w:bCs/>
          <w:sz w:val="24"/>
          <w:u w:val="single"/>
        </w:rPr>
        <w:t>蒙牛乳业常温花色奶双温吧台柜集中采招项目</w:t>
      </w:r>
      <w:r>
        <w:rPr>
          <w:rFonts w:hint="eastAsia" w:ascii="宋体" w:hAnsi="宋体" w:eastAsia="宋体" w:cs="宋体"/>
          <w:sz w:val="24"/>
        </w:rPr>
        <w:t>（项目编号：</w:t>
      </w:r>
      <w:r>
        <w:rPr>
          <w:rFonts w:hint="eastAsia" w:ascii="宋体" w:hAnsi="宋体" w:eastAsia="宋体" w:cs="宋体"/>
          <w:b/>
          <w:bCs/>
          <w:sz w:val="24"/>
          <w:highlight w:val="none"/>
          <w:u w:val="single"/>
        </w:rPr>
        <w:t>MNCGJH-20240929-0008</w:t>
      </w:r>
      <w:r>
        <w:rPr>
          <w:rFonts w:hint="eastAsia" w:ascii="宋体" w:hAnsi="宋体" w:eastAsia="宋体" w:cs="宋体"/>
          <w:sz w:val="24"/>
        </w:rPr>
        <w:t>），并提交下述文件一份：</w:t>
      </w:r>
    </w:p>
    <w:p w14:paraId="254AA648">
      <w:pPr>
        <w:spacing w:before="50" w:after="156" w:afterLines="50" w:line="720" w:lineRule="exact"/>
        <w:jc w:val="left"/>
        <w:rPr>
          <w:rFonts w:ascii="宋体" w:hAnsi="宋体" w:eastAsia="宋体" w:cs="宋体"/>
          <w:sz w:val="24"/>
        </w:rPr>
      </w:pPr>
      <w:r>
        <w:rPr>
          <w:rFonts w:hint="eastAsia" w:ascii="宋体" w:hAnsi="宋体" w:eastAsia="宋体" w:cs="宋体"/>
          <w:sz w:val="24"/>
        </w:rPr>
        <w:t xml:space="preserve">    据此函，同意并告知如下：</w:t>
      </w:r>
    </w:p>
    <w:p w14:paraId="3BD9E63B">
      <w:pPr>
        <w:tabs>
          <w:tab w:val="left" w:pos="1134"/>
        </w:tabs>
        <w:spacing w:line="606" w:lineRule="exact"/>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我公司参加</w:t>
      </w:r>
      <w:r>
        <w:rPr>
          <w:rFonts w:hint="eastAsia" w:ascii="宋体" w:hAnsi="宋体" w:eastAsia="宋体" w:cs="宋体"/>
          <w:sz w:val="24"/>
        </w:rPr>
        <w:t>贵方组织的采购招标项目之前，已对我公司员工进行背景调查，</w:t>
      </w:r>
      <w:r>
        <w:rPr>
          <w:rFonts w:hint="eastAsia" w:ascii="宋体" w:hAnsi="宋体" w:eastAsia="宋体" w:cs="宋体"/>
          <w:sz w:val="24"/>
          <w:highlight w:val="yellow"/>
        </w:rPr>
        <w:t>情况一：</w:t>
      </w:r>
      <w:r>
        <w:rPr>
          <w:rFonts w:hint="eastAsia" w:ascii="宋体" w:hAnsi="宋体" w:eastAsia="宋体" w:cs="宋体"/>
          <w:sz w:val="24"/>
        </w:rPr>
        <w:t>我公司员工未包括</w:t>
      </w:r>
      <w:r>
        <w:rPr>
          <w:rFonts w:hint="eastAsia" w:ascii="宋体" w:hAnsi="宋体" w:eastAsia="宋体" w:cs="宋体"/>
          <w:color w:val="000000"/>
          <w:sz w:val="24"/>
          <w:lang w:val="zh-CN"/>
        </w:rPr>
        <w:t>任何蒙牛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color w:val="000000"/>
          <w:sz w:val="24"/>
          <w:lang w:val="zh-CN"/>
        </w:rPr>
        <w:t>如若中选，</w:t>
      </w:r>
      <w:r>
        <w:rPr>
          <w:rFonts w:hint="eastAsia" w:ascii="宋体" w:hAnsi="宋体" w:eastAsia="宋体" w:cs="宋体"/>
          <w:color w:val="000000"/>
          <w:sz w:val="24"/>
        </w:rPr>
        <w:t>我公司</w:t>
      </w:r>
      <w:r>
        <w:rPr>
          <w:rFonts w:hint="eastAsia" w:ascii="宋体" w:hAnsi="宋体" w:eastAsia="宋体" w:cs="宋体"/>
          <w:color w:val="000000"/>
          <w:sz w:val="24"/>
          <w:lang w:val="zh-CN"/>
        </w:rPr>
        <w:t>相关服务团队</w:t>
      </w:r>
      <w:r>
        <w:rPr>
          <w:rFonts w:hint="eastAsia" w:ascii="宋体" w:hAnsi="宋体" w:eastAsia="宋体" w:cs="宋体"/>
          <w:color w:val="000000"/>
          <w:sz w:val="24"/>
        </w:rPr>
        <w:t>将不会</w:t>
      </w:r>
      <w:r>
        <w:rPr>
          <w:rFonts w:hint="eastAsia" w:ascii="宋体" w:hAnsi="宋体" w:eastAsia="宋体" w:cs="宋体"/>
          <w:color w:val="000000"/>
          <w:sz w:val="24"/>
          <w:lang w:val="zh-CN"/>
        </w:rPr>
        <w:t>招聘蒙牛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sz w:val="24"/>
        </w:rPr>
        <w:t>、离职人员。</w:t>
      </w:r>
      <w:r>
        <w:rPr>
          <w:rFonts w:hint="eastAsia" w:ascii="宋体" w:hAnsi="宋体" w:eastAsia="宋体" w:cs="宋体"/>
          <w:sz w:val="24"/>
          <w:highlight w:val="yellow"/>
        </w:rPr>
        <w:t>情况二：</w:t>
      </w:r>
      <w:r>
        <w:rPr>
          <w:rFonts w:hint="eastAsia" w:ascii="宋体" w:hAnsi="宋体" w:eastAsia="宋体" w:cs="宋体"/>
          <w:sz w:val="24"/>
        </w:rPr>
        <w:t>我公司员工***为</w:t>
      </w:r>
      <w:r>
        <w:rPr>
          <w:rFonts w:hint="eastAsia" w:ascii="宋体" w:hAnsi="宋体" w:eastAsia="宋体" w:cs="宋体"/>
          <w:color w:val="000000"/>
          <w:sz w:val="24"/>
          <w:lang w:val="zh-CN"/>
        </w:rPr>
        <w:t>蒙牛</w:t>
      </w:r>
      <w:r>
        <w:rPr>
          <w:rFonts w:hint="eastAsia" w:ascii="宋体" w:hAnsi="宋体" w:eastAsia="宋体" w:cs="宋体"/>
          <w:sz w:val="24"/>
        </w:rPr>
        <w:t>集团在职人员亲属</w:t>
      </w:r>
      <w:r>
        <w:rPr>
          <w:rFonts w:hint="eastAsia" w:ascii="宋体" w:hAnsi="宋体" w:eastAsia="宋体" w:cs="宋体"/>
          <w:kern w:val="0"/>
          <w:sz w:val="24"/>
          <w:lang w:eastAsia="zh-Hans" w:bidi="ar"/>
        </w:rPr>
        <w:t>（含特定关系人）</w:t>
      </w:r>
      <w:r>
        <w:rPr>
          <w:rFonts w:hint="eastAsia" w:ascii="宋体" w:hAnsi="宋体" w:eastAsia="宋体" w:cs="宋体"/>
          <w:kern w:val="0"/>
          <w:sz w:val="24"/>
          <w:lang w:bidi="ar"/>
        </w:rPr>
        <w:t>或</w:t>
      </w:r>
      <w:r>
        <w:rPr>
          <w:rFonts w:hint="eastAsia" w:ascii="宋体" w:hAnsi="宋体" w:eastAsia="宋体" w:cs="宋体"/>
          <w:sz w:val="24"/>
        </w:rPr>
        <w:t>离职人员，经综合考量评估，该员工对于贵方组织的本次项目不存在任何利害关系。如若中选</w:t>
      </w:r>
      <w:r>
        <w:rPr>
          <w:rFonts w:hint="eastAsia" w:ascii="宋体" w:hAnsi="宋体" w:eastAsia="宋体" w:cs="宋体"/>
          <w:color w:val="000000"/>
          <w:sz w:val="24"/>
          <w:lang w:val="zh-CN"/>
        </w:rPr>
        <w:t>，</w:t>
      </w:r>
      <w:r>
        <w:rPr>
          <w:rFonts w:hint="eastAsia" w:ascii="宋体" w:hAnsi="宋体" w:eastAsia="宋体" w:cs="宋体"/>
          <w:color w:val="000000"/>
          <w:sz w:val="24"/>
        </w:rPr>
        <w:t>该员工将不会作为我公司</w:t>
      </w:r>
      <w:r>
        <w:rPr>
          <w:rFonts w:hint="eastAsia" w:ascii="宋体" w:hAnsi="宋体" w:eastAsia="宋体" w:cs="宋体"/>
          <w:color w:val="000000"/>
          <w:sz w:val="24"/>
          <w:lang w:val="zh-CN"/>
        </w:rPr>
        <w:t>服务团队</w:t>
      </w:r>
      <w:r>
        <w:rPr>
          <w:rFonts w:hint="eastAsia" w:ascii="宋体" w:hAnsi="宋体" w:eastAsia="宋体" w:cs="宋体"/>
          <w:color w:val="000000"/>
          <w:sz w:val="24"/>
        </w:rPr>
        <w:t>成员；合作期间如发现该员工</w:t>
      </w:r>
      <w:r>
        <w:rPr>
          <w:rFonts w:hint="eastAsia" w:ascii="宋体" w:hAnsi="宋体" w:eastAsia="宋体" w:cs="宋体"/>
          <w:sz w:val="24"/>
        </w:rPr>
        <w:t>以我公司名义与蒙牛集团进行相关业务往来，一经查实，我公司无条件接受蒙牛集团《阳光协议》中的相关处理条款。</w:t>
      </w:r>
    </w:p>
    <w:p w14:paraId="3162499D">
      <w:pPr>
        <w:tabs>
          <w:tab w:val="left" w:pos="1134"/>
        </w:tabs>
        <w:spacing w:line="606" w:lineRule="exact"/>
        <w:ind w:firstLine="555"/>
        <w:rPr>
          <w:rFonts w:ascii="宋体" w:hAnsi="宋体" w:eastAsia="宋体" w:cs="宋体"/>
          <w:sz w:val="24"/>
        </w:rPr>
      </w:pPr>
    </w:p>
    <w:p w14:paraId="22AEE042">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公司全称</w:t>
      </w:r>
      <w:r>
        <w:rPr>
          <w:rFonts w:hint="eastAsia" w:ascii="宋体" w:hAnsi="宋体" w:eastAsia="宋体" w:cs="宋体"/>
          <w:color w:val="FF0000"/>
          <w:sz w:val="24"/>
          <w:lang w:bidi="ar"/>
        </w:rPr>
        <w:t>（公章）</w:t>
      </w:r>
      <w:r>
        <w:rPr>
          <w:rFonts w:hint="eastAsia" w:ascii="宋体" w:hAnsi="宋体" w:eastAsia="宋体" w:cs="宋体"/>
          <w:color w:val="000000"/>
          <w:sz w:val="24"/>
          <w:lang w:bidi="ar"/>
        </w:rPr>
        <w:t>：</w:t>
      </w:r>
    </w:p>
    <w:p w14:paraId="29DDFDBF">
      <w:pPr>
        <w:spacing w:line="360" w:lineRule="auto"/>
        <w:ind w:firstLine="480" w:firstLineChars="200"/>
        <w:rPr>
          <w:rFonts w:ascii="宋体" w:hAnsi="宋体" w:eastAsia="宋体" w:cs="宋体"/>
          <w:color w:val="000000"/>
          <w:sz w:val="24"/>
          <w:lang w:bidi="ar"/>
        </w:rPr>
      </w:pPr>
      <w:r>
        <w:rPr>
          <w:rFonts w:hint="eastAsia" w:ascii="宋体" w:hAnsi="宋体" w:eastAsia="宋体" w:cs="宋体"/>
          <w:color w:val="000000"/>
          <w:sz w:val="24"/>
          <w:lang w:bidi="ar"/>
        </w:rPr>
        <w:t>法定代表人或被授权委托人</w:t>
      </w:r>
      <w:r>
        <w:rPr>
          <w:rFonts w:hint="eastAsia" w:ascii="宋体" w:hAnsi="宋体" w:eastAsia="宋体" w:cs="宋体"/>
          <w:color w:val="FF0000"/>
          <w:sz w:val="24"/>
          <w:lang w:bidi="ar"/>
        </w:rPr>
        <w:t>（签字或印章）</w:t>
      </w:r>
      <w:r>
        <w:rPr>
          <w:rFonts w:hint="eastAsia" w:ascii="宋体" w:hAnsi="宋体" w:eastAsia="宋体" w:cs="宋体"/>
          <w:color w:val="000000"/>
          <w:sz w:val="24"/>
          <w:lang w:bidi="ar"/>
        </w:rPr>
        <w:t>：</w:t>
      </w:r>
    </w:p>
    <w:p w14:paraId="445C63F3">
      <w:pPr>
        <w:widowControl/>
        <w:ind w:firstLine="480"/>
        <w:jc w:val="left"/>
        <w:rPr>
          <w:rFonts w:ascii="宋体" w:hAnsi="宋体" w:eastAsia="宋体" w:cs="宋体"/>
          <w:sz w:val="24"/>
          <w:lang w:bidi="ar"/>
        </w:rPr>
      </w:pPr>
      <w:r>
        <w:rPr>
          <w:rFonts w:hint="eastAsia" w:ascii="宋体" w:hAnsi="宋体" w:eastAsia="宋体" w:cs="宋体"/>
          <w:color w:val="000000"/>
          <w:sz w:val="24"/>
          <w:lang w:bidi="ar"/>
        </w:rPr>
        <w:t>日期：</w:t>
      </w:r>
      <w:r>
        <w:rPr>
          <w:rFonts w:hint="eastAsia" w:ascii="宋体" w:hAnsi="宋体" w:eastAsia="宋体" w:cs="宋体"/>
          <w:sz w:val="24"/>
          <w:lang w:bidi="ar"/>
        </w:rPr>
        <w:t xml:space="preserve"> </w:t>
      </w:r>
    </w:p>
    <w:p w14:paraId="277339C5">
      <w:pPr>
        <w:widowControl/>
        <w:ind w:firstLine="480"/>
        <w:jc w:val="left"/>
        <w:rPr>
          <w:rFonts w:ascii="宋体" w:hAnsi="宋体" w:eastAsia="宋体" w:cs="宋体"/>
          <w:sz w:val="24"/>
          <w:lang w:bidi="ar"/>
        </w:rPr>
      </w:pPr>
    </w:p>
    <w:p w14:paraId="0A7C01E7">
      <w:pPr>
        <w:widowControl/>
        <w:ind w:firstLine="480"/>
        <w:jc w:val="left"/>
        <w:rPr>
          <w:rFonts w:ascii="宋体" w:hAnsi="宋体" w:eastAsia="宋体" w:cs="宋体"/>
          <w:sz w:val="24"/>
          <w:lang w:bidi="ar"/>
        </w:rPr>
      </w:pPr>
    </w:p>
    <w:p w14:paraId="5261AB65">
      <w:pPr>
        <w:widowControl/>
        <w:ind w:firstLine="480"/>
        <w:jc w:val="left"/>
        <w:rPr>
          <w:rFonts w:ascii="宋体" w:hAnsi="宋体" w:eastAsia="宋体" w:cs="宋体"/>
          <w:sz w:val="24"/>
          <w:lang w:bidi="ar"/>
        </w:rPr>
      </w:pPr>
    </w:p>
    <w:p w14:paraId="07F92F8A">
      <w:pPr>
        <w:widowControl/>
        <w:ind w:firstLine="480"/>
        <w:jc w:val="left"/>
        <w:rPr>
          <w:rFonts w:ascii="宋体" w:hAnsi="宋体" w:eastAsia="宋体" w:cs="宋体"/>
          <w:sz w:val="24"/>
          <w:lang w:bidi="ar"/>
        </w:rPr>
      </w:pPr>
    </w:p>
    <w:p w14:paraId="7DA17F8B">
      <w:pPr>
        <w:widowControl/>
        <w:ind w:firstLine="480"/>
        <w:jc w:val="left"/>
        <w:rPr>
          <w:rFonts w:ascii="宋体" w:hAnsi="宋体" w:eastAsia="宋体" w:cs="宋体"/>
          <w:sz w:val="24"/>
          <w:lang w:bidi="ar"/>
        </w:rPr>
      </w:pPr>
    </w:p>
    <w:p w14:paraId="37A70377">
      <w:pPr>
        <w:widowControl/>
        <w:ind w:firstLine="480"/>
        <w:jc w:val="left"/>
        <w:rPr>
          <w:rFonts w:ascii="宋体" w:hAnsi="宋体" w:eastAsia="宋体" w:cs="宋体"/>
          <w:sz w:val="24"/>
          <w:lang w:bidi="ar"/>
        </w:rPr>
      </w:pPr>
    </w:p>
    <w:p w14:paraId="1D3CAB66">
      <w:pPr>
        <w:widowControl/>
        <w:ind w:firstLine="480"/>
        <w:jc w:val="left"/>
        <w:rPr>
          <w:rFonts w:ascii="宋体" w:hAnsi="宋体" w:eastAsia="宋体" w:cs="宋体"/>
          <w:sz w:val="24"/>
          <w:lang w:bidi="ar"/>
        </w:rPr>
      </w:pPr>
    </w:p>
    <w:p w14:paraId="3B882040">
      <w:pPr>
        <w:widowControl/>
        <w:ind w:firstLine="480"/>
        <w:jc w:val="left"/>
        <w:rPr>
          <w:rFonts w:ascii="宋体" w:hAnsi="宋体" w:eastAsia="宋体" w:cs="宋体"/>
          <w:sz w:val="24"/>
          <w:lang w:bidi="ar"/>
        </w:rPr>
      </w:pPr>
    </w:p>
    <w:p w14:paraId="704A19EE">
      <w:pPr>
        <w:widowControl/>
        <w:ind w:firstLine="480"/>
        <w:jc w:val="left"/>
        <w:rPr>
          <w:rFonts w:ascii="宋体" w:hAnsi="宋体" w:eastAsia="宋体" w:cs="宋体"/>
          <w:sz w:val="24"/>
          <w:lang w:bidi="ar"/>
        </w:rPr>
      </w:pPr>
    </w:p>
    <w:p w14:paraId="65D1A1C4">
      <w:pPr>
        <w:widowControl/>
        <w:ind w:firstLine="480"/>
        <w:jc w:val="left"/>
        <w:rPr>
          <w:rFonts w:ascii="宋体" w:hAnsi="宋体" w:eastAsia="宋体" w:cs="宋体"/>
          <w:sz w:val="24"/>
          <w:lang w:bidi="ar"/>
        </w:rPr>
      </w:pPr>
    </w:p>
    <w:p w14:paraId="3637C208">
      <w:pPr>
        <w:widowControl/>
        <w:ind w:firstLine="480"/>
        <w:jc w:val="left"/>
        <w:rPr>
          <w:rFonts w:ascii="宋体" w:hAnsi="宋体" w:eastAsia="宋体" w:cs="宋体"/>
          <w:sz w:val="24"/>
          <w:lang w:bidi="ar"/>
        </w:rPr>
      </w:pPr>
    </w:p>
    <w:p w14:paraId="141B80FB">
      <w:pPr>
        <w:widowControl/>
        <w:ind w:firstLine="480"/>
        <w:jc w:val="left"/>
        <w:rPr>
          <w:rFonts w:ascii="宋体" w:hAnsi="宋体" w:eastAsia="宋体" w:cs="宋体"/>
          <w:sz w:val="24"/>
          <w:lang w:bidi="ar"/>
        </w:rPr>
      </w:pPr>
    </w:p>
    <w:p w14:paraId="7E2FC903">
      <w:pPr>
        <w:spacing w:line="300" w:lineRule="auto"/>
        <w:ind w:right="1600"/>
        <w:rPr>
          <w:rFonts w:ascii="宋体" w:hAnsi="宋体" w:eastAsia="宋体" w:cs="宋体"/>
          <w:b/>
          <w:color w:val="FF0000"/>
          <w:sz w:val="24"/>
          <w:szCs w:val="28"/>
        </w:rPr>
      </w:pPr>
      <w:r>
        <w:rPr>
          <w:rFonts w:hint="eastAsia" w:ascii="宋体" w:hAnsi="宋体" w:eastAsia="宋体" w:cs="宋体"/>
          <w:b/>
          <w:sz w:val="24"/>
          <w:szCs w:val="28"/>
        </w:rPr>
        <w:t>附件</w:t>
      </w:r>
      <w:r>
        <w:rPr>
          <w:rFonts w:hint="eastAsia" w:ascii="宋体" w:hAnsi="宋体" w:eastAsia="宋体" w:cs="宋体"/>
          <w:b/>
          <w:sz w:val="24"/>
          <w:szCs w:val="28"/>
          <w:lang w:val="en-US" w:eastAsia="zh-CN"/>
        </w:rPr>
        <w:t>4</w:t>
      </w:r>
      <w:r>
        <w:rPr>
          <w:rFonts w:hint="eastAsia" w:ascii="宋体" w:hAnsi="宋体" w:eastAsia="宋体" w:cs="宋体"/>
          <w:b/>
          <w:sz w:val="24"/>
          <w:szCs w:val="28"/>
        </w:rPr>
        <w:t>-1</w:t>
      </w:r>
      <w:r>
        <w:rPr>
          <w:rFonts w:hint="eastAsia" w:ascii="宋体" w:hAnsi="宋体" w:eastAsia="宋体" w:cs="宋体"/>
          <w:b/>
          <w:color w:val="FF0000"/>
          <w:sz w:val="24"/>
          <w:szCs w:val="28"/>
        </w:rPr>
        <w:t>（投标阶段无需签署，供查阅）</w:t>
      </w:r>
    </w:p>
    <w:p w14:paraId="0A3F8243">
      <w:pPr>
        <w:widowControl/>
        <w:spacing w:line="600" w:lineRule="exact"/>
        <w:jc w:val="center"/>
        <w:rPr>
          <w:rFonts w:ascii="宋体" w:hAnsi="宋体" w:cs="黑体"/>
          <w:sz w:val="32"/>
        </w:rPr>
      </w:pPr>
      <w:r>
        <w:rPr>
          <w:rFonts w:hint="eastAsia" w:ascii="宋体" w:hAnsi="宋体" w:cs="黑体"/>
          <w:kern w:val="0"/>
          <w:sz w:val="32"/>
          <w:lang w:bidi="ar"/>
        </w:rPr>
        <w:t>阳光协议</w:t>
      </w:r>
    </w:p>
    <w:p w14:paraId="4174F5B8">
      <w:pPr>
        <w:widowControl/>
        <w:spacing w:line="600" w:lineRule="exact"/>
        <w:jc w:val="left"/>
        <w:rPr>
          <w:rFonts w:ascii="宋体" w:hAnsi="宋体" w:cs="仿宋_GB2312"/>
          <w:color w:val="A6A6A6"/>
          <w:kern w:val="0"/>
          <w:sz w:val="24"/>
          <w:lang w:bidi="ar"/>
        </w:rPr>
      </w:pPr>
      <w:r>
        <w:rPr>
          <w:rFonts w:ascii="宋体" w:hAnsi="宋体" w:cs="黑体"/>
          <w:kern w:val="0"/>
          <w:sz w:val="24"/>
          <w:lang w:bidi="ar"/>
        </w:rPr>
        <w:t>甲方：</w:t>
      </w:r>
      <w:r>
        <w:rPr>
          <w:rFonts w:hint="eastAsia" w:ascii="宋体" w:hAnsi="宋体" w:cs="仿宋_GB2312"/>
          <w:kern w:val="0"/>
          <w:sz w:val="24"/>
          <w:lang w:bidi="ar"/>
        </w:rPr>
        <w:t>内蒙古蒙牛乳业（集团）股份有限公司</w:t>
      </w:r>
    </w:p>
    <w:p w14:paraId="3F036238">
      <w:pPr>
        <w:widowControl/>
        <w:spacing w:line="600" w:lineRule="exact"/>
        <w:jc w:val="left"/>
        <w:rPr>
          <w:rFonts w:ascii="宋体" w:hAnsi="宋体" w:cs="黑体"/>
          <w:kern w:val="0"/>
          <w:sz w:val="24"/>
          <w:lang w:bidi="ar"/>
        </w:rPr>
      </w:pPr>
      <w:r>
        <w:rPr>
          <w:rFonts w:hint="eastAsia" w:ascii="宋体" w:hAnsi="宋体" w:cs="黑体"/>
          <w:kern w:val="0"/>
          <w:sz w:val="24"/>
          <w:lang w:bidi="ar"/>
        </w:rPr>
        <w:t>乙方：</w:t>
      </w:r>
    </w:p>
    <w:p w14:paraId="7FDBD80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w:t>
      </w:r>
    </w:p>
    <w:p w14:paraId="2FFB9502">
      <w:pPr>
        <w:widowControl/>
        <w:spacing w:line="360" w:lineRule="auto"/>
        <w:rPr>
          <w:rFonts w:ascii="宋体" w:hAnsi="宋体"/>
          <w:sz w:val="24"/>
        </w:rPr>
      </w:pPr>
      <w:r>
        <w:rPr>
          <w:rFonts w:hint="eastAsia" w:ascii="宋体" w:hAnsi="宋体" w:cs="仿宋_GB2312"/>
          <w:sz w:val="24"/>
          <w:u w:val="single"/>
          <w:lang w:bidi="ar"/>
        </w:rPr>
        <w:t xml:space="preserve">                               </w:t>
      </w:r>
      <w:r>
        <w:rPr>
          <w:rFonts w:hint="eastAsia" w:ascii="宋体" w:hAnsi="宋体" w:cs="仿宋_GB2312"/>
          <w:sz w:val="24"/>
          <w:lang w:bidi="ar"/>
        </w:rPr>
        <w:t>合同（以下简称“主合同”）的附件，应与主合同同时签订，</w:t>
      </w:r>
      <w:r>
        <w:rPr>
          <w:rFonts w:hint="eastAsia" w:ascii="宋体" w:hAnsi="宋体"/>
          <w:sz w:val="24"/>
        </w:rPr>
        <w:t>共同遵守。</w:t>
      </w:r>
    </w:p>
    <w:p w14:paraId="619028FE">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72818C1C">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6EE90754">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7CCB16C6">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1635B47A">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25595A41">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6FE8305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993C42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74D84BA7">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28DB36D0">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7CD287D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33B1A7A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17AAC2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1A2A59B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65C162C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46F75232">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1919233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74684FF7">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60D09AE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3DD3B0F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7D37CE49">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60F1C45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36057D1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0B9CCC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195E089E">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477D5F2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2FB744A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24D0FE4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00B7B43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2288CA2B">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74C08B9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19B81F8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479D2221">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72332167">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E956F52">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35DC5CDB">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1E2FCA5">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C0343E5">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04508E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218A8835">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5A981C3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188038D6">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0A113A1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51ED6D3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1C8415C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12432BC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35F2967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3683C0D4">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77895E2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6BEEEA6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47A2FCE2">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52CC3BFF">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002693EF">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6305F9AF">
      <w:pPr>
        <w:widowControl/>
        <w:spacing w:line="360" w:lineRule="auto"/>
        <w:ind w:firstLine="480" w:firstLineChars="200"/>
        <w:rPr>
          <w:rFonts w:ascii="宋体" w:hAnsi="宋体" w:eastAsia="宋体" w:cs="宋体"/>
          <w:sz w:val="24"/>
          <w:lang w:bidi="ar"/>
        </w:rPr>
      </w:pPr>
      <w:r>
        <w:rPr>
          <w:rFonts w:hint="eastAsia" w:ascii="宋体" w:hAnsi="宋体" w:cs="仿宋_GB2312"/>
          <w:sz w:val="24"/>
          <w:lang w:bidi="ar"/>
        </w:rPr>
        <w:t>（以下无正文）</w:t>
      </w:r>
    </w:p>
    <w:p w14:paraId="7E72EA0E">
      <w:pPr>
        <w:keepNext w:val="0"/>
        <w:keepLines w:val="0"/>
        <w:pageBreakBefore w:val="0"/>
        <w:kinsoku/>
        <w:wordWrap/>
        <w:overflowPunct/>
        <w:topLinePunct w:val="0"/>
        <w:bidi w:val="0"/>
        <w:spacing w:line="300" w:lineRule="auto"/>
        <w:ind w:right="1600"/>
        <w:rPr>
          <w:rFonts w:ascii="仿宋" w:hAnsi="仿宋" w:eastAsia="仿宋"/>
          <w:sz w:val="28"/>
          <w:szCs w:val="28"/>
        </w:rPr>
      </w:pPr>
    </w:p>
    <w:sectPr>
      <w:pgSz w:w="11906" w:h="16838"/>
      <w:pgMar w:top="1531" w:right="1304" w:bottom="73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MTI3NDE1NjM3ODdiMzZhNGFkMzg3MmU2ZGJiZjAifQ=="/>
  </w:docVars>
  <w:rsids>
    <w:rsidRoot w:val="00FD718E"/>
    <w:rsid w:val="000038AE"/>
    <w:rsid w:val="00007E93"/>
    <w:rsid w:val="00013B72"/>
    <w:rsid w:val="000144D3"/>
    <w:rsid w:val="0001466C"/>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F65"/>
    <w:rsid w:val="000630C6"/>
    <w:rsid w:val="000634DC"/>
    <w:rsid w:val="0006684C"/>
    <w:rsid w:val="000720FF"/>
    <w:rsid w:val="000721D6"/>
    <w:rsid w:val="000805C7"/>
    <w:rsid w:val="00080B99"/>
    <w:rsid w:val="00084978"/>
    <w:rsid w:val="00087B44"/>
    <w:rsid w:val="00091691"/>
    <w:rsid w:val="00092A2B"/>
    <w:rsid w:val="00093320"/>
    <w:rsid w:val="00096C9F"/>
    <w:rsid w:val="000A05E2"/>
    <w:rsid w:val="000A4298"/>
    <w:rsid w:val="000A469E"/>
    <w:rsid w:val="000A7609"/>
    <w:rsid w:val="000B0301"/>
    <w:rsid w:val="000B1854"/>
    <w:rsid w:val="000B3826"/>
    <w:rsid w:val="000B3FBC"/>
    <w:rsid w:val="000B60A7"/>
    <w:rsid w:val="000C0C3F"/>
    <w:rsid w:val="000C66B8"/>
    <w:rsid w:val="000D12FC"/>
    <w:rsid w:val="000D5C1B"/>
    <w:rsid w:val="000E39CD"/>
    <w:rsid w:val="000E4A95"/>
    <w:rsid w:val="000E7652"/>
    <w:rsid w:val="000F0477"/>
    <w:rsid w:val="000F0AC5"/>
    <w:rsid w:val="000F0FFD"/>
    <w:rsid w:val="000F3B8F"/>
    <w:rsid w:val="000F5167"/>
    <w:rsid w:val="000F6C4C"/>
    <w:rsid w:val="000F6ED6"/>
    <w:rsid w:val="001023EB"/>
    <w:rsid w:val="0011055B"/>
    <w:rsid w:val="00111EEB"/>
    <w:rsid w:val="00112D00"/>
    <w:rsid w:val="00114910"/>
    <w:rsid w:val="00116741"/>
    <w:rsid w:val="0011767C"/>
    <w:rsid w:val="001177A5"/>
    <w:rsid w:val="0012541F"/>
    <w:rsid w:val="0013013E"/>
    <w:rsid w:val="00130251"/>
    <w:rsid w:val="00131AD2"/>
    <w:rsid w:val="0013355E"/>
    <w:rsid w:val="001361CD"/>
    <w:rsid w:val="001367B8"/>
    <w:rsid w:val="00142AF4"/>
    <w:rsid w:val="00143631"/>
    <w:rsid w:val="00143D64"/>
    <w:rsid w:val="001467FD"/>
    <w:rsid w:val="00147A1F"/>
    <w:rsid w:val="0015101A"/>
    <w:rsid w:val="00151176"/>
    <w:rsid w:val="0015458A"/>
    <w:rsid w:val="00156BAD"/>
    <w:rsid w:val="00160538"/>
    <w:rsid w:val="00165B20"/>
    <w:rsid w:val="00170543"/>
    <w:rsid w:val="001801DA"/>
    <w:rsid w:val="00184CE3"/>
    <w:rsid w:val="001871B6"/>
    <w:rsid w:val="001900EA"/>
    <w:rsid w:val="001912F6"/>
    <w:rsid w:val="00191AEB"/>
    <w:rsid w:val="001969FA"/>
    <w:rsid w:val="001A1663"/>
    <w:rsid w:val="001A2CE2"/>
    <w:rsid w:val="001A4A0F"/>
    <w:rsid w:val="001A4BD0"/>
    <w:rsid w:val="001A6912"/>
    <w:rsid w:val="001B0469"/>
    <w:rsid w:val="001B0BD3"/>
    <w:rsid w:val="001B4D20"/>
    <w:rsid w:val="001B706B"/>
    <w:rsid w:val="001C4FA6"/>
    <w:rsid w:val="001C6472"/>
    <w:rsid w:val="001C6B37"/>
    <w:rsid w:val="001D0610"/>
    <w:rsid w:val="001D12F3"/>
    <w:rsid w:val="001D3163"/>
    <w:rsid w:val="001D3A0E"/>
    <w:rsid w:val="001E36C3"/>
    <w:rsid w:val="001E4737"/>
    <w:rsid w:val="001E50C6"/>
    <w:rsid w:val="001F04CE"/>
    <w:rsid w:val="001F3606"/>
    <w:rsid w:val="002041D5"/>
    <w:rsid w:val="00210F92"/>
    <w:rsid w:val="00213DFF"/>
    <w:rsid w:val="00214B36"/>
    <w:rsid w:val="002222D4"/>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531DF"/>
    <w:rsid w:val="0025484B"/>
    <w:rsid w:val="00255E6C"/>
    <w:rsid w:val="002568EB"/>
    <w:rsid w:val="00257049"/>
    <w:rsid w:val="002571F4"/>
    <w:rsid w:val="002600CE"/>
    <w:rsid w:val="00261195"/>
    <w:rsid w:val="0026335B"/>
    <w:rsid w:val="002637A2"/>
    <w:rsid w:val="00264061"/>
    <w:rsid w:val="00270492"/>
    <w:rsid w:val="002746EA"/>
    <w:rsid w:val="00274CB1"/>
    <w:rsid w:val="00275658"/>
    <w:rsid w:val="00280029"/>
    <w:rsid w:val="0028060A"/>
    <w:rsid w:val="00281E8D"/>
    <w:rsid w:val="00282072"/>
    <w:rsid w:val="00282581"/>
    <w:rsid w:val="002838C2"/>
    <w:rsid w:val="00285453"/>
    <w:rsid w:val="00285E72"/>
    <w:rsid w:val="00286DE8"/>
    <w:rsid w:val="0029049D"/>
    <w:rsid w:val="0029399C"/>
    <w:rsid w:val="00295B5F"/>
    <w:rsid w:val="00296ECC"/>
    <w:rsid w:val="002A4341"/>
    <w:rsid w:val="002A4779"/>
    <w:rsid w:val="002A5564"/>
    <w:rsid w:val="002A6B4D"/>
    <w:rsid w:val="002A7D29"/>
    <w:rsid w:val="002B1F70"/>
    <w:rsid w:val="002B3C64"/>
    <w:rsid w:val="002B54AA"/>
    <w:rsid w:val="002B6103"/>
    <w:rsid w:val="002B7555"/>
    <w:rsid w:val="002C01D8"/>
    <w:rsid w:val="002C11ED"/>
    <w:rsid w:val="002D47B9"/>
    <w:rsid w:val="002D6A2D"/>
    <w:rsid w:val="002D6D33"/>
    <w:rsid w:val="002E16A0"/>
    <w:rsid w:val="002E178E"/>
    <w:rsid w:val="002E1E88"/>
    <w:rsid w:val="002E6159"/>
    <w:rsid w:val="002F1157"/>
    <w:rsid w:val="002F34C2"/>
    <w:rsid w:val="002F4921"/>
    <w:rsid w:val="002F6521"/>
    <w:rsid w:val="002F75C5"/>
    <w:rsid w:val="00301F97"/>
    <w:rsid w:val="00302188"/>
    <w:rsid w:val="00303751"/>
    <w:rsid w:val="003053EB"/>
    <w:rsid w:val="003153E1"/>
    <w:rsid w:val="00320C82"/>
    <w:rsid w:val="00332542"/>
    <w:rsid w:val="00335688"/>
    <w:rsid w:val="003366C4"/>
    <w:rsid w:val="00341854"/>
    <w:rsid w:val="003447FE"/>
    <w:rsid w:val="00345298"/>
    <w:rsid w:val="003476CD"/>
    <w:rsid w:val="00352B6F"/>
    <w:rsid w:val="0035461A"/>
    <w:rsid w:val="00357584"/>
    <w:rsid w:val="0036342E"/>
    <w:rsid w:val="003650B5"/>
    <w:rsid w:val="00365286"/>
    <w:rsid w:val="00365B56"/>
    <w:rsid w:val="003708C5"/>
    <w:rsid w:val="00375287"/>
    <w:rsid w:val="0038703E"/>
    <w:rsid w:val="00390E81"/>
    <w:rsid w:val="003965D4"/>
    <w:rsid w:val="00396A46"/>
    <w:rsid w:val="003A0F4B"/>
    <w:rsid w:val="003A249C"/>
    <w:rsid w:val="003A3CB2"/>
    <w:rsid w:val="003A5657"/>
    <w:rsid w:val="003A56BA"/>
    <w:rsid w:val="003A61A5"/>
    <w:rsid w:val="003A76CE"/>
    <w:rsid w:val="003B53B4"/>
    <w:rsid w:val="003C0807"/>
    <w:rsid w:val="003C1FA4"/>
    <w:rsid w:val="003C62F0"/>
    <w:rsid w:val="003D1224"/>
    <w:rsid w:val="003D17F5"/>
    <w:rsid w:val="003E422E"/>
    <w:rsid w:val="003E78EC"/>
    <w:rsid w:val="003E7D51"/>
    <w:rsid w:val="003F17E1"/>
    <w:rsid w:val="003F4A38"/>
    <w:rsid w:val="003F6240"/>
    <w:rsid w:val="0040518B"/>
    <w:rsid w:val="00413214"/>
    <w:rsid w:val="004137B0"/>
    <w:rsid w:val="0041626C"/>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5220"/>
    <w:rsid w:val="004852D0"/>
    <w:rsid w:val="004864C3"/>
    <w:rsid w:val="004901FA"/>
    <w:rsid w:val="00493991"/>
    <w:rsid w:val="0049441B"/>
    <w:rsid w:val="004958BB"/>
    <w:rsid w:val="004959A6"/>
    <w:rsid w:val="004966D9"/>
    <w:rsid w:val="00496AD9"/>
    <w:rsid w:val="00496DEC"/>
    <w:rsid w:val="004A0422"/>
    <w:rsid w:val="004A25DB"/>
    <w:rsid w:val="004A37BA"/>
    <w:rsid w:val="004A38E3"/>
    <w:rsid w:val="004A3F5D"/>
    <w:rsid w:val="004A69C2"/>
    <w:rsid w:val="004A6CA2"/>
    <w:rsid w:val="004B1497"/>
    <w:rsid w:val="004B2D7A"/>
    <w:rsid w:val="004C0393"/>
    <w:rsid w:val="004C08AA"/>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62B0"/>
    <w:rsid w:val="004F22BC"/>
    <w:rsid w:val="004F6DDF"/>
    <w:rsid w:val="004F79A1"/>
    <w:rsid w:val="00500AB0"/>
    <w:rsid w:val="00506E39"/>
    <w:rsid w:val="00507603"/>
    <w:rsid w:val="005119B0"/>
    <w:rsid w:val="0051282D"/>
    <w:rsid w:val="00512A35"/>
    <w:rsid w:val="005146C3"/>
    <w:rsid w:val="0051696B"/>
    <w:rsid w:val="0052456F"/>
    <w:rsid w:val="005249FF"/>
    <w:rsid w:val="005276AF"/>
    <w:rsid w:val="0053136D"/>
    <w:rsid w:val="0053301E"/>
    <w:rsid w:val="005347CE"/>
    <w:rsid w:val="005367B5"/>
    <w:rsid w:val="00537A8D"/>
    <w:rsid w:val="005428F8"/>
    <w:rsid w:val="00542DB3"/>
    <w:rsid w:val="00543328"/>
    <w:rsid w:val="005436D2"/>
    <w:rsid w:val="0054564A"/>
    <w:rsid w:val="0054747B"/>
    <w:rsid w:val="00550E4F"/>
    <w:rsid w:val="005526AA"/>
    <w:rsid w:val="005548DE"/>
    <w:rsid w:val="005576C5"/>
    <w:rsid w:val="0056064D"/>
    <w:rsid w:val="00563D01"/>
    <w:rsid w:val="005670CE"/>
    <w:rsid w:val="00572760"/>
    <w:rsid w:val="005764CF"/>
    <w:rsid w:val="0057728C"/>
    <w:rsid w:val="00577A59"/>
    <w:rsid w:val="0058044A"/>
    <w:rsid w:val="0058464F"/>
    <w:rsid w:val="0058509D"/>
    <w:rsid w:val="0058631B"/>
    <w:rsid w:val="00593141"/>
    <w:rsid w:val="0059440A"/>
    <w:rsid w:val="00594D8C"/>
    <w:rsid w:val="005A5E68"/>
    <w:rsid w:val="005A6803"/>
    <w:rsid w:val="005A6B5B"/>
    <w:rsid w:val="005B46F7"/>
    <w:rsid w:val="005C1F43"/>
    <w:rsid w:val="005C1F92"/>
    <w:rsid w:val="005C55CA"/>
    <w:rsid w:val="005C5E5B"/>
    <w:rsid w:val="005C7A01"/>
    <w:rsid w:val="005D2B10"/>
    <w:rsid w:val="005D3890"/>
    <w:rsid w:val="005D4B64"/>
    <w:rsid w:val="005E06B6"/>
    <w:rsid w:val="005E15FA"/>
    <w:rsid w:val="005E1CAE"/>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75D7"/>
    <w:rsid w:val="00637C2F"/>
    <w:rsid w:val="00637CBD"/>
    <w:rsid w:val="006411F1"/>
    <w:rsid w:val="00641A9D"/>
    <w:rsid w:val="00641E7D"/>
    <w:rsid w:val="006434AB"/>
    <w:rsid w:val="0064760B"/>
    <w:rsid w:val="006540C6"/>
    <w:rsid w:val="006558C2"/>
    <w:rsid w:val="0066681B"/>
    <w:rsid w:val="00666CF5"/>
    <w:rsid w:val="00667466"/>
    <w:rsid w:val="006723C6"/>
    <w:rsid w:val="00675D4C"/>
    <w:rsid w:val="00675DA4"/>
    <w:rsid w:val="00683A2F"/>
    <w:rsid w:val="00686155"/>
    <w:rsid w:val="0068660E"/>
    <w:rsid w:val="00687281"/>
    <w:rsid w:val="00692581"/>
    <w:rsid w:val="00696396"/>
    <w:rsid w:val="006966C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6853"/>
    <w:rsid w:val="006D7E8B"/>
    <w:rsid w:val="006E4C73"/>
    <w:rsid w:val="006E5548"/>
    <w:rsid w:val="006F2D52"/>
    <w:rsid w:val="006F440B"/>
    <w:rsid w:val="00701609"/>
    <w:rsid w:val="00702D86"/>
    <w:rsid w:val="0070397D"/>
    <w:rsid w:val="00704018"/>
    <w:rsid w:val="007073A9"/>
    <w:rsid w:val="00710E3B"/>
    <w:rsid w:val="00710FE6"/>
    <w:rsid w:val="00711228"/>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54ED"/>
    <w:rsid w:val="0076580C"/>
    <w:rsid w:val="0076744C"/>
    <w:rsid w:val="00770F5A"/>
    <w:rsid w:val="00772DAB"/>
    <w:rsid w:val="00777EB2"/>
    <w:rsid w:val="007808DD"/>
    <w:rsid w:val="00780C4D"/>
    <w:rsid w:val="00781172"/>
    <w:rsid w:val="0078174A"/>
    <w:rsid w:val="007910EC"/>
    <w:rsid w:val="00796642"/>
    <w:rsid w:val="007966BC"/>
    <w:rsid w:val="007A06AA"/>
    <w:rsid w:val="007A2CEF"/>
    <w:rsid w:val="007A3F70"/>
    <w:rsid w:val="007A4E0C"/>
    <w:rsid w:val="007A4E73"/>
    <w:rsid w:val="007A7472"/>
    <w:rsid w:val="007A7A6B"/>
    <w:rsid w:val="007A7BA2"/>
    <w:rsid w:val="007A7E0F"/>
    <w:rsid w:val="007B0BFA"/>
    <w:rsid w:val="007B10F6"/>
    <w:rsid w:val="007B7091"/>
    <w:rsid w:val="007B7704"/>
    <w:rsid w:val="007C46E2"/>
    <w:rsid w:val="007C61F2"/>
    <w:rsid w:val="007C7A46"/>
    <w:rsid w:val="007D250A"/>
    <w:rsid w:val="007D4191"/>
    <w:rsid w:val="007D6D40"/>
    <w:rsid w:val="007D708D"/>
    <w:rsid w:val="007D7626"/>
    <w:rsid w:val="007D7A8B"/>
    <w:rsid w:val="007E271A"/>
    <w:rsid w:val="007E4835"/>
    <w:rsid w:val="007E7751"/>
    <w:rsid w:val="007E794F"/>
    <w:rsid w:val="007F0FC9"/>
    <w:rsid w:val="007F4094"/>
    <w:rsid w:val="00801E99"/>
    <w:rsid w:val="00802E59"/>
    <w:rsid w:val="00807F3A"/>
    <w:rsid w:val="0081107D"/>
    <w:rsid w:val="00813FF5"/>
    <w:rsid w:val="00815412"/>
    <w:rsid w:val="00821734"/>
    <w:rsid w:val="008232C4"/>
    <w:rsid w:val="008254BB"/>
    <w:rsid w:val="00826BBB"/>
    <w:rsid w:val="0082718C"/>
    <w:rsid w:val="008301FF"/>
    <w:rsid w:val="00831DC7"/>
    <w:rsid w:val="00834316"/>
    <w:rsid w:val="008361F0"/>
    <w:rsid w:val="008371E5"/>
    <w:rsid w:val="00840AA9"/>
    <w:rsid w:val="00841B64"/>
    <w:rsid w:val="00843869"/>
    <w:rsid w:val="00845A49"/>
    <w:rsid w:val="00845D74"/>
    <w:rsid w:val="00850B4D"/>
    <w:rsid w:val="008534AF"/>
    <w:rsid w:val="00853A3D"/>
    <w:rsid w:val="008548EB"/>
    <w:rsid w:val="00854990"/>
    <w:rsid w:val="008600B3"/>
    <w:rsid w:val="00873E2D"/>
    <w:rsid w:val="00874202"/>
    <w:rsid w:val="0087502B"/>
    <w:rsid w:val="00877057"/>
    <w:rsid w:val="00885148"/>
    <w:rsid w:val="0088634D"/>
    <w:rsid w:val="00886DBD"/>
    <w:rsid w:val="00887C8A"/>
    <w:rsid w:val="0089430C"/>
    <w:rsid w:val="008A18F4"/>
    <w:rsid w:val="008A4443"/>
    <w:rsid w:val="008A4C41"/>
    <w:rsid w:val="008A58F9"/>
    <w:rsid w:val="008C17B4"/>
    <w:rsid w:val="008C23CF"/>
    <w:rsid w:val="008C2C10"/>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1443"/>
    <w:rsid w:val="00901D50"/>
    <w:rsid w:val="009061FA"/>
    <w:rsid w:val="00913D38"/>
    <w:rsid w:val="0091559B"/>
    <w:rsid w:val="00916121"/>
    <w:rsid w:val="00916844"/>
    <w:rsid w:val="00916B28"/>
    <w:rsid w:val="00921A2E"/>
    <w:rsid w:val="00921A8D"/>
    <w:rsid w:val="00922BF9"/>
    <w:rsid w:val="00923560"/>
    <w:rsid w:val="009253D3"/>
    <w:rsid w:val="00930BC5"/>
    <w:rsid w:val="00930C82"/>
    <w:rsid w:val="00931DD3"/>
    <w:rsid w:val="0093775C"/>
    <w:rsid w:val="00943608"/>
    <w:rsid w:val="00944BC4"/>
    <w:rsid w:val="00944D7E"/>
    <w:rsid w:val="00945102"/>
    <w:rsid w:val="0095490D"/>
    <w:rsid w:val="009578D1"/>
    <w:rsid w:val="00966679"/>
    <w:rsid w:val="00966741"/>
    <w:rsid w:val="00967D6E"/>
    <w:rsid w:val="00971140"/>
    <w:rsid w:val="00977BFA"/>
    <w:rsid w:val="00982734"/>
    <w:rsid w:val="009828A3"/>
    <w:rsid w:val="00984D97"/>
    <w:rsid w:val="00985FD9"/>
    <w:rsid w:val="009865C4"/>
    <w:rsid w:val="00987292"/>
    <w:rsid w:val="00990121"/>
    <w:rsid w:val="009910D9"/>
    <w:rsid w:val="00992283"/>
    <w:rsid w:val="009962F3"/>
    <w:rsid w:val="00996849"/>
    <w:rsid w:val="009978D5"/>
    <w:rsid w:val="009A10A4"/>
    <w:rsid w:val="009A126B"/>
    <w:rsid w:val="009A1A55"/>
    <w:rsid w:val="009A2537"/>
    <w:rsid w:val="009A3D49"/>
    <w:rsid w:val="009A4F2F"/>
    <w:rsid w:val="009A7309"/>
    <w:rsid w:val="009B175E"/>
    <w:rsid w:val="009B1969"/>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4278"/>
    <w:rsid w:val="009D7002"/>
    <w:rsid w:val="009D7396"/>
    <w:rsid w:val="009E1EE8"/>
    <w:rsid w:val="009F49D8"/>
    <w:rsid w:val="00A03687"/>
    <w:rsid w:val="00A0440F"/>
    <w:rsid w:val="00A049DA"/>
    <w:rsid w:val="00A04B83"/>
    <w:rsid w:val="00A060C8"/>
    <w:rsid w:val="00A066CB"/>
    <w:rsid w:val="00A10B02"/>
    <w:rsid w:val="00A1151C"/>
    <w:rsid w:val="00A14762"/>
    <w:rsid w:val="00A15B2B"/>
    <w:rsid w:val="00A17F40"/>
    <w:rsid w:val="00A21280"/>
    <w:rsid w:val="00A212D2"/>
    <w:rsid w:val="00A2204E"/>
    <w:rsid w:val="00A25AE5"/>
    <w:rsid w:val="00A323DD"/>
    <w:rsid w:val="00A32A67"/>
    <w:rsid w:val="00A33F0B"/>
    <w:rsid w:val="00A34B93"/>
    <w:rsid w:val="00A34BBC"/>
    <w:rsid w:val="00A34EF3"/>
    <w:rsid w:val="00A35FB1"/>
    <w:rsid w:val="00A36D1C"/>
    <w:rsid w:val="00A43728"/>
    <w:rsid w:val="00A4721C"/>
    <w:rsid w:val="00A53614"/>
    <w:rsid w:val="00A539BE"/>
    <w:rsid w:val="00A54CD4"/>
    <w:rsid w:val="00A56AB4"/>
    <w:rsid w:val="00A61DF2"/>
    <w:rsid w:val="00A6245E"/>
    <w:rsid w:val="00A62B6F"/>
    <w:rsid w:val="00A6450E"/>
    <w:rsid w:val="00A6487C"/>
    <w:rsid w:val="00A648E3"/>
    <w:rsid w:val="00A64D80"/>
    <w:rsid w:val="00A67B0B"/>
    <w:rsid w:val="00A72E16"/>
    <w:rsid w:val="00A73481"/>
    <w:rsid w:val="00A75351"/>
    <w:rsid w:val="00A76B94"/>
    <w:rsid w:val="00A81469"/>
    <w:rsid w:val="00A81C41"/>
    <w:rsid w:val="00A832CE"/>
    <w:rsid w:val="00A87E92"/>
    <w:rsid w:val="00A91EB5"/>
    <w:rsid w:val="00AA2954"/>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F124F"/>
    <w:rsid w:val="00AF22C8"/>
    <w:rsid w:val="00AF2A64"/>
    <w:rsid w:val="00AF50BB"/>
    <w:rsid w:val="00AF74AE"/>
    <w:rsid w:val="00B00863"/>
    <w:rsid w:val="00B00AD2"/>
    <w:rsid w:val="00B027E5"/>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E88"/>
    <w:rsid w:val="00B71E74"/>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309E"/>
    <w:rsid w:val="00BA39AC"/>
    <w:rsid w:val="00BA4795"/>
    <w:rsid w:val="00BB04E5"/>
    <w:rsid w:val="00BB0846"/>
    <w:rsid w:val="00BB3498"/>
    <w:rsid w:val="00BB6B4B"/>
    <w:rsid w:val="00BC551A"/>
    <w:rsid w:val="00BC5743"/>
    <w:rsid w:val="00BC6E40"/>
    <w:rsid w:val="00BD0C68"/>
    <w:rsid w:val="00BD0E5E"/>
    <w:rsid w:val="00BD62F2"/>
    <w:rsid w:val="00BE3F3F"/>
    <w:rsid w:val="00BE4F98"/>
    <w:rsid w:val="00BF20E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E0A"/>
    <w:rsid w:val="00C27351"/>
    <w:rsid w:val="00C27FCB"/>
    <w:rsid w:val="00C32FCC"/>
    <w:rsid w:val="00C34B98"/>
    <w:rsid w:val="00C357E9"/>
    <w:rsid w:val="00C35CB5"/>
    <w:rsid w:val="00C35CFB"/>
    <w:rsid w:val="00C41CAF"/>
    <w:rsid w:val="00C41F3D"/>
    <w:rsid w:val="00C46119"/>
    <w:rsid w:val="00C52C28"/>
    <w:rsid w:val="00C617D1"/>
    <w:rsid w:val="00C6216B"/>
    <w:rsid w:val="00C65E7F"/>
    <w:rsid w:val="00C6688E"/>
    <w:rsid w:val="00C66E9E"/>
    <w:rsid w:val="00C71A62"/>
    <w:rsid w:val="00C723CA"/>
    <w:rsid w:val="00C72F3D"/>
    <w:rsid w:val="00C755D7"/>
    <w:rsid w:val="00C82613"/>
    <w:rsid w:val="00C84342"/>
    <w:rsid w:val="00C91443"/>
    <w:rsid w:val="00C916B8"/>
    <w:rsid w:val="00C9310C"/>
    <w:rsid w:val="00C96678"/>
    <w:rsid w:val="00CA43C8"/>
    <w:rsid w:val="00CA728F"/>
    <w:rsid w:val="00CB0520"/>
    <w:rsid w:val="00CB09E4"/>
    <w:rsid w:val="00CB4E04"/>
    <w:rsid w:val="00CB528A"/>
    <w:rsid w:val="00CB575C"/>
    <w:rsid w:val="00CB6632"/>
    <w:rsid w:val="00CC00AB"/>
    <w:rsid w:val="00CC1062"/>
    <w:rsid w:val="00CC417A"/>
    <w:rsid w:val="00CC4ACE"/>
    <w:rsid w:val="00CC6E29"/>
    <w:rsid w:val="00CC71AA"/>
    <w:rsid w:val="00CD49EF"/>
    <w:rsid w:val="00CD64C9"/>
    <w:rsid w:val="00CE1A07"/>
    <w:rsid w:val="00CE6BE5"/>
    <w:rsid w:val="00CF0170"/>
    <w:rsid w:val="00CF408F"/>
    <w:rsid w:val="00CF459A"/>
    <w:rsid w:val="00CF4E50"/>
    <w:rsid w:val="00CF5A8A"/>
    <w:rsid w:val="00D079CB"/>
    <w:rsid w:val="00D07A30"/>
    <w:rsid w:val="00D14555"/>
    <w:rsid w:val="00D1736B"/>
    <w:rsid w:val="00D227BF"/>
    <w:rsid w:val="00D227DF"/>
    <w:rsid w:val="00D23327"/>
    <w:rsid w:val="00D234D4"/>
    <w:rsid w:val="00D27214"/>
    <w:rsid w:val="00D27406"/>
    <w:rsid w:val="00D277AF"/>
    <w:rsid w:val="00D316DA"/>
    <w:rsid w:val="00D31F7F"/>
    <w:rsid w:val="00D328EF"/>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7710"/>
    <w:rsid w:val="00DB7E26"/>
    <w:rsid w:val="00DC3343"/>
    <w:rsid w:val="00DC64D0"/>
    <w:rsid w:val="00DD0058"/>
    <w:rsid w:val="00DD4646"/>
    <w:rsid w:val="00DD5DC1"/>
    <w:rsid w:val="00DD6EDE"/>
    <w:rsid w:val="00DE05F3"/>
    <w:rsid w:val="00DE33DD"/>
    <w:rsid w:val="00DE4003"/>
    <w:rsid w:val="00DE525F"/>
    <w:rsid w:val="00DE562C"/>
    <w:rsid w:val="00DE6C02"/>
    <w:rsid w:val="00DF0AF8"/>
    <w:rsid w:val="00DF13F0"/>
    <w:rsid w:val="00E0053F"/>
    <w:rsid w:val="00E032B4"/>
    <w:rsid w:val="00E04474"/>
    <w:rsid w:val="00E1055F"/>
    <w:rsid w:val="00E11D41"/>
    <w:rsid w:val="00E13090"/>
    <w:rsid w:val="00E14A81"/>
    <w:rsid w:val="00E15641"/>
    <w:rsid w:val="00E15FC8"/>
    <w:rsid w:val="00E16BC6"/>
    <w:rsid w:val="00E20E3B"/>
    <w:rsid w:val="00E22BFC"/>
    <w:rsid w:val="00E2327E"/>
    <w:rsid w:val="00E250A3"/>
    <w:rsid w:val="00E25D0B"/>
    <w:rsid w:val="00E26167"/>
    <w:rsid w:val="00E31804"/>
    <w:rsid w:val="00E32544"/>
    <w:rsid w:val="00E32CF4"/>
    <w:rsid w:val="00E34045"/>
    <w:rsid w:val="00E35128"/>
    <w:rsid w:val="00E37A92"/>
    <w:rsid w:val="00E4065E"/>
    <w:rsid w:val="00E41D46"/>
    <w:rsid w:val="00E41FA9"/>
    <w:rsid w:val="00E467DA"/>
    <w:rsid w:val="00E50D42"/>
    <w:rsid w:val="00E54521"/>
    <w:rsid w:val="00E55E6B"/>
    <w:rsid w:val="00E55F92"/>
    <w:rsid w:val="00E61D0D"/>
    <w:rsid w:val="00E70C4E"/>
    <w:rsid w:val="00E72CC3"/>
    <w:rsid w:val="00E746C7"/>
    <w:rsid w:val="00E7618B"/>
    <w:rsid w:val="00E762E6"/>
    <w:rsid w:val="00E765A0"/>
    <w:rsid w:val="00E77863"/>
    <w:rsid w:val="00E83C74"/>
    <w:rsid w:val="00E84194"/>
    <w:rsid w:val="00E8545F"/>
    <w:rsid w:val="00E90182"/>
    <w:rsid w:val="00E928FA"/>
    <w:rsid w:val="00EA2C9B"/>
    <w:rsid w:val="00EA36A3"/>
    <w:rsid w:val="00EA3A4E"/>
    <w:rsid w:val="00EA3B30"/>
    <w:rsid w:val="00EA4ED0"/>
    <w:rsid w:val="00EB0092"/>
    <w:rsid w:val="00EB1B60"/>
    <w:rsid w:val="00EB5F8E"/>
    <w:rsid w:val="00EC38FD"/>
    <w:rsid w:val="00EC49C6"/>
    <w:rsid w:val="00EC6086"/>
    <w:rsid w:val="00EC65B4"/>
    <w:rsid w:val="00ED6B73"/>
    <w:rsid w:val="00ED7CC9"/>
    <w:rsid w:val="00EE05FB"/>
    <w:rsid w:val="00EE35BA"/>
    <w:rsid w:val="00EE5F16"/>
    <w:rsid w:val="00EF162A"/>
    <w:rsid w:val="00EF699D"/>
    <w:rsid w:val="00EF795F"/>
    <w:rsid w:val="00F122E2"/>
    <w:rsid w:val="00F131EB"/>
    <w:rsid w:val="00F1480F"/>
    <w:rsid w:val="00F15CCF"/>
    <w:rsid w:val="00F1792F"/>
    <w:rsid w:val="00F179E3"/>
    <w:rsid w:val="00F17C14"/>
    <w:rsid w:val="00F20925"/>
    <w:rsid w:val="00F2599C"/>
    <w:rsid w:val="00F262C9"/>
    <w:rsid w:val="00F336E8"/>
    <w:rsid w:val="00F341E7"/>
    <w:rsid w:val="00F4574E"/>
    <w:rsid w:val="00F51A26"/>
    <w:rsid w:val="00F539D8"/>
    <w:rsid w:val="00F54085"/>
    <w:rsid w:val="00F54C66"/>
    <w:rsid w:val="00F60011"/>
    <w:rsid w:val="00F81396"/>
    <w:rsid w:val="00F81CF3"/>
    <w:rsid w:val="00F8215D"/>
    <w:rsid w:val="00F85ED2"/>
    <w:rsid w:val="00F87BC6"/>
    <w:rsid w:val="00F94CAF"/>
    <w:rsid w:val="00FA14E9"/>
    <w:rsid w:val="00FA3E1B"/>
    <w:rsid w:val="00FA3F5F"/>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71F6"/>
    <w:rsid w:val="00FF5DB2"/>
    <w:rsid w:val="00FF6243"/>
    <w:rsid w:val="00FF673F"/>
    <w:rsid w:val="00FF6DFE"/>
    <w:rsid w:val="00FF7F3F"/>
    <w:rsid w:val="018A1427"/>
    <w:rsid w:val="02B56978"/>
    <w:rsid w:val="050F1B2F"/>
    <w:rsid w:val="05414A1B"/>
    <w:rsid w:val="08680689"/>
    <w:rsid w:val="0AA56452"/>
    <w:rsid w:val="0B6727D9"/>
    <w:rsid w:val="0C342705"/>
    <w:rsid w:val="0E4346F4"/>
    <w:rsid w:val="0F64150A"/>
    <w:rsid w:val="10F90A7C"/>
    <w:rsid w:val="130F2ECF"/>
    <w:rsid w:val="13C15241"/>
    <w:rsid w:val="148368D6"/>
    <w:rsid w:val="19033B41"/>
    <w:rsid w:val="199E48A5"/>
    <w:rsid w:val="1A3856C6"/>
    <w:rsid w:val="1A55661F"/>
    <w:rsid w:val="1BEC4F79"/>
    <w:rsid w:val="1E3E386E"/>
    <w:rsid w:val="1E5B1DB9"/>
    <w:rsid w:val="1E80577E"/>
    <w:rsid w:val="1EB91B64"/>
    <w:rsid w:val="1F5E0158"/>
    <w:rsid w:val="1F8F3666"/>
    <w:rsid w:val="237C4C1C"/>
    <w:rsid w:val="26277486"/>
    <w:rsid w:val="265030E2"/>
    <w:rsid w:val="269E1774"/>
    <w:rsid w:val="26EA27E4"/>
    <w:rsid w:val="27673041"/>
    <w:rsid w:val="27E855C7"/>
    <w:rsid w:val="28A06FAD"/>
    <w:rsid w:val="2A261D85"/>
    <w:rsid w:val="2C155A41"/>
    <w:rsid w:val="2C1C1793"/>
    <w:rsid w:val="2C5531F5"/>
    <w:rsid w:val="2C7070B7"/>
    <w:rsid w:val="2D0F3A60"/>
    <w:rsid w:val="2DDB5565"/>
    <w:rsid w:val="2FE61BD2"/>
    <w:rsid w:val="304C1E1A"/>
    <w:rsid w:val="30523DEC"/>
    <w:rsid w:val="3081704F"/>
    <w:rsid w:val="30BF25EC"/>
    <w:rsid w:val="316C510B"/>
    <w:rsid w:val="31B5748C"/>
    <w:rsid w:val="31F6028F"/>
    <w:rsid w:val="330268A9"/>
    <w:rsid w:val="35033D05"/>
    <w:rsid w:val="35131158"/>
    <w:rsid w:val="35DE740D"/>
    <w:rsid w:val="372413FB"/>
    <w:rsid w:val="37DF1BDB"/>
    <w:rsid w:val="382316B2"/>
    <w:rsid w:val="398E6FFF"/>
    <w:rsid w:val="3A2275DF"/>
    <w:rsid w:val="3BE21884"/>
    <w:rsid w:val="3C2D699E"/>
    <w:rsid w:val="3C502572"/>
    <w:rsid w:val="3E0E4BB3"/>
    <w:rsid w:val="40180B34"/>
    <w:rsid w:val="41DC2C82"/>
    <w:rsid w:val="44117B89"/>
    <w:rsid w:val="44C4421D"/>
    <w:rsid w:val="44D53B0A"/>
    <w:rsid w:val="47AB3034"/>
    <w:rsid w:val="47EC1AC1"/>
    <w:rsid w:val="483128E4"/>
    <w:rsid w:val="4BE36845"/>
    <w:rsid w:val="4BF15C9F"/>
    <w:rsid w:val="4C577DBC"/>
    <w:rsid w:val="4DDF5C24"/>
    <w:rsid w:val="4E130ABA"/>
    <w:rsid w:val="4EA84268"/>
    <w:rsid w:val="4EDB46D2"/>
    <w:rsid w:val="4F1D6A04"/>
    <w:rsid w:val="506D001D"/>
    <w:rsid w:val="508E1C7C"/>
    <w:rsid w:val="50FC0A8A"/>
    <w:rsid w:val="54D9507B"/>
    <w:rsid w:val="580F3D98"/>
    <w:rsid w:val="59246BE1"/>
    <w:rsid w:val="596F4300"/>
    <w:rsid w:val="5C7A561F"/>
    <w:rsid w:val="5CB0535B"/>
    <w:rsid w:val="5CE91BDC"/>
    <w:rsid w:val="5D890A34"/>
    <w:rsid w:val="5F0673A4"/>
    <w:rsid w:val="609432BF"/>
    <w:rsid w:val="619C7A25"/>
    <w:rsid w:val="61FC184A"/>
    <w:rsid w:val="6239194F"/>
    <w:rsid w:val="631F780A"/>
    <w:rsid w:val="63436C5F"/>
    <w:rsid w:val="635D061A"/>
    <w:rsid w:val="63864C47"/>
    <w:rsid w:val="63CB3FC6"/>
    <w:rsid w:val="641B2725"/>
    <w:rsid w:val="65704176"/>
    <w:rsid w:val="68AA3E12"/>
    <w:rsid w:val="69FE4452"/>
    <w:rsid w:val="6A537000"/>
    <w:rsid w:val="6AA96C4B"/>
    <w:rsid w:val="6ABE0C43"/>
    <w:rsid w:val="6B3447E2"/>
    <w:rsid w:val="6CD92B70"/>
    <w:rsid w:val="6DC33DCF"/>
    <w:rsid w:val="6F3B4D9D"/>
    <w:rsid w:val="6FDC26A4"/>
    <w:rsid w:val="712F54C1"/>
    <w:rsid w:val="71AC3EEB"/>
    <w:rsid w:val="745E6FF3"/>
    <w:rsid w:val="748220B9"/>
    <w:rsid w:val="777E0DBC"/>
    <w:rsid w:val="7ABE6A3D"/>
    <w:rsid w:val="7BF743B5"/>
    <w:rsid w:val="7C17579E"/>
    <w:rsid w:val="7C5C650E"/>
    <w:rsid w:val="7C6F5149"/>
    <w:rsid w:val="7CBC6FAC"/>
    <w:rsid w:val="7DCA74A7"/>
    <w:rsid w:val="7F062761"/>
    <w:rsid w:val="7F095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style>
  <w:style w:type="paragraph" w:styleId="4">
    <w:name w:val="Body Text Indent"/>
    <w:basedOn w:val="1"/>
    <w:link w:val="21"/>
    <w:autoRedefine/>
    <w:qFormat/>
    <w:uiPriority w:val="0"/>
    <w:pPr>
      <w:spacing w:line="360" w:lineRule="auto"/>
      <w:ind w:firstLine="420"/>
    </w:pPr>
    <w:rPr>
      <w:rFonts w:ascii="Cambria" w:hAnsi="Cambria" w:eastAsia="宋体" w:cs="Times New Roman"/>
      <w:szCs w:val="20"/>
    </w:rPr>
  </w:style>
  <w:style w:type="paragraph" w:styleId="5">
    <w:name w:val="Plain Text"/>
    <w:basedOn w:val="1"/>
    <w:link w:val="19"/>
    <w:autoRedefine/>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2"/>
    <w:autoRedefine/>
    <w:qFormat/>
    <w:uiPriority w:val="0"/>
    <w:pPr>
      <w:ind w:left="720"/>
    </w:pPr>
    <w:rPr>
      <w:rFonts w:ascii="Cambria" w:hAnsi="Cambria" w:eastAsia="宋体" w:cs="Times New Roman"/>
      <w:szCs w:val="20"/>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批注框文本 Char"/>
    <w:basedOn w:val="13"/>
    <w:link w:val="6"/>
    <w:autoRedefine/>
    <w:semiHidden/>
    <w:qFormat/>
    <w:uiPriority w:val="99"/>
    <w:rPr>
      <w:sz w:val="18"/>
      <w:szCs w:val="18"/>
    </w:rPr>
  </w:style>
  <w:style w:type="character" w:customStyle="1" w:styleId="19">
    <w:name w:val="纯文本 Char"/>
    <w:basedOn w:val="13"/>
    <w:link w:val="5"/>
    <w:autoRedefine/>
    <w:qFormat/>
    <w:uiPriority w:val="6"/>
    <w:rPr>
      <w:rFonts w:ascii="Courier New" w:hAnsi="Courier New" w:eastAsia="Courier New" w:cs="Courier New"/>
      <w:color w:val="000000"/>
      <w:kern w:val="1"/>
      <w:sz w:val="20"/>
      <w:szCs w:val="20"/>
      <w:lang w:val="zh-CN"/>
    </w:rPr>
  </w:style>
  <w:style w:type="paragraph" w:styleId="20">
    <w:name w:val="List Paragraph"/>
    <w:basedOn w:val="1"/>
    <w:autoRedefine/>
    <w:qFormat/>
    <w:uiPriority w:val="34"/>
    <w:pPr>
      <w:ind w:firstLine="420" w:firstLineChars="200"/>
    </w:pPr>
  </w:style>
  <w:style w:type="character" w:customStyle="1" w:styleId="21">
    <w:name w:val="正文文本缩进 Char"/>
    <w:basedOn w:val="13"/>
    <w:link w:val="4"/>
    <w:autoRedefine/>
    <w:qFormat/>
    <w:uiPriority w:val="0"/>
    <w:rPr>
      <w:rFonts w:ascii="Cambria" w:hAnsi="Cambria" w:eastAsia="宋体" w:cs="Times New Roman"/>
      <w:szCs w:val="20"/>
    </w:rPr>
  </w:style>
  <w:style w:type="character" w:customStyle="1" w:styleId="22">
    <w:name w:val="正文文本缩进 3 Char"/>
    <w:basedOn w:val="13"/>
    <w:link w:val="9"/>
    <w:autoRedefine/>
    <w:qFormat/>
    <w:uiPriority w:val="0"/>
    <w:rPr>
      <w:rFonts w:ascii="Cambria" w:hAnsi="Cambria" w:eastAsia="宋体" w:cs="Times New Roman"/>
      <w:szCs w:val="20"/>
    </w:rPr>
  </w:style>
  <w:style w:type="paragraph" w:customStyle="1" w:styleId="23">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8F8E0-04B0-4804-942D-C849CB3D6A80}">
  <ds:schemaRefs/>
</ds:datastoreItem>
</file>

<file path=docProps/app.xml><?xml version="1.0" encoding="utf-8"?>
<Properties xmlns="http://schemas.openxmlformats.org/officeDocument/2006/extended-properties" xmlns:vt="http://schemas.openxmlformats.org/officeDocument/2006/docPropsVTypes">
  <Template>Normal</Template>
  <Pages>18</Pages>
  <Words>10660</Words>
  <Characters>11347</Characters>
  <Lines>55</Lines>
  <Paragraphs>15</Paragraphs>
  <TotalTime>28</TotalTime>
  <ScaleCrop>false</ScaleCrop>
  <LinksUpToDate>false</LinksUpToDate>
  <CharactersWithSpaces>12136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2023-12-01T05:47:00Z</dcterms:created>
  <dcterms:modified xsi:type="dcterms:W3CDTF">2024-09-30T01:44:50Z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6EF38B4ADCBA4F7692DA86540326966B_12</vt:lpwstr>
  </property>
</Properties>
</file>