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AF038">
      <w:pPr>
        <w:widowControl/>
        <w:shd w:val="clear" w:color="auto" w:fill="FFFFFF"/>
        <w:snapToGrid w:val="0"/>
        <w:spacing w:line="300" w:lineRule="auto"/>
        <w:jc w:val="center"/>
        <w:rPr>
          <w:rFonts w:ascii="宋体" w:hAnsi="宋体" w:eastAsia="宋体" w:cs="宋体"/>
          <w:b/>
          <w:bCs/>
          <w:kern w:val="0"/>
          <w:sz w:val="32"/>
          <w:szCs w:val="36"/>
        </w:rPr>
      </w:pPr>
      <w:r>
        <w:rPr>
          <w:rFonts w:hint="eastAsia" w:ascii="宋体" w:hAnsi="宋体" w:eastAsia="宋体" w:cs="宋体"/>
          <w:b/>
          <w:bCs/>
          <w:kern w:val="0"/>
          <w:sz w:val="32"/>
          <w:szCs w:val="36"/>
        </w:rPr>
        <w:t>蒙牛乳业2025-2026年商用冰柜集中采购项目</w:t>
      </w:r>
    </w:p>
    <w:p w14:paraId="2FBE3B88">
      <w:pPr>
        <w:widowControl/>
        <w:shd w:val="clear" w:color="auto" w:fill="FFFFFF"/>
        <w:snapToGrid w:val="0"/>
        <w:spacing w:line="300" w:lineRule="auto"/>
        <w:jc w:val="center"/>
        <w:rPr>
          <w:rFonts w:hint="eastAsia" w:ascii="宋体" w:hAnsi="宋体" w:eastAsia="宋体" w:cs="宋体"/>
          <w:b/>
          <w:bCs/>
          <w:kern w:val="0"/>
          <w:sz w:val="32"/>
          <w:szCs w:val="36"/>
          <w:highlight w:val="yellow"/>
          <w:lang w:eastAsia="zh-CN"/>
        </w:rPr>
      </w:pPr>
      <w:r>
        <w:rPr>
          <w:rFonts w:hint="eastAsia" w:ascii="宋体" w:hAnsi="宋体" w:eastAsia="宋体" w:cs="宋体"/>
          <w:b/>
          <w:bCs/>
          <w:kern w:val="0"/>
          <w:sz w:val="32"/>
          <w:szCs w:val="36"/>
        </w:rPr>
        <w:t>竞争性谈判信息公告</w:t>
      </w:r>
      <w:r>
        <w:rPr>
          <w:rFonts w:hint="eastAsia" w:ascii="宋体" w:hAnsi="宋体" w:eastAsia="宋体" w:cs="宋体"/>
          <w:b/>
          <w:bCs/>
          <w:kern w:val="0"/>
          <w:sz w:val="32"/>
          <w:szCs w:val="36"/>
          <w:highlight w:val="yellow"/>
          <w:lang w:eastAsia="zh-CN"/>
        </w:rPr>
        <w:t>（</w:t>
      </w:r>
      <w:r>
        <w:rPr>
          <w:rFonts w:hint="eastAsia" w:ascii="宋体" w:hAnsi="宋体" w:eastAsia="宋体" w:cs="宋体"/>
          <w:b/>
          <w:bCs/>
          <w:kern w:val="0"/>
          <w:sz w:val="32"/>
          <w:szCs w:val="36"/>
          <w:highlight w:val="yellow"/>
          <w:lang w:val="en-US" w:eastAsia="zh-CN"/>
        </w:rPr>
        <w:t>变更</w:t>
      </w:r>
      <w:r>
        <w:rPr>
          <w:rFonts w:hint="eastAsia" w:ascii="宋体" w:hAnsi="宋体" w:eastAsia="宋体" w:cs="宋体"/>
          <w:b/>
          <w:bCs/>
          <w:kern w:val="0"/>
          <w:sz w:val="32"/>
          <w:szCs w:val="36"/>
          <w:highlight w:val="yellow"/>
          <w:lang w:eastAsia="zh-CN"/>
        </w:rPr>
        <w:t>）</w:t>
      </w:r>
    </w:p>
    <w:p w14:paraId="2FFEAA2C">
      <w:pPr>
        <w:widowControl/>
        <w:shd w:val="clear" w:color="auto" w:fill="FFFFFF"/>
        <w:snapToGrid w:val="0"/>
        <w:spacing w:line="300" w:lineRule="auto"/>
        <w:jc w:val="center"/>
        <w:rPr>
          <w:rFonts w:ascii="宋体" w:hAnsi="宋体" w:eastAsia="宋体" w:cs="宋体"/>
          <w:sz w:val="28"/>
          <w:szCs w:val="28"/>
        </w:rPr>
      </w:pPr>
    </w:p>
    <w:p w14:paraId="57D324B0">
      <w:pPr>
        <w:spacing w:line="300" w:lineRule="auto"/>
        <w:ind w:firstLine="480"/>
        <w:jc w:val="left"/>
        <w:rPr>
          <w:rFonts w:ascii="宋体" w:hAnsi="宋体" w:eastAsia="宋体" w:cs="宋体"/>
          <w:szCs w:val="28"/>
        </w:rPr>
      </w:pPr>
      <w:r>
        <w:rPr>
          <w:rFonts w:hint="eastAsia" w:ascii="宋体" w:hAnsi="宋体" w:eastAsia="宋体" w:cs="宋体"/>
          <w:sz w:val="22"/>
          <w:szCs w:val="28"/>
        </w:rPr>
        <w:t>内蒙古蒙牛乳业（集团）股份有限公司 就蒙牛乳业2025-2026年商用冰柜集中采购项目进行公开竞争性谈判，欢迎符合资格条件的供应商参加。</w:t>
      </w:r>
    </w:p>
    <w:p w14:paraId="5A335172">
      <w:pPr>
        <w:spacing w:line="300" w:lineRule="auto"/>
        <w:rPr>
          <w:rFonts w:ascii="宋体" w:hAnsi="宋体" w:eastAsia="宋体" w:cs="宋体"/>
          <w:bCs/>
          <w:color w:val="FF0000"/>
          <w:sz w:val="22"/>
          <w:szCs w:val="28"/>
          <w:highlight w:val="yellow"/>
          <w:u w:val="single"/>
        </w:rPr>
      </w:pPr>
      <w:r>
        <w:rPr>
          <w:rFonts w:hint="eastAsia" w:ascii="宋体" w:hAnsi="宋体" w:eastAsia="宋体" w:cs="宋体"/>
          <w:b/>
          <w:sz w:val="24"/>
          <w:szCs w:val="28"/>
        </w:rPr>
        <w:t>一、项目编号：</w:t>
      </w:r>
      <w:r>
        <w:rPr>
          <w:rFonts w:hint="eastAsia" w:ascii="宋体" w:hAnsi="宋体" w:eastAsia="宋体" w:cs="宋体"/>
          <w:bCs/>
          <w:sz w:val="24"/>
          <w:szCs w:val="28"/>
        </w:rPr>
        <w:t>MNCGJH-20240923-0004</w:t>
      </w:r>
    </w:p>
    <w:p w14:paraId="7DC876A0">
      <w:pPr>
        <w:spacing w:line="300" w:lineRule="auto"/>
        <w:rPr>
          <w:rFonts w:ascii="宋体" w:hAnsi="宋体" w:eastAsia="宋体" w:cs="宋体"/>
          <w:sz w:val="24"/>
          <w:szCs w:val="24"/>
        </w:rPr>
      </w:pPr>
      <w:r>
        <w:rPr>
          <w:rFonts w:hint="eastAsia" w:ascii="宋体" w:hAnsi="宋体" w:eastAsia="宋体" w:cs="宋体"/>
          <w:b/>
          <w:sz w:val="24"/>
          <w:szCs w:val="28"/>
        </w:rPr>
        <w:t>二、项目名称：</w:t>
      </w:r>
      <w:r>
        <w:rPr>
          <w:rFonts w:hint="eastAsia" w:ascii="宋体" w:hAnsi="宋体" w:eastAsia="宋体" w:cs="宋体"/>
          <w:sz w:val="22"/>
          <w:szCs w:val="28"/>
        </w:rPr>
        <w:t>蒙牛乳业2025-2026年商用冰柜集中采购项目</w:t>
      </w:r>
    </w:p>
    <w:p w14:paraId="0E7BCDC4">
      <w:pPr>
        <w:spacing w:line="300" w:lineRule="auto"/>
        <w:jc w:val="left"/>
        <w:rPr>
          <w:rFonts w:ascii="宋体" w:hAnsi="宋体" w:eastAsia="宋体" w:cs="宋体"/>
          <w:b/>
          <w:sz w:val="24"/>
          <w:szCs w:val="28"/>
        </w:rPr>
      </w:pPr>
      <w:r>
        <w:rPr>
          <w:rFonts w:hint="eastAsia" w:ascii="宋体" w:hAnsi="宋体" w:eastAsia="宋体" w:cs="宋体"/>
          <w:b/>
          <w:sz w:val="24"/>
          <w:szCs w:val="28"/>
        </w:rPr>
        <w:t>三、项目概况：</w:t>
      </w:r>
    </w:p>
    <w:p w14:paraId="3E919293">
      <w:pPr>
        <w:spacing w:line="300" w:lineRule="auto"/>
        <w:ind w:firstLine="480"/>
        <w:jc w:val="left"/>
        <w:rPr>
          <w:rFonts w:ascii="宋体" w:hAnsi="宋体" w:eastAsia="宋体" w:cs="宋体"/>
          <w:b/>
          <w:bCs/>
          <w:sz w:val="22"/>
          <w:szCs w:val="28"/>
        </w:rPr>
      </w:pPr>
      <w:bookmarkStart w:id="0" w:name="OLE_LINK5"/>
      <w:r>
        <w:rPr>
          <w:rFonts w:hint="eastAsia" w:ascii="宋体" w:hAnsi="宋体" w:eastAsia="宋体" w:cs="宋体"/>
          <w:b/>
          <w:bCs/>
          <w:sz w:val="22"/>
          <w:szCs w:val="28"/>
        </w:rPr>
        <w:t xml:space="preserve">1、项目背景 </w:t>
      </w:r>
    </w:p>
    <w:p w14:paraId="71B0D7FB">
      <w:pPr>
        <w:spacing w:line="300" w:lineRule="auto"/>
        <w:ind w:firstLine="480"/>
        <w:jc w:val="left"/>
        <w:rPr>
          <w:rFonts w:ascii="宋体" w:hAnsi="宋体" w:eastAsia="宋体" w:cs="宋体"/>
          <w:sz w:val="22"/>
          <w:szCs w:val="28"/>
        </w:rPr>
      </w:pPr>
      <w:r>
        <w:rPr>
          <w:rFonts w:hint="eastAsia" w:ascii="宋体" w:hAnsi="宋体" w:eastAsia="宋体" w:cs="宋体"/>
          <w:sz w:val="22"/>
          <w:szCs w:val="28"/>
        </w:rPr>
        <w:t>结合业务需求及合同到期情况，通过招标以满足2025-2026年集团内各事业部及海外业务商用柜（冷冻/冷藏柜）招标需求，根据采招一体化管理方案由采购中心采购履行四部统筹集中采招相关工作。</w:t>
      </w:r>
      <w:bookmarkEnd w:id="0"/>
    </w:p>
    <w:p w14:paraId="285ABC6F">
      <w:pPr>
        <w:spacing w:line="300" w:lineRule="auto"/>
        <w:ind w:firstLine="480"/>
        <w:jc w:val="left"/>
        <w:rPr>
          <w:rFonts w:ascii="宋体" w:hAnsi="宋体" w:eastAsia="宋体" w:cs="宋体"/>
          <w:b/>
          <w:bCs/>
          <w:sz w:val="22"/>
          <w:szCs w:val="28"/>
        </w:rPr>
      </w:pPr>
      <w:r>
        <w:rPr>
          <w:rFonts w:hint="eastAsia" w:ascii="宋体" w:hAnsi="宋体" w:eastAsia="宋体" w:cs="宋体"/>
          <w:b/>
          <w:bCs/>
          <w:sz w:val="22"/>
          <w:szCs w:val="28"/>
        </w:rPr>
        <w:t>2、采购需求</w:t>
      </w:r>
    </w:p>
    <w:p w14:paraId="3BFBB8BB">
      <w:pPr>
        <w:spacing w:line="300" w:lineRule="auto"/>
        <w:ind w:firstLine="480"/>
        <w:jc w:val="left"/>
        <w:rPr>
          <w:rFonts w:ascii="宋体" w:hAnsi="宋体" w:eastAsia="宋体" w:cs="宋体"/>
          <w:sz w:val="22"/>
          <w:szCs w:val="28"/>
        </w:rPr>
      </w:pPr>
      <w:r>
        <w:rPr>
          <w:rFonts w:hint="eastAsia" w:ascii="宋体" w:hAnsi="宋体" w:eastAsia="宋体" w:cs="宋体"/>
          <w:sz w:val="22"/>
          <w:szCs w:val="28"/>
        </w:rPr>
        <w:t>此次竞争性谈判项目主要针对商用冰柜进行采招，确定框架协议，后期根据实际需求下达采购订单，发往全国及海外各销售市场。参照如下：</w:t>
      </w:r>
    </w:p>
    <w:tbl>
      <w:tblPr>
        <w:tblStyle w:val="12"/>
        <w:tblW w:w="4998" w:type="pct"/>
        <w:tblInd w:w="0" w:type="dxa"/>
        <w:tblLayout w:type="autofit"/>
        <w:tblCellMar>
          <w:top w:w="0" w:type="dxa"/>
          <w:left w:w="108" w:type="dxa"/>
          <w:bottom w:w="0" w:type="dxa"/>
          <w:right w:w="108" w:type="dxa"/>
        </w:tblCellMar>
      </w:tblPr>
      <w:tblGrid>
        <w:gridCol w:w="538"/>
        <w:gridCol w:w="1078"/>
        <w:gridCol w:w="1816"/>
        <w:gridCol w:w="851"/>
        <w:gridCol w:w="5227"/>
      </w:tblGrid>
      <w:tr w14:paraId="052B2B89">
        <w:tblPrEx>
          <w:tblCellMar>
            <w:top w:w="0" w:type="dxa"/>
            <w:left w:w="108" w:type="dxa"/>
            <w:bottom w:w="0" w:type="dxa"/>
            <w:right w:w="108" w:type="dxa"/>
          </w:tblCellMar>
        </w:tblPrEx>
        <w:trPr>
          <w:trHeight w:val="174" w:hRule="atLeast"/>
        </w:trPr>
        <w:tc>
          <w:tcPr>
            <w:tcW w:w="26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42EA9F92">
            <w:pPr>
              <w:widowControl/>
              <w:jc w:val="center"/>
              <w:textAlignment w:val="center"/>
              <w:rPr>
                <w:rFonts w:ascii="宋体" w:hAnsi="宋体" w:eastAsia="宋体" w:cs="宋体"/>
                <w:b/>
                <w:bCs/>
                <w:color w:val="000000"/>
                <w:kern w:val="0"/>
                <w:sz w:val="16"/>
                <w:szCs w:val="16"/>
                <w:lang w:bidi="ar"/>
              </w:rPr>
            </w:pPr>
            <w:r>
              <w:rPr>
                <w:rFonts w:hint="eastAsia" w:ascii="宋体" w:hAnsi="宋体" w:eastAsia="宋体" w:cs="宋体"/>
                <w:b/>
                <w:bCs/>
                <w:color w:val="000000"/>
                <w:kern w:val="0"/>
                <w:sz w:val="16"/>
                <w:szCs w:val="16"/>
                <w:lang w:bidi="ar"/>
              </w:rPr>
              <w:t>序号</w:t>
            </w:r>
          </w:p>
        </w:tc>
        <w:tc>
          <w:tcPr>
            <w:tcW w:w="66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DF88260">
            <w:pPr>
              <w:widowControl/>
              <w:jc w:val="center"/>
              <w:textAlignment w:val="center"/>
              <w:rPr>
                <w:rFonts w:ascii="宋体" w:hAnsi="宋体" w:eastAsia="宋体" w:cs="宋体"/>
                <w:b/>
                <w:bCs/>
                <w:color w:val="000000"/>
                <w:kern w:val="0"/>
                <w:sz w:val="16"/>
                <w:szCs w:val="16"/>
                <w:lang w:bidi="ar"/>
              </w:rPr>
            </w:pPr>
            <w:r>
              <w:rPr>
                <w:rFonts w:hint="eastAsia" w:ascii="宋体" w:hAnsi="宋体" w:eastAsia="宋体" w:cs="宋体"/>
                <w:b/>
                <w:bCs/>
                <w:color w:val="000000"/>
                <w:kern w:val="0"/>
                <w:sz w:val="16"/>
                <w:szCs w:val="16"/>
                <w:lang w:bidi="ar"/>
              </w:rPr>
              <w:t>标段</w:t>
            </w:r>
          </w:p>
        </w:tc>
        <w:tc>
          <w:tcPr>
            <w:tcW w:w="68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1AE6AA8">
            <w:pPr>
              <w:widowControl/>
              <w:jc w:val="center"/>
              <w:textAlignment w:val="center"/>
              <w:rPr>
                <w:rFonts w:ascii="宋体" w:hAnsi="宋体" w:eastAsia="宋体" w:cs="宋体"/>
                <w:b/>
                <w:bCs/>
                <w:color w:val="000000"/>
                <w:kern w:val="0"/>
                <w:sz w:val="16"/>
                <w:szCs w:val="16"/>
                <w:lang w:bidi="ar"/>
              </w:rPr>
            </w:pPr>
            <w:r>
              <w:rPr>
                <w:rFonts w:hint="eastAsia" w:ascii="宋体" w:hAnsi="宋体" w:eastAsia="宋体" w:cs="宋体"/>
                <w:b/>
                <w:bCs/>
                <w:color w:val="000000"/>
                <w:kern w:val="0"/>
                <w:sz w:val="16"/>
                <w:szCs w:val="16"/>
                <w:lang w:bidi="ar"/>
              </w:rPr>
              <w:t>温区</w:t>
            </w:r>
          </w:p>
        </w:tc>
        <w:tc>
          <w:tcPr>
            <w:tcW w:w="54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tcPr>
          <w:p w14:paraId="1B3E50FA">
            <w:pPr>
              <w:widowControl/>
              <w:jc w:val="center"/>
              <w:textAlignment w:val="center"/>
              <w:rPr>
                <w:rFonts w:ascii="宋体" w:hAnsi="宋体" w:eastAsia="宋体" w:cs="宋体"/>
                <w:b/>
                <w:bCs/>
                <w:color w:val="000000"/>
                <w:kern w:val="0"/>
                <w:sz w:val="16"/>
                <w:szCs w:val="16"/>
                <w:lang w:bidi="ar"/>
              </w:rPr>
            </w:pPr>
            <w:r>
              <w:rPr>
                <w:rFonts w:hint="eastAsia" w:ascii="宋体" w:hAnsi="宋体" w:eastAsia="宋体" w:cs="宋体"/>
                <w:b/>
                <w:bCs/>
                <w:color w:val="000000"/>
                <w:kern w:val="0"/>
                <w:sz w:val="16"/>
                <w:szCs w:val="16"/>
                <w:lang w:bidi="ar"/>
              </w:rPr>
              <w:t>标包数量（个）</w:t>
            </w:r>
          </w:p>
        </w:tc>
        <w:tc>
          <w:tcPr>
            <w:tcW w:w="284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0B5452A">
            <w:pPr>
              <w:widowControl/>
              <w:jc w:val="center"/>
              <w:textAlignment w:val="center"/>
              <w:rPr>
                <w:rFonts w:ascii="宋体" w:hAnsi="宋体" w:eastAsia="宋体" w:cs="宋体"/>
                <w:b/>
                <w:bCs/>
                <w:color w:val="000000"/>
                <w:kern w:val="0"/>
                <w:sz w:val="16"/>
                <w:szCs w:val="16"/>
                <w:lang w:bidi="ar"/>
              </w:rPr>
            </w:pPr>
            <w:r>
              <w:rPr>
                <w:rFonts w:hint="eastAsia" w:ascii="宋体" w:hAnsi="宋体" w:eastAsia="宋体" w:cs="宋体"/>
                <w:b/>
                <w:bCs/>
                <w:color w:val="000000"/>
                <w:kern w:val="0"/>
                <w:sz w:val="16"/>
                <w:szCs w:val="16"/>
                <w:lang w:bidi="ar"/>
              </w:rPr>
              <w:t>冰柜柜型划分</w:t>
            </w:r>
          </w:p>
        </w:tc>
      </w:tr>
      <w:tr w14:paraId="058ECAEA">
        <w:tblPrEx>
          <w:tblCellMar>
            <w:top w:w="0" w:type="dxa"/>
            <w:left w:w="108" w:type="dxa"/>
            <w:bottom w:w="0" w:type="dxa"/>
            <w:right w:w="108" w:type="dxa"/>
          </w:tblCellMar>
        </w:tblPrEx>
        <w:trPr>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E0FD">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1</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28EB">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标段一：冷冻柜</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BA580">
            <w:pPr>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冷冻≤-18℃；≥-26℃</w:t>
            </w:r>
          </w:p>
        </w:tc>
        <w:tc>
          <w:tcPr>
            <w:tcW w:w="544" w:type="pct"/>
            <w:tcBorders>
              <w:top w:val="single" w:color="000000" w:sz="4" w:space="0"/>
              <w:left w:val="single" w:color="000000" w:sz="4" w:space="0"/>
              <w:bottom w:val="single" w:color="000000" w:sz="4" w:space="0"/>
              <w:right w:val="single" w:color="000000" w:sz="4" w:space="0"/>
            </w:tcBorders>
          </w:tcPr>
          <w:p w14:paraId="3C68E915">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12</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8C58">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吧台柜、卧柜、立柜、桶冰柜、组合柜、子母柜、流动售卖三轮车等</w:t>
            </w:r>
          </w:p>
        </w:tc>
      </w:tr>
      <w:tr w14:paraId="0FF13203">
        <w:tblPrEx>
          <w:tblCellMar>
            <w:top w:w="0" w:type="dxa"/>
            <w:left w:w="108" w:type="dxa"/>
            <w:bottom w:w="0" w:type="dxa"/>
            <w:right w:w="108" w:type="dxa"/>
          </w:tblCellMar>
        </w:tblPrEx>
        <w:trPr>
          <w:trHeight w:val="3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164C">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2</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50A8">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标段二：冷藏柜</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9F7DA">
            <w:pPr>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冷藏≤</w:t>
            </w:r>
            <w:r>
              <w:rPr>
                <w:rFonts w:ascii="宋体" w:hAnsi="宋体" w:eastAsia="宋体" w:cs="宋体"/>
                <w:color w:val="000000"/>
                <w:kern w:val="0"/>
                <w:sz w:val="16"/>
                <w:szCs w:val="16"/>
                <w:lang w:bidi="ar"/>
              </w:rPr>
              <w:t>6</w:t>
            </w:r>
            <w:r>
              <w:rPr>
                <w:rFonts w:hint="eastAsia" w:ascii="宋体" w:hAnsi="宋体" w:eastAsia="宋体" w:cs="宋体"/>
                <w:color w:val="000000"/>
                <w:kern w:val="0"/>
                <w:sz w:val="16"/>
                <w:szCs w:val="16"/>
                <w:lang w:bidi="ar"/>
              </w:rPr>
              <w:t>℃，≥</w:t>
            </w:r>
            <w:r>
              <w:rPr>
                <w:rFonts w:ascii="宋体" w:hAnsi="宋体" w:eastAsia="宋体" w:cs="宋体"/>
                <w:color w:val="000000"/>
                <w:kern w:val="0"/>
                <w:sz w:val="16"/>
                <w:szCs w:val="16"/>
                <w:lang w:bidi="ar"/>
              </w:rPr>
              <w:t>2</w:t>
            </w:r>
            <w:r>
              <w:rPr>
                <w:rFonts w:hint="eastAsia" w:ascii="宋体" w:hAnsi="宋体" w:eastAsia="宋体" w:cs="宋体"/>
                <w:color w:val="000000"/>
                <w:kern w:val="0"/>
                <w:sz w:val="16"/>
                <w:szCs w:val="16"/>
                <w:lang w:bidi="ar"/>
              </w:rPr>
              <w:t>℃</w:t>
            </w:r>
          </w:p>
        </w:tc>
        <w:tc>
          <w:tcPr>
            <w:tcW w:w="544" w:type="pct"/>
            <w:tcBorders>
              <w:top w:val="single" w:color="000000" w:sz="4" w:space="0"/>
              <w:left w:val="single" w:color="000000" w:sz="4" w:space="0"/>
              <w:bottom w:val="single" w:color="000000" w:sz="4" w:space="0"/>
              <w:right w:val="single" w:color="000000" w:sz="4" w:space="0"/>
            </w:tcBorders>
          </w:tcPr>
          <w:p w14:paraId="66463039">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9</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E63B">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卧柜、立柜、风幕柜、预调机、自动售货机等</w:t>
            </w:r>
          </w:p>
        </w:tc>
      </w:tr>
      <w:tr w14:paraId="4BD03ABE">
        <w:tblPrEx>
          <w:tblCellMar>
            <w:top w:w="0" w:type="dxa"/>
            <w:left w:w="108" w:type="dxa"/>
            <w:bottom w:w="0" w:type="dxa"/>
            <w:right w:w="108" w:type="dxa"/>
          </w:tblCellMar>
        </w:tblPrEx>
        <w:trPr>
          <w:trHeight w:val="4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68FE">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3</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B230">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标段三：海外冷冻柜</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B414">
            <w:pPr>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冷冻≤-18℃，≥-26℃</w:t>
            </w:r>
          </w:p>
        </w:tc>
        <w:tc>
          <w:tcPr>
            <w:tcW w:w="544" w:type="pct"/>
            <w:tcBorders>
              <w:top w:val="single" w:color="000000" w:sz="4" w:space="0"/>
              <w:left w:val="single" w:color="000000" w:sz="4" w:space="0"/>
              <w:bottom w:val="single" w:color="000000" w:sz="4" w:space="0"/>
              <w:right w:val="single" w:color="000000" w:sz="4" w:space="0"/>
            </w:tcBorders>
          </w:tcPr>
          <w:p w14:paraId="3B493889">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10</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AE60">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卧柜</w:t>
            </w:r>
          </w:p>
        </w:tc>
      </w:tr>
      <w:tr w14:paraId="2341D43D">
        <w:tblPrEx>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tcPr>
          <w:p w14:paraId="0E6A68C4">
            <w:pPr>
              <w:widowControl/>
              <w:jc w:val="left"/>
              <w:textAlignment w:val="center"/>
              <w:rPr>
                <w:rFonts w:ascii="宋体" w:hAnsi="宋体" w:eastAsia="宋体" w:cs="宋体"/>
                <w:b/>
                <w:color w:val="000000"/>
                <w:kern w:val="0"/>
                <w:sz w:val="16"/>
                <w:szCs w:val="16"/>
                <w:lang w:bidi="ar"/>
              </w:rPr>
            </w:pPr>
            <w:r>
              <w:rPr>
                <w:rFonts w:hint="eastAsia" w:ascii="宋体" w:hAnsi="宋体" w:eastAsia="宋体" w:cs="宋体"/>
                <w:b/>
                <w:kern w:val="0"/>
                <w:sz w:val="20"/>
                <w:szCs w:val="16"/>
                <w:lang w:bidi="ar"/>
              </w:rPr>
              <w:t>说明：详细标段标包划分见附件3</w:t>
            </w:r>
          </w:p>
        </w:tc>
      </w:tr>
    </w:tbl>
    <w:p w14:paraId="2F77E202">
      <w:pPr>
        <w:spacing w:line="300" w:lineRule="auto"/>
        <w:ind w:firstLine="440" w:firstLineChars="200"/>
        <w:jc w:val="left"/>
        <w:rPr>
          <w:rFonts w:ascii="宋体" w:hAnsi="宋体" w:eastAsia="宋体" w:cs="宋体"/>
          <w:sz w:val="22"/>
          <w:szCs w:val="28"/>
        </w:rPr>
      </w:pPr>
      <w:r>
        <w:rPr>
          <w:rFonts w:hint="eastAsia" w:ascii="宋体" w:hAnsi="宋体" w:eastAsia="宋体" w:cs="宋体"/>
          <w:sz w:val="22"/>
          <w:szCs w:val="28"/>
        </w:rPr>
        <w:t xml:space="preserve">   </w:t>
      </w:r>
    </w:p>
    <w:p w14:paraId="252622E5">
      <w:pPr>
        <w:spacing w:line="300" w:lineRule="auto"/>
        <w:jc w:val="left"/>
        <w:rPr>
          <w:rFonts w:ascii="宋体" w:hAnsi="宋体" w:eastAsia="宋体" w:cs="宋体"/>
          <w:b/>
          <w:sz w:val="24"/>
          <w:szCs w:val="28"/>
        </w:rPr>
      </w:pPr>
      <w:r>
        <w:rPr>
          <w:rFonts w:hint="eastAsia" w:ascii="宋体" w:hAnsi="宋体" w:eastAsia="宋体" w:cs="宋体"/>
          <w:b/>
          <w:sz w:val="24"/>
          <w:szCs w:val="28"/>
        </w:rPr>
        <w:t>四、资格要求：</w:t>
      </w:r>
    </w:p>
    <w:p w14:paraId="43157F90">
      <w:pPr>
        <w:spacing w:line="300" w:lineRule="auto"/>
        <w:ind w:firstLine="440" w:firstLineChars="200"/>
        <w:jc w:val="left"/>
        <w:rPr>
          <w:rFonts w:ascii="宋体" w:hAnsi="宋体" w:eastAsia="宋体" w:cs="宋体"/>
          <w:sz w:val="22"/>
          <w:szCs w:val="28"/>
        </w:rPr>
      </w:pPr>
      <w:bookmarkStart w:id="1" w:name="_Hlk526849462"/>
      <w:r>
        <w:rPr>
          <w:rFonts w:hint="eastAsia" w:ascii="宋体" w:hAnsi="宋体" w:eastAsia="宋体" w:cs="宋体"/>
          <w:sz w:val="22"/>
          <w:szCs w:val="28"/>
        </w:rPr>
        <w:t>1、投标人必须是在中华人民共和国境内注册的具有法人资格且注册资金在1000万元人民币（外币按注册时汇率计算）及以上，持有工商行政管理部门核发的有效企业法人营业执照（或事业单位法人证书），具备承担和实施本项目的相应能力。</w:t>
      </w:r>
    </w:p>
    <w:p w14:paraId="2ACB7F05">
      <w:pPr>
        <w:spacing w:line="300" w:lineRule="auto"/>
        <w:ind w:firstLine="440" w:firstLineChars="200"/>
        <w:jc w:val="left"/>
        <w:rPr>
          <w:rFonts w:ascii="宋体" w:hAnsi="宋体" w:eastAsia="宋体" w:cs="宋体"/>
          <w:sz w:val="22"/>
          <w:szCs w:val="28"/>
        </w:rPr>
      </w:pPr>
      <w:r>
        <w:rPr>
          <w:rFonts w:hint="eastAsia" w:ascii="宋体" w:hAnsi="宋体" w:eastAsia="宋体" w:cs="宋体"/>
          <w:sz w:val="22"/>
          <w:szCs w:val="28"/>
        </w:rPr>
        <w:t>2、公司成立日期为5年（即2019年10月1日之前注册即可）及以上，以企业营业执照为准。</w:t>
      </w:r>
    </w:p>
    <w:p w14:paraId="5BD4B623">
      <w:pPr>
        <w:spacing w:line="300" w:lineRule="auto"/>
        <w:ind w:firstLine="440" w:firstLineChars="200"/>
        <w:jc w:val="left"/>
        <w:rPr>
          <w:rFonts w:ascii="宋体" w:hAnsi="宋体" w:eastAsia="宋体" w:cs="宋体"/>
          <w:sz w:val="22"/>
          <w:szCs w:val="28"/>
        </w:rPr>
      </w:pPr>
      <w:r>
        <w:rPr>
          <w:rFonts w:hint="eastAsia" w:ascii="宋体" w:hAnsi="宋体" w:eastAsia="宋体" w:cs="宋体"/>
          <w:sz w:val="22"/>
          <w:szCs w:val="28"/>
        </w:rPr>
        <w:t>3、竞谈商须为具有生产、销售、安装（以上三项需同时具备）能力的设备制作厂商，承诺所投产品为自行生产，不得存在第三方代工情形；承诺所有投标柜型必须有现成模具，成交后可直接执行订单进行量产。</w:t>
      </w:r>
    </w:p>
    <w:p w14:paraId="0A5C35F5">
      <w:pPr>
        <w:spacing w:line="300" w:lineRule="auto"/>
        <w:ind w:firstLine="440" w:firstLineChars="200"/>
        <w:jc w:val="left"/>
        <w:rPr>
          <w:rFonts w:ascii="宋体" w:hAnsi="宋体" w:eastAsia="宋体" w:cs="宋体"/>
          <w:sz w:val="22"/>
          <w:szCs w:val="28"/>
        </w:rPr>
      </w:pPr>
      <w:r>
        <w:rPr>
          <w:rFonts w:hint="eastAsia" w:ascii="宋体" w:hAnsi="宋体" w:eastAsia="宋体" w:cs="宋体"/>
          <w:sz w:val="22"/>
          <w:szCs w:val="28"/>
        </w:rPr>
        <w:t>4、企业具备最近1年任意3个月的依法纳税证明材料和社保交纳证明材料。</w:t>
      </w:r>
    </w:p>
    <w:p w14:paraId="0E8EB84C">
      <w:pPr>
        <w:spacing w:line="300" w:lineRule="auto"/>
        <w:ind w:firstLine="440" w:firstLineChars="200"/>
        <w:jc w:val="left"/>
        <w:rPr>
          <w:rFonts w:ascii="宋体" w:hAnsi="宋体" w:eastAsia="宋体" w:cs="宋体"/>
          <w:sz w:val="22"/>
          <w:szCs w:val="28"/>
        </w:rPr>
      </w:pPr>
      <w:r>
        <w:rPr>
          <w:rFonts w:hint="eastAsia" w:ascii="宋体" w:hAnsi="宋体" w:eastAsia="宋体" w:cs="宋体"/>
          <w:sz w:val="22"/>
          <w:szCs w:val="28"/>
        </w:rPr>
        <w:t>5、企业须是一般纳税人，能开具13 %增值税发票的资格。</w:t>
      </w:r>
    </w:p>
    <w:p w14:paraId="38F253FA">
      <w:pPr>
        <w:spacing w:line="300" w:lineRule="auto"/>
        <w:ind w:firstLine="440" w:firstLineChars="200"/>
        <w:jc w:val="left"/>
        <w:rPr>
          <w:rFonts w:hint="eastAsia" w:ascii="宋体" w:hAnsi="宋体" w:eastAsia="宋体" w:cs="宋体"/>
          <w:sz w:val="22"/>
          <w:szCs w:val="28"/>
        </w:rPr>
      </w:pPr>
      <w:r>
        <w:rPr>
          <w:rFonts w:hint="eastAsia" w:ascii="宋体" w:hAnsi="宋体" w:eastAsia="宋体" w:cs="宋体"/>
          <w:sz w:val="22"/>
          <w:szCs w:val="28"/>
        </w:rPr>
        <w:t>6、标段二包含冰柜租赁服务业务，要求竞谈商须具有冰柜租赁服务业务能力，或与具有冰柜租赁服务业务经营范围的公司进行联合体投标，其中联合体主办人为生产厂商，报名须提供联合体协议书及各联合体成员单位的报名资料。</w:t>
      </w:r>
    </w:p>
    <w:p w14:paraId="1940BAC1">
      <w:pPr>
        <w:spacing w:line="300" w:lineRule="auto"/>
        <w:ind w:firstLine="440" w:firstLineChars="200"/>
        <w:jc w:val="left"/>
        <w:rPr>
          <w:rFonts w:ascii="宋体" w:hAnsi="宋体" w:eastAsia="宋体" w:cs="宋体"/>
          <w:sz w:val="22"/>
          <w:szCs w:val="28"/>
        </w:rPr>
      </w:pPr>
      <w:r>
        <w:rPr>
          <w:rFonts w:hint="eastAsia" w:ascii="宋体" w:hAnsi="宋体" w:eastAsia="宋体" w:cs="宋体"/>
          <w:sz w:val="22"/>
          <w:szCs w:val="28"/>
        </w:rPr>
        <w:t>7、竞谈商须提供2022年10月1日至今3个及以上类似项目业绩证明材料，其中标段三的竞谈商，须提供2022年10月1日至今1个及以上东南亚地区项目业绩。报名材料要求出具相关销售合同复印件（含合同首尾页、金额页、盖章页、项目内容及清单页等）及带有采购数量的发票等证明文件。</w:t>
      </w:r>
    </w:p>
    <w:p w14:paraId="63493FAC">
      <w:pPr>
        <w:spacing w:line="300" w:lineRule="auto"/>
        <w:ind w:firstLine="440" w:firstLineChars="200"/>
        <w:jc w:val="left"/>
        <w:rPr>
          <w:rFonts w:ascii="宋体" w:hAnsi="宋体" w:eastAsia="宋体" w:cs="宋体"/>
          <w:sz w:val="22"/>
          <w:szCs w:val="28"/>
        </w:rPr>
      </w:pPr>
      <w:r>
        <w:rPr>
          <w:rFonts w:hint="eastAsia" w:ascii="宋体" w:hAnsi="宋体" w:eastAsia="宋体" w:cs="宋体"/>
          <w:sz w:val="22"/>
          <w:szCs w:val="28"/>
        </w:rPr>
        <w:t xml:space="preserve">8、竞谈商具有良好的商业信誉和财务状况。 </w:t>
      </w:r>
    </w:p>
    <w:p w14:paraId="0C1CA738">
      <w:pPr>
        <w:spacing w:line="300" w:lineRule="auto"/>
        <w:ind w:firstLine="440" w:firstLineChars="200"/>
        <w:jc w:val="left"/>
        <w:rPr>
          <w:rFonts w:ascii="宋体" w:hAnsi="宋体" w:eastAsia="宋体" w:cs="宋体"/>
          <w:sz w:val="22"/>
          <w:szCs w:val="28"/>
        </w:rPr>
      </w:pPr>
      <w:r>
        <w:rPr>
          <w:rFonts w:hint="eastAsia" w:ascii="宋体" w:hAnsi="宋体" w:eastAsia="宋体" w:cs="宋体"/>
          <w:sz w:val="22"/>
          <w:szCs w:val="28"/>
        </w:rPr>
        <w:t>9、投标人未被列入国家企业信用信息公示系统（http://www.gsxt.gov.cn/index.html）严重违法失信企业名单。（提供网站截图并加盖公章）。</w:t>
      </w:r>
    </w:p>
    <w:p w14:paraId="4247BAE1">
      <w:pPr>
        <w:spacing w:line="300" w:lineRule="auto"/>
        <w:ind w:firstLine="440" w:firstLineChars="200"/>
        <w:jc w:val="left"/>
        <w:rPr>
          <w:rFonts w:ascii="宋体" w:hAnsi="宋体" w:eastAsia="宋体" w:cs="宋体"/>
          <w:sz w:val="22"/>
          <w:szCs w:val="28"/>
        </w:rPr>
      </w:pPr>
      <w:r>
        <w:rPr>
          <w:rFonts w:hint="eastAsia" w:ascii="宋体" w:hAnsi="宋体" w:eastAsia="宋体" w:cs="宋体"/>
          <w:sz w:val="22"/>
          <w:szCs w:val="28"/>
        </w:rPr>
        <w:t>10、</w:t>
      </w:r>
      <w:bookmarkStart w:id="2" w:name="OLE_LINK4"/>
      <w:bookmarkStart w:id="3" w:name="OLE_LINK3"/>
      <w:bookmarkStart w:id="4" w:name="OLE_LINK2"/>
      <w:r>
        <w:rPr>
          <w:rFonts w:hint="eastAsia" w:ascii="宋体" w:hAnsi="宋体" w:eastAsia="宋体" w:cs="宋体"/>
          <w:sz w:val="22"/>
          <w:szCs w:val="28"/>
        </w:rPr>
        <w:t>竞谈商及其联合体法定代表人或投资人为同一人或者存在控股、管理关系的不同单位</w:t>
      </w:r>
      <w:bookmarkEnd w:id="2"/>
      <w:r>
        <w:rPr>
          <w:rFonts w:hint="eastAsia" w:ascii="宋体" w:hAnsi="宋体" w:eastAsia="宋体" w:cs="宋体"/>
          <w:sz w:val="22"/>
          <w:szCs w:val="28"/>
        </w:rPr>
        <w:t>，不得参加同一标包竞谈；法定代表人参股的企业，只允许一家参与同一标包竞谈。</w:t>
      </w:r>
    </w:p>
    <w:bookmarkEnd w:id="3"/>
    <w:bookmarkEnd w:id="4"/>
    <w:p w14:paraId="2687B559">
      <w:pPr>
        <w:spacing w:line="300" w:lineRule="auto"/>
        <w:ind w:firstLine="440" w:firstLineChars="200"/>
        <w:jc w:val="left"/>
        <w:rPr>
          <w:rFonts w:ascii="宋体" w:hAnsi="宋体" w:eastAsia="宋体" w:cs="宋体"/>
          <w:sz w:val="22"/>
          <w:szCs w:val="28"/>
        </w:rPr>
      </w:pPr>
      <w:r>
        <w:rPr>
          <w:rFonts w:hint="eastAsia" w:ascii="宋体" w:hAnsi="宋体" w:eastAsia="宋体" w:cs="宋体"/>
          <w:sz w:val="22"/>
          <w:szCs w:val="28"/>
        </w:rPr>
        <w:t>12、均不允许分包或转包。</w:t>
      </w:r>
    </w:p>
    <w:p w14:paraId="3F44E435">
      <w:pPr>
        <w:spacing w:line="300" w:lineRule="auto"/>
        <w:ind w:firstLine="440" w:firstLineChars="200"/>
        <w:jc w:val="left"/>
        <w:rPr>
          <w:rFonts w:ascii="宋体" w:hAnsi="宋体" w:eastAsia="宋体" w:cs="宋体"/>
          <w:sz w:val="22"/>
          <w:szCs w:val="28"/>
        </w:rPr>
      </w:pPr>
      <w:r>
        <w:rPr>
          <w:rFonts w:hint="eastAsia" w:ascii="宋体" w:hAnsi="宋体" w:eastAsia="宋体" w:cs="宋体"/>
          <w:sz w:val="22"/>
          <w:szCs w:val="28"/>
        </w:rPr>
        <w:t>13、不接受中粮及蒙牛供应商黑名单（以蒙牛集团采购招标管理部下发的黑名单为准）的企业参与竞争。</w:t>
      </w:r>
    </w:p>
    <w:p w14:paraId="50F3AD07">
      <w:pPr>
        <w:spacing w:line="300" w:lineRule="auto"/>
        <w:ind w:firstLine="440" w:firstLineChars="200"/>
        <w:jc w:val="left"/>
        <w:rPr>
          <w:rFonts w:ascii="宋体" w:hAnsi="宋体" w:eastAsia="宋体" w:cs="宋体"/>
          <w:sz w:val="22"/>
          <w:szCs w:val="28"/>
        </w:rPr>
      </w:pPr>
      <w:r>
        <w:rPr>
          <w:rFonts w:hint="eastAsia" w:ascii="宋体" w:hAnsi="宋体" w:eastAsia="宋体" w:cs="宋体"/>
          <w:sz w:val="22"/>
          <w:szCs w:val="28"/>
        </w:rPr>
        <w:t>14、竞谈商准入评估方式分为文件评估和按需现场评估，准入评估达标可参与后续现场招标环节。</w:t>
      </w:r>
    </w:p>
    <w:p w14:paraId="2F41D556">
      <w:pPr>
        <w:spacing w:line="300" w:lineRule="auto"/>
        <w:ind w:firstLine="440" w:firstLineChars="200"/>
        <w:jc w:val="left"/>
        <w:rPr>
          <w:rFonts w:hint="eastAsia" w:ascii="宋体" w:hAnsi="宋体" w:eastAsia="宋体" w:cs="宋体"/>
          <w:sz w:val="22"/>
          <w:szCs w:val="28"/>
        </w:rPr>
      </w:pPr>
      <w:r>
        <w:rPr>
          <w:rFonts w:hint="eastAsia" w:ascii="宋体" w:hAnsi="宋体" w:eastAsia="宋体" w:cs="宋体"/>
          <w:sz w:val="22"/>
          <w:szCs w:val="28"/>
        </w:rPr>
        <w:t>（1）文件评估：基于招标公告对报名文件信息审核的基础上，确定投标人是否满足参标标准；</w:t>
      </w:r>
    </w:p>
    <w:p w14:paraId="0B531D2A">
      <w:pPr>
        <w:spacing w:line="300" w:lineRule="auto"/>
        <w:ind w:firstLine="440" w:firstLineChars="200"/>
        <w:jc w:val="left"/>
        <w:rPr>
          <w:rFonts w:hint="eastAsia" w:ascii="宋体" w:hAnsi="宋体" w:eastAsia="宋体" w:cs="宋体"/>
          <w:sz w:val="22"/>
          <w:szCs w:val="28"/>
        </w:rPr>
      </w:pPr>
      <w:r>
        <w:rPr>
          <w:rFonts w:hint="eastAsia" w:ascii="宋体" w:hAnsi="宋体" w:eastAsia="宋体" w:cs="宋体"/>
          <w:sz w:val="22"/>
          <w:szCs w:val="28"/>
        </w:rPr>
        <w:t>（2）现场评估：在资格审核环节，供应商通过文件评估后，评审小组抵达投标人所在地现场考察，根据验厂标准综合评价，现场评估仅对未与蒙牛合作过AI柜型及新参与冰柜类的竞谈商开展。</w:t>
      </w:r>
    </w:p>
    <w:p w14:paraId="65745CC8">
      <w:pPr>
        <w:spacing w:line="300" w:lineRule="auto"/>
        <w:jc w:val="left"/>
        <w:rPr>
          <w:rFonts w:ascii="宋体" w:hAnsi="宋体" w:eastAsia="宋体" w:cs="宋体"/>
          <w:b/>
          <w:sz w:val="24"/>
          <w:szCs w:val="28"/>
          <w:highlight w:val="red"/>
        </w:rPr>
      </w:pPr>
      <w:r>
        <w:rPr>
          <w:rFonts w:hint="eastAsia" w:ascii="宋体" w:hAnsi="宋体" w:eastAsia="宋体" w:cs="宋体"/>
          <w:b/>
          <w:sz w:val="24"/>
          <w:szCs w:val="28"/>
        </w:rPr>
        <w:t>五、报名须知：</w:t>
      </w:r>
    </w:p>
    <w:p w14:paraId="7232EEC7">
      <w:pPr>
        <w:spacing w:line="300" w:lineRule="auto"/>
        <w:ind w:firstLine="440" w:firstLineChars="200"/>
        <w:jc w:val="left"/>
        <w:rPr>
          <w:rFonts w:ascii="宋体" w:hAnsi="宋体" w:eastAsia="宋体" w:cs="宋体"/>
          <w:sz w:val="22"/>
        </w:rPr>
        <w:sectPr>
          <w:pgSz w:w="11906" w:h="16838"/>
          <w:pgMar w:top="1021" w:right="1304" w:bottom="964" w:left="1304" w:header="851" w:footer="992" w:gutter="0"/>
          <w:cols w:space="720" w:num="1"/>
          <w:docGrid w:type="lines" w:linePitch="312" w:charSpace="0"/>
        </w:sectPr>
      </w:pPr>
      <w:r>
        <w:rPr>
          <w:rFonts w:hint="eastAsia" w:ascii="宋体" w:hAnsi="宋体" w:eastAsia="宋体" w:cs="宋体"/>
          <w:sz w:val="22"/>
        </w:rPr>
        <w:t>1、报名提供材料明细</w:t>
      </w:r>
    </w:p>
    <w:tbl>
      <w:tblPr>
        <w:tblStyle w:val="12"/>
        <w:tblW w:w="4995" w:type="pct"/>
        <w:jc w:val="center"/>
        <w:tblLayout w:type="autofit"/>
        <w:tblCellMar>
          <w:top w:w="0" w:type="dxa"/>
          <w:left w:w="108" w:type="dxa"/>
          <w:bottom w:w="0" w:type="dxa"/>
          <w:right w:w="108" w:type="dxa"/>
        </w:tblCellMar>
      </w:tblPr>
      <w:tblGrid>
        <w:gridCol w:w="609"/>
        <w:gridCol w:w="1654"/>
        <w:gridCol w:w="7241"/>
      </w:tblGrid>
      <w:tr w14:paraId="505508EA">
        <w:tblPrEx>
          <w:tblCellMar>
            <w:top w:w="0" w:type="dxa"/>
            <w:left w:w="108" w:type="dxa"/>
            <w:bottom w:w="0" w:type="dxa"/>
            <w:right w:w="108" w:type="dxa"/>
          </w:tblCellMar>
        </w:tblPrEx>
        <w:trPr>
          <w:trHeight w:val="24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C587AD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87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96CAE5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提交材料</w:t>
            </w:r>
          </w:p>
        </w:tc>
        <w:tc>
          <w:tcPr>
            <w:tcW w:w="3808"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968461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具有生产、销售、安装（以上三项需同时具备）能力的设备制作厂商</w:t>
            </w:r>
          </w:p>
        </w:tc>
      </w:tr>
      <w:tr w14:paraId="00F4F47B">
        <w:tblPrEx>
          <w:tblCellMar>
            <w:top w:w="0" w:type="dxa"/>
            <w:left w:w="108" w:type="dxa"/>
            <w:bottom w:w="0" w:type="dxa"/>
            <w:right w:w="108" w:type="dxa"/>
          </w:tblCellMar>
        </w:tblPrEx>
        <w:trPr>
          <w:trHeight w:val="24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D3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870" w:type="pct"/>
            <w:vMerge w:val="restart"/>
            <w:tcBorders>
              <w:top w:val="single" w:color="000000" w:sz="4" w:space="0"/>
              <w:left w:val="single" w:color="000000" w:sz="4" w:space="0"/>
              <w:right w:val="single" w:color="000000" w:sz="4" w:space="0"/>
            </w:tcBorders>
            <w:shd w:val="clear" w:color="auto" w:fill="auto"/>
            <w:noWrap/>
            <w:vAlign w:val="center"/>
          </w:tcPr>
          <w:p w14:paraId="6A21FE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基础资料</w:t>
            </w:r>
          </w:p>
        </w:tc>
        <w:tc>
          <w:tcPr>
            <w:tcW w:w="3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AED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提供有效的营业执照（正/副本）、开户许可证（或基本存款账户信息）</w:t>
            </w:r>
          </w:p>
        </w:tc>
      </w:tr>
      <w:tr w14:paraId="6995046B">
        <w:tblPrEx>
          <w:tblCellMar>
            <w:top w:w="0" w:type="dxa"/>
            <w:left w:w="108" w:type="dxa"/>
            <w:bottom w:w="0" w:type="dxa"/>
            <w:right w:w="108" w:type="dxa"/>
          </w:tblCellMar>
        </w:tblPrEx>
        <w:trPr>
          <w:trHeight w:val="24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B0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pct"/>
            <w:vMerge w:val="continue"/>
            <w:tcBorders>
              <w:left w:val="single" w:color="000000" w:sz="4" w:space="0"/>
              <w:right w:val="single" w:color="000000" w:sz="4" w:space="0"/>
            </w:tcBorders>
            <w:shd w:val="clear" w:color="auto" w:fill="auto"/>
            <w:noWrap/>
            <w:vAlign w:val="center"/>
          </w:tcPr>
          <w:p w14:paraId="35ACE9AF">
            <w:pPr>
              <w:jc w:val="center"/>
              <w:rPr>
                <w:rFonts w:ascii="宋体" w:hAnsi="宋体" w:eastAsia="宋体" w:cs="宋体"/>
                <w:color w:val="000000"/>
                <w:sz w:val="18"/>
                <w:szCs w:val="18"/>
              </w:rPr>
            </w:pPr>
          </w:p>
        </w:tc>
        <w:tc>
          <w:tcPr>
            <w:tcW w:w="3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BCE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报名信息确认表（详见附件1）</w:t>
            </w:r>
          </w:p>
        </w:tc>
      </w:tr>
      <w:tr w14:paraId="0F013587">
        <w:tblPrEx>
          <w:tblCellMar>
            <w:top w:w="0" w:type="dxa"/>
            <w:left w:w="108" w:type="dxa"/>
            <w:bottom w:w="0" w:type="dxa"/>
            <w:right w:w="108" w:type="dxa"/>
          </w:tblCellMar>
        </w:tblPrEx>
        <w:trPr>
          <w:trHeight w:val="948"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6B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pct"/>
            <w:vMerge w:val="continue"/>
            <w:tcBorders>
              <w:left w:val="single" w:color="000000" w:sz="4" w:space="0"/>
              <w:right w:val="single" w:color="000000" w:sz="4" w:space="0"/>
            </w:tcBorders>
            <w:shd w:val="clear" w:color="auto" w:fill="auto"/>
            <w:noWrap/>
            <w:vAlign w:val="center"/>
          </w:tcPr>
          <w:p w14:paraId="274571D7">
            <w:pPr>
              <w:jc w:val="center"/>
              <w:rPr>
                <w:rFonts w:ascii="宋体" w:hAnsi="宋体" w:eastAsia="宋体" w:cs="宋体"/>
                <w:color w:val="000000"/>
                <w:sz w:val="18"/>
                <w:szCs w:val="18"/>
              </w:rPr>
            </w:pPr>
          </w:p>
        </w:tc>
        <w:tc>
          <w:tcPr>
            <w:tcW w:w="3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FD6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法定代表人证明书或授权委托书（详见附件2）；</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备注：如果法定代表人报名，请附法定代表人身份证明书及身份证信息，如果被授权委托人报名，请附授权委托书原件及身份证信息，另外，需提供被授权委托人在本单位近半年内任意三个月社保缴纳的证明文件；</w:t>
            </w:r>
          </w:p>
        </w:tc>
      </w:tr>
      <w:tr w14:paraId="07623CF6">
        <w:tblPrEx>
          <w:tblCellMar>
            <w:top w:w="0" w:type="dxa"/>
            <w:left w:w="108" w:type="dxa"/>
            <w:bottom w:w="0" w:type="dxa"/>
            <w:right w:w="108" w:type="dxa"/>
          </w:tblCellMar>
        </w:tblPrEx>
        <w:trPr>
          <w:trHeight w:val="24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33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870" w:type="pct"/>
            <w:vMerge w:val="continue"/>
            <w:tcBorders>
              <w:left w:val="single" w:color="000000" w:sz="4" w:space="0"/>
              <w:right w:val="single" w:color="000000" w:sz="4" w:space="0"/>
            </w:tcBorders>
            <w:shd w:val="clear" w:color="auto" w:fill="auto"/>
            <w:noWrap/>
            <w:vAlign w:val="center"/>
          </w:tcPr>
          <w:p w14:paraId="11258B7E">
            <w:pPr>
              <w:jc w:val="center"/>
              <w:rPr>
                <w:rFonts w:ascii="宋体" w:hAnsi="宋体" w:eastAsia="宋体" w:cs="宋体"/>
                <w:color w:val="000000"/>
                <w:sz w:val="18"/>
                <w:szCs w:val="18"/>
              </w:rPr>
            </w:pPr>
          </w:p>
        </w:tc>
        <w:tc>
          <w:tcPr>
            <w:tcW w:w="3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0AF5">
            <w:pPr>
              <w:widowControl/>
              <w:jc w:val="left"/>
              <w:textAlignment w:val="center"/>
              <w:rPr>
                <w:rFonts w:ascii="宋体" w:hAnsi="宋体" w:eastAsia="宋体" w:cs="宋体"/>
                <w:color w:val="000000"/>
                <w:sz w:val="18"/>
                <w:szCs w:val="18"/>
              </w:rPr>
            </w:pPr>
            <w:bookmarkStart w:id="5" w:name="OLE_LINK6"/>
            <w:r>
              <w:rPr>
                <w:rFonts w:hint="eastAsia" w:ascii="宋体" w:hAnsi="宋体" w:eastAsia="宋体" w:cs="宋体"/>
                <w:color w:val="000000"/>
                <w:kern w:val="0"/>
                <w:sz w:val="18"/>
                <w:szCs w:val="18"/>
                <w:lang w:bidi="ar"/>
              </w:rPr>
              <w:t>参与投标的标包明细（详见附件3）</w:t>
            </w:r>
            <w:bookmarkEnd w:id="5"/>
          </w:p>
        </w:tc>
      </w:tr>
      <w:tr w14:paraId="2FC64BEF">
        <w:tblPrEx>
          <w:tblCellMar>
            <w:top w:w="0" w:type="dxa"/>
            <w:left w:w="108" w:type="dxa"/>
            <w:bottom w:w="0" w:type="dxa"/>
            <w:right w:w="108" w:type="dxa"/>
          </w:tblCellMar>
        </w:tblPrEx>
        <w:trPr>
          <w:trHeight w:val="24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68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pct"/>
            <w:vMerge w:val="continue"/>
            <w:tcBorders>
              <w:left w:val="single" w:color="000000" w:sz="4" w:space="0"/>
              <w:right w:val="single" w:color="000000" w:sz="4" w:space="0"/>
            </w:tcBorders>
            <w:shd w:val="clear" w:color="auto" w:fill="auto"/>
            <w:noWrap/>
            <w:vAlign w:val="center"/>
          </w:tcPr>
          <w:p w14:paraId="6FC1C7B4">
            <w:pPr>
              <w:jc w:val="center"/>
              <w:rPr>
                <w:rFonts w:ascii="宋体" w:hAnsi="宋体" w:eastAsia="宋体" w:cs="宋体"/>
                <w:color w:val="000000"/>
                <w:sz w:val="18"/>
                <w:szCs w:val="18"/>
              </w:rPr>
            </w:pPr>
          </w:p>
        </w:tc>
        <w:tc>
          <w:tcPr>
            <w:tcW w:w="3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453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签署保密承诺书（详见附件4）</w:t>
            </w:r>
          </w:p>
        </w:tc>
      </w:tr>
      <w:tr w14:paraId="25B5548C">
        <w:tblPrEx>
          <w:tblCellMar>
            <w:top w:w="0" w:type="dxa"/>
            <w:left w:w="108" w:type="dxa"/>
            <w:bottom w:w="0" w:type="dxa"/>
            <w:right w:w="108" w:type="dxa"/>
          </w:tblCellMar>
        </w:tblPrEx>
        <w:trPr>
          <w:trHeight w:val="48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CF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pct"/>
            <w:vMerge w:val="continue"/>
            <w:tcBorders>
              <w:left w:val="single" w:color="000000" w:sz="4" w:space="0"/>
              <w:right w:val="single" w:color="000000" w:sz="4" w:space="0"/>
            </w:tcBorders>
            <w:shd w:val="clear" w:color="auto" w:fill="auto"/>
            <w:noWrap/>
            <w:vAlign w:val="center"/>
          </w:tcPr>
          <w:p w14:paraId="0E2C1DF5">
            <w:pPr>
              <w:jc w:val="center"/>
              <w:rPr>
                <w:rFonts w:ascii="宋体" w:hAnsi="宋体" w:eastAsia="宋体" w:cs="宋体"/>
                <w:color w:val="000000"/>
                <w:sz w:val="18"/>
                <w:szCs w:val="18"/>
              </w:rPr>
            </w:pPr>
          </w:p>
        </w:tc>
        <w:tc>
          <w:tcPr>
            <w:tcW w:w="3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EBD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提供承诺所有投标柜型必须有现成模具，成交后可直接执行订单进行量产的承诺书，竞谈方自拟。</w:t>
            </w:r>
          </w:p>
        </w:tc>
      </w:tr>
      <w:tr w14:paraId="6108096B">
        <w:tblPrEx>
          <w:tblCellMar>
            <w:top w:w="0" w:type="dxa"/>
            <w:left w:w="108" w:type="dxa"/>
            <w:bottom w:w="0" w:type="dxa"/>
            <w:right w:w="108" w:type="dxa"/>
          </w:tblCellMar>
        </w:tblPrEx>
        <w:trPr>
          <w:trHeight w:val="48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569A">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870" w:type="pct"/>
            <w:vMerge w:val="continue"/>
            <w:tcBorders>
              <w:left w:val="single" w:color="000000" w:sz="4" w:space="0"/>
              <w:bottom w:val="nil"/>
              <w:right w:val="single" w:color="000000" w:sz="4" w:space="0"/>
            </w:tcBorders>
            <w:shd w:val="clear" w:color="auto" w:fill="auto"/>
            <w:noWrap/>
            <w:vAlign w:val="center"/>
          </w:tcPr>
          <w:p w14:paraId="21FC2053">
            <w:pPr>
              <w:jc w:val="center"/>
              <w:rPr>
                <w:rFonts w:ascii="宋体" w:hAnsi="宋体" w:eastAsia="宋体" w:cs="宋体"/>
                <w:color w:val="000000"/>
                <w:sz w:val="18"/>
                <w:szCs w:val="18"/>
              </w:rPr>
            </w:pPr>
          </w:p>
        </w:tc>
        <w:tc>
          <w:tcPr>
            <w:tcW w:w="3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C37A">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签署关于聘用蒙牛在职人员亲属（含特定关系人）及离职人员的告知函（见附件5）</w:t>
            </w:r>
          </w:p>
        </w:tc>
      </w:tr>
      <w:tr w14:paraId="3D0CC73E">
        <w:tblPrEx>
          <w:tblCellMar>
            <w:top w:w="0" w:type="dxa"/>
            <w:left w:w="108" w:type="dxa"/>
            <w:bottom w:w="0" w:type="dxa"/>
            <w:right w:w="108" w:type="dxa"/>
          </w:tblCellMar>
        </w:tblPrEx>
        <w:trPr>
          <w:trHeight w:val="24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2F82">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w:t>
            </w:r>
          </w:p>
        </w:tc>
        <w:tc>
          <w:tcPr>
            <w:tcW w:w="8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35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财务资料</w:t>
            </w:r>
          </w:p>
        </w:tc>
        <w:tc>
          <w:tcPr>
            <w:tcW w:w="3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1D6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提供一般纳税人认定资格证明材料</w:t>
            </w:r>
          </w:p>
        </w:tc>
      </w:tr>
      <w:tr w14:paraId="6B48D956">
        <w:tblPrEx>
          <w:tblCellMar>
            <w:top w:w="0" w:type="dxa"/>
            <w:left w:w="108" w:type="dxa"/>
            <w:bottom w:w="0" w:type="dxa"/>
            <w:right w:w="108" w:type="dxa"/>
          </w:tblCellMar>
        </w:tblPrEx>
        <w:trPr>
          <w:trHeight w:val="72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72A9">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w:t>
            </w: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8EC5">
            <w:pPr>
              <w:jc w:val="center"/>
              <w:rPr>
                <w:rFonts w:ascii="宋体" w:hAnsi="宋体" w:eastAsia="宋体" w:cs="宋体"/>
                <w:color w:val="000000"/>
                <w:sz w:val="18"/>
                <w:szCs w:val="18"/>
              </w:rPr>
            </w:pPr>
          </w:p>
        </w:tc>
        <w:tc>
          <w:tcPr>
            <w:tcW w:w="3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D91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提供本企业2023年度财务报表或第三方财务审计报告（如提供的是年度财务报表则需同时提供税务系统线上截图或盖当地税务局公章的年度增值税纳税申报表）；</w:t>
            </w:r>
          </w:p>
        </w:tc>
      </w:tr>
      <w:tr w14:paraId="2C63258B">
        <w:tblPrEx>
          <w:tblCellMar>
            <w:top w:w="0" w:type="dxa"/>
            <w:left w:w="108" w:type="dxa"/>
            <w:bottom w:w="0" w:type="dxa"/>
            <w:right w:w="108" w:type="dxa"/>
          </w:tblCellMar>
        </w:tblPrEx>
        <w:trPr>
          <w:trHeight w:val="48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A8DC">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DA10">
            <w:pPr>
              <w:jc w:val="center"/>
              <w:rPr>
                <w:rFonts w:ascii="宋体" w:hAnsi="宋体" w:eastAsia="宋体" w:cs="宋体"/>
                <w:color w:val="000000"/>
                <w:sz w:val="18"/>
                <w:szCs w:val="18"/>
              </w:rPr>
            </w:pPr>
          </w:p>
        </w:tc>
        <w:tc>
          <w:tcPr>
            <w:tcW w:w="3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5EF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企业纳税证明材料：企业最近1年（2023年10月-2024年9月）任意3个月的依法纳税证明材料；</w:t>
            </w:r>
          </w:p>
        </w:tc>
      </w:tr>
      <w:tr w14:paraId="6A839CC6">
        <w:tblPrEx>
          <w:tblCellMar>
            <w:top w:w="0" w:type="dxa"/>
            <w:left w:w="108" w:type="dxa"/>
            <w:bottom w:w="0" w:type="dxa"/>
            <w:right w:w="108" w:type="dxa"/>
          </w:tblCellMar>
        </w:tblPrEx>
        <w:trPr>
          <w:trHeight w:val="48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1538">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1</w:t>
            </w: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E960">
            <w:pPr>
              <w:jc w:val="center"/>
              <w:rPr>
                <w:rFonts w:ascii="宋体" w:hAnsi="宋体" w:eastAsia="宋体" w:cs="宋体"/>
                <w:color w:val="000000"/>
                <w:sz w:val="18"/>
                <w:szCs w:val="18"/>
              </w:rPr>
            </w:pPr>
          </w:p>
        </w:tc>
        <w:tc>
          <w:tcPr>
            <w:tcW w:w="3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CE3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项目参与供应商需要提供最近1年（2023年10月-2024年9月）任意3个月的社保缴纳证明材料。</w:t>
            </w:r>
          </w:p>
        </w:tc>
      </w:tr>
      <w:tr w14:paraId="11CCFC3B">
        <w:tblPrEx>
          <w:tblCellMar>
            <w:top w:w="0" w:type="dxa"/>
            <w:left w:w="108" w:type="dxa"/>
            <w:bottom w:w="0" w:type="dxa"/>
            <w:right w:w="108" w:type="dxa"/>
          </w:tblCellMar>
        </w:tblPrEx>
        <w:trPr>
          <w:trHeight w:val="72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5522">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2</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E7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信用资料</w:t>
            </w:r>
          </w:p>
        </w:tc>
        <w:tc>
          <w:tcPr>
            <w:tcW w:w="3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4DF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提供失信企业名查询截图，步骤参考【打开“国家企业信用信息公示系统”官网http://www.gsxt.gov.cn/index.html-输入单位名称-查询-再次点开单位名称-鼠标点到“列入严重违法失信名单（黑名单）信息 ”-截图】。</w:t>
            </w:r>
          </w:p>
        </w:tc>
      </w:tr>
      <w:tr w14:paraId="20C91EB4">
        <w:tblPrEx>
          <w:tblCellMar>
            <w:top w:w="0" w:type="dxa"/>
            <w:left w:w="108" w:type="dxa"/>
            <w:bottom w:w="0" w:type="dxa"/>
            <w:right w:w="108" w:type="dxa"/>
          </w:tblCellMar>
        </w:tblPrEx>
        <w:trPr>
          <w:trHeight w:val="240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2991">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3</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911D">
            <w:pPr>
              <w:widowControl/>
              <w:jc w:val="center"/>
              <w:textAlignment w:val="center"/>
              <w:rPr>
                <w:ins w:id="0" w:author="作者" w:date="2024-09-27T10:20:00Z"/>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联合体单位资料</w:t>
            </w:r>
          </w:p>
          <w:p w14:paraId="29F406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(适用标段二)</w:t>
            </w:r>
          </w:p>
        </w:tc>
        <w:tc>
          <w:tcPr>
            <w:tcW w:w="3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74E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参与标段二的竞谈商，若为联合体报名，需要提供联合体单位资料：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①联合体协议书，竞谈商自拟。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②联合体单位有效的营业执照（正/副本）、开户许可证（或基本存款账户信息）。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③联合体单位一般纳税人认定资格证明材料。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④联合体单位2023年度财务报表或第三方财务审计报告（如提供的是年度财务报表则需同时提供税务系统线上截图或盖当地税务局公章的年度增值税纳税申报表）；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⑤提供未被列入国家企业信用信息公示系统列入严重违法失信企业名单证明截图。</w:t>
            </w:r>
          </w:p>
        </w:tc>
      </w:tr>
      <w:tr w14:paraId="553B6B4D">
        <w:tblPrEx>
          <w:tblCellMar>
            <w:top w:w="0" w:type="dxa"/>
            <w:left w:w="108" w:type="dxa"/>
            <w:bottom w:w="0" w:type="dxa"/>
            <w:right w:w="108" w:type="dxa"/>
          </w:tblCellMar>
        </w:tblPrEx>
        <w:trPr>
          <w:trHeight w:val="960"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AAFE">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4</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B6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业绩资料</w:t>
            </w:r>
          </w:p>
        </w:tc>
        <w:tc>
          <w:tcPr>
            <w:tcW w:w="3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F3F8">
            <w:pPr>
              <w:widowControl/>
              <w:jc w:val="left"/>
              <w:textAlignment w:val="center"/>
              <w:rPr>
                <w:rFonts w:ascii="宋体" w:hAnsi="宋体" w:eastAsia="宋体" w:cs="宋体"/>
                <w:color w:val="FF0000"/>
                <w:sz w:val="18"/>
                <w:szCs w:val="18"/>
              </w:rPr>
            </w:pPr>
            <w:r>
              <w:rPr>
                <w:rFonts w:hint="eastAsia" w:ascii="宋体" w:hAnsi="宋体" w:eastAsia="宋体" w:cs="宋体"/>
                <w:color w:val="auto"/>
                <w:kern w:val="0"/>
                <w:sz w:val="18"/>
                <w:szCs w:val="18"/>
                <w:lang w:bidi="ar"/>
              </w:rPr>
              <w:t>竞谈商须提供2022年10月1日至今3个及以上类似项目业绩证明材料，其中标段三的竞谈商，须提供2022年10月1日至今1个及以上东南亚地区项目业绩。报名材料要求出具相关</w:t>
            </w:r>
            <w:bookmarkStart w:id="6" w:name="OLE_LINK7"/>
            <w:r>
              <w:rPr>
                <w:rFonts w:hint="eastAsia" w:ascii="宋体" w:hAnsi="宋体" w:eastAsia="宋体" w:cs="宋体"/>
                <w:color w:val="auto"/>
                <w:kern w:val="0"/>
                <w:sz w:val="18"/>
                <w:szCs w:val="18"/>
                <w:lang w:bidi="ar"/>
              </w:rPr>
              <w:t>销售合同复印件（含合同首尾页、金额页、盖章页、项目内容及清单页等）</w:t>
            </w:r>
            <w:bookmarkEnd w:id="6"/>
            <w:r>
              <w:rPr>
                <w:rFonts w:hint="eastAsia" w:ascii="宋体" w:hAnsi="宋体" w:eastAsia="宋体" w:cs="宋体"/>
                <w:color w:val="auto"/>
                <w:kern w:val="0"/>
                <w:sz w:val="18"/>
                <w:szCs w:val="18"/>
                <w:lang w:bidi="ar"/>
              </w:rPr>
              <w:t>及带有采购数量的发票等证明文件。</w:t>
            </w:r>
          </w:p>
        </w:tc>
      </w:tr>
      <w:bookmarkEnd w:id="1"/>
    </w:tbl>
    <w:p w14:paraId="63904CB3">
      <w:pPr>
        <w:ind w:firstLine="360" w:firstLineChars="200"/>
        <w:rPr>
          <w:rFonts w:ascii="宋体" w:hAnsi="宋体" w:eastAsia="宋体" w:cs="宋体"/>
          <w:sz w:val="18"/>
          <w:szCs w:val="20"/>
        </w:rPr>
      </w:pPr>
      <w:r>
        <w:rPr>
          <w:rFonts w:hint="eastAsia" w:ascii="宋体" w:hAnsi="宋体" w:eastAsia="宋体" w:cs="宋体"/>
          <w:sz w:val="18"/>
          <w:szCs w:val="24"/>
        </w:rPr>
        <w:t>备注：</w:t>
      </w:r>
      <w:r>
        <w:rPr>
          <w:rFonts w:hint="eastAsia" w:ascii="宋体" w:hAnsi="宋体" w:eastAsia="宋体" w:cs="宋体"/>
          <w:sz w:val="18"/>
          <w:szCs w:val="20"/>
        </w:rPr>
        <w:t>分公司投标的，应提供具有法人资格的总公司的营业执照副本复印件及授权书，授权书须加盖总公司公章。总公司可就本项目或此类项目在一定范围或时间内出具授权书。已由总公司授权的，总公司取得的相关资质证书对分公司有效，法律法规或者行业另有规定的除外。</w:t>
      </w:r>
    </w:p>
    <w:p w14:paraId="31DB662A">
      <w:pPr>
        <w:spacing w:line="300" w:lineRule="auto"/>
        <w:ind w:firstLine="440" w:firstLineChars="200"/>
        <w:jc w:val="left"/>
        <w:rPr>
          <w:rFonts w:ascii="宋体" w:hAnsi="宋体" w:eastAsia="宋体" w:cs="宋体"/>
          <w:sz w:val="22"/>
        </w:rPr>
      </w:pPr>
      <w:r>
        <w:rPr>
          <w:rFonts w:hint="eastAsia" w:ascii="宋体" w:hAnsi="宋体" w:eastAsia="宋体" w:cs="宋体"/>
          <w:sz w:val="22"/>
        </w:rPr>
        <w:t>2、谈判文件发售费用收取事宜</w:t>
      </w:r>
    </w:p>
    <w:p w14:paraId="48EB2BC1">
      <w:pPr>
        <w:spacing w:line="300" w:lineRule="auto"/>
        <w:jc w:val="left"/>
        <w:rPr>
          <w:rFonts w:ascii="宋体" w:hAnsi="宋体" w:eastAsia="宋体" w:cs="宋体"/>
          <w:b/>
          <w:sz w:val="22"/>
          <w:highlight w:val="yellow"/>
        </w:rPr>
      </w:pPr>
      <w:r>
        <w:rPr>
          <w:rFonts w:hint="eastAsia" w:ascii="宋体" w:hAnsi="宋体" w:eastAsia="宋体" w:cs="宋体"/>
          <w:sz w:val="22"/>
        </w:rPr>
        <w:t xml:space="preserve">   谈判文件收费标准根据不同标包标书文件内容相同的情况下，遇投标</w:t>
      </w:r>
      <w:r>
        <w:rPr>
          <w:rFonts w:hint="eastAsia" w:ascii="宋体" w:hAnsi="宋体" w:eastAsia="宋体" w:cs="宋体"/>
          <w:color w:val="000000"/>
          <w:sz w:val="22"/>
        </w:rPr>
        <w:t>人投标同一标段多个标包的，最多收取 2 个标包的谈判文件发售</w:t>
      </w:r>
      <w:r>
        <w:rPr>
          <w:rFonts w:hint="eastAsia" w:ascii="宋体" w:hAnsi="宋体" w:eastAsia="宋体" w:cs="宋体"/>
          <w:sz w:val="22"/>
        </w:rPr>
        <w:t>费（报名</w:t>
      </w:r>
      <w:r>
        <w:rPr>
          <w:rFonts w:hint="eastAsia" w:ascii="宋体" w:hAnsi="宋体" w:eastAsia="宋体" w:cs="宋体"/>
          <w:color w:val="000000"/>
          <w:sz w:val="22"/>
        </w:rPr>
        <w:t>同一标段中2个以上标包且收费金额标准不同的，按就高原则收取2个标包的工本费），谈判文件售后不退；</w:t>
      </w:r>
      <w:r>
        <w:rPr>
          <w:rFonts w:hint="eastAsia" w:ascii="宋体" w:hAnsi="宋体" w:eastAsia="宋体" w:cs="宋体"/>
          <w:b/>
          <w:color w:val="000000"/>
          <w:sz w:val="22"/>
        </w:rPr>
        <w:t>具体收费标准详见附件3。</w:t>
      </w:r>
    </w:p>
    <w:p w14:paraId="00FA646F">
      <w:pPr>
        <w:spacing w:line="300" w:lineRule="auto"/>
        <w:ind w:firstLine="440" w:firstLineChars="200"/>
        <w:jc w:val="left"/>
        <w:rPr>
          <w:rFonts w:ascii="宋体" w:hAnsi="宋体" w:eastAsia="宋体" w:cs="宋体"/>
          <w:sz w:val="22"/>
        </w:rPr>
      </w:pPr>
      <w:r>
        <w:rPr>
          <w:rFonts w:hint="eastAsia" w:ascii="宋体" w:hAnsi="宋体" w:eastAsia="宋体" w:cs="宋体"/>
          <w:sz w:val="22"/>
        </w:rPr>
        <w:t>3、签章要求</w:t>
      </w:r>
    </w:p>
    <w:p w14:paraId="20EB9738">
      <w:pPr>
        <w:spacing w:line="300" w:lineRule="auto"/>
        <w:ind w:firstLine="440" w:firstLineChars="200"/>
        <w:jc w:val="left"/>
        <w:rPr>
          <w:rFonts w:ascii="宋体" w:hAnsi="宋体" w:eastAsia="宋体" w:cs="宋体"/>
          <w:sz w:val="22"/>
        </w:rPr>
      </w:pPr>
      <w:r>
        <w:rPr>
          <w:rFonts w:hint="eastAsia" w:ascii="宋体" w:hAnsi="宋体" w:eastAsia="宋体" w:cs="宋体"/>
          <w:sz w:val="22"/>
        </w:rPr>
        <w:t>提交材料要求盖章的必须是单位公章（负责人印章属于签字）。合同专用章、投标专用章、销售专用章等均视为无效。多页（即两页及以上的）需盖骑缝章。</w:t>
      </w:r>
    </w:p>
    <w:p w14:paraId="09150F39">
      <w:pPr>
        <w:spacing w:line="300" w:lineRule="auto"/>
        <w:ind w:firstLine="440" w:firstLineChars="200"/>
        <w:jc w:val="left"/>
        <w:rPr>
          <w:rFonts w:ascii="宋体" w:hAnsi="宋体" w:eastAsia="宋体" w:cs="宋体"/>
          <w:sz w:val="22"/>
        </w:rPr>
      </w:pPr>
      <w:r>
        <w:rPr>
          <w:rFonts w:hint="eastAsia" w:ascii="宋体" w:hAnsi="宋体" w:eastAsia="宋体" w:cs="宋体"/>
          <w:sz w:val="22"/>
        </w:rPr>
        <w:t>4、材料报送</w:t>
      </w:r>
    </w:p>
    <w:p w14:paraId="07F5AE74">
      <w:pPr>
        <w:spacing w:line="300" w:lineRule="auto"/>
        <w:ind w:firstLine="444" w:firstLineChars="202"/>
        <w:rPr>
          <w:rFonts w:ascii="宋体" w:hAnsi="宋体" w:eastAsia="宋体" w:cs="宋体"/>
          <w:sz w:val="22"/>
        </w:rPr>
      </w:pPr>
      <w:r>
        <w:rPr>
          <w:rFonts w:hint="eastAsia" w:ascii="宋体" w:hAnsi="宋体" w:eastAsia="宋体" w:cs="宋体"/>
          <w:sz w:val="22"/>
        </w:rPr>
        <w:t>材料需要在有效期内，提供签章扫描件，符合资质要求条件的投标方均可报名，请各投标方在报名截止时间前将以上资质文件盖章扫描件，根据要求上传至蒙牛集团电子采购招标平台系统进行报名，作为报名及资格预审材料，报名资料提交成功后与采招对接人确认，审查合格后方可发送竞谈文件。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报名流程：</w:t>
      </w:r>
    </w:p>
    <w:p w14:paraId="77323E77">
      <w:pPr>
        <w:spacing w:line="300" w:lineRule="auto"/>
        <w:ind w:firstLine="444" w:firstLineChars="202"/>
        <w:rPr>
          <w:rFonts w:ascii="宋体" w:hAnsi="宋体" w:eastAsia="宋体" w:cs="宋体"/>
          <w:sz w:val="22"/>
        </w:rPr>
      </w:pPr>
      <w:r>
        <w:rPr>
          <w:rFonts w:hint="eastAsia" w:ascii="宋体" w:hAnsi="宋体" w:eastAsia="宋体" w:cs="宋体"/>
          <w:sz w:val="22"/>
        </w:rPr>
        <w:t>第一步：注册-需到蒙牛集团供应链关系管理平台注册；</w:t>
      </w:r>
    </w:p>
    <w:p w14:paraId="5D9344C4">
      <w:pPr>
        <w:spacing w:line="300" w:lineRule="auto"/>
        <w:ind w:firstLine="444" w:firstLineChars="202"/>
        <w:rPr>
          <w:rFonts w:ascii="宋体" w:hAnsi="宋体" w:eastAsia="宋体" w:cs="宋体"/>
          <w:sz w:val="22"/>
        </w:rPr>
      </w:pPr>
      <w:r>
        <w:rPr>
          <w:rFonts w:hint="eastAsia" w:ascii="宋体" w:hAnsi="宋体" w:eastAsia="宋体" w:cs="宋体"/>
          <w:sz w:val="22"/>
        </w:rPr>
        <w:t>网址</w:t>
      </w:r>
      <w:r>
        <w:fldChar w:fldCharType="begin"/>
      </w:r>
      <w:r>
        <w:instrText xml:space="preserve"> HYPERLINK "https://srm.mengniu.cn/sap/bc/webdynpro/sap/zregistration" </w:instrText>
      </w:r>
      <w:r>
        <w:fldChar w:fldCharType="separate"/>
      </w:r>
      <w:r>
        <w:rPr>
          <w:rStyle w:val="16"/>
          <w:rFonts w:hint="eastAsia" w:ascii="宋体" w:hAnsi="宋体" w:eastAsia="宋体" w:cs="宋体"/>
          <w:color w:val="auto"/>
          <w:sz w:val="22"/>
        </w:rPr>
        <w:t>https://srm.mengniu.cn/sap/bc/webdynpro/sap/zregistration</w:t>
      </w:r>
      <w:r>
        <w:rPr>
          <w:rStyle w:val="16"/>
          <w:rFonts w:hint="eastAsia" w:ascii="宋体" w:hAnsi="宋体" w:eastAsia="宋体" w:cs="宋体"/>
          <w:color w:val="auto"/>
          <w:sz w:val="22"/>
        </w:rPr>
        <w:fldChar w:fldCharType="end"/>
      </w:r>
      <w:r>
        <w:rPr>
          <w:rStyle w:val="16"/>
          <w:rFonts w:hint="eastAsia" w:ascii="宋体" w:hAnsi="宋体" w:eastAsia="宋体" w:cs="宋体"/>
          <w:color w:val="auto"/>
          <w:sz w:val="22"/>
          <w:u w:val="none"/>
        </w:rPr>
        <w:t>（客服电话4008108111）</w:t>
      </w:r>
    </w:p>
    <w:p w14:paraId="75C1FA3A">
      <w:pPr>
        <w:spacing w:line="300" w:lineRule="auto"/>
        <w:ind w:firstLine="444" w:firstLineChars="202"/>
        <w:rPr>
          <w:rFonts w:ascii="宋体" w:hAnsi="宋体" w:eastAsia="宋体" w:cs="宋体"/>
          <w:sz w:val="22"/>
        </w:rPr>
      </w:pPr>
      <w:r>
        <w:rPr>
          <w:rFonts w:hint="eastAsia" w:ascii="宋体" w:hAnsi="宋体" w:eastAsia="宋体" w:cs="宋体"/>
          <w:sz w:val="22"/>
          <w:u w:val="single"/>
        </w:rPr>
        <w:t>【注册时，供应商类别选择参考：冰柜（12004）；</w:t>
      </w:r>
      <w:r>
        <w:rPr>
          <w:rFonts w:hint="eastAsia" w:ascii="宋体" w:hAnsi="宋体" w:eastAsia="宋体" w:cs="宋体"/>
          <w:sz w:val="22"/>
        </w:rPr>
        <w:t>注册后联系业务对接人魏斌</w:t>
      </w:r>
      <w:r>
        <w:rPr>
          <w:rFonts w:hint="eastAsia" w:ascii="宋体" w:hAnsi="宋体" w:eastAsia="宋体" w:cs="宋体"/>
          <w:sz w:val="22"/>
          <w:u w:val="single"/>
        </w:rPr>
        <w:t xml:space="preserve">，电话/钉钉号：18586088248 </w:t>
      </w:r>
      <w:r>
        <w:rPr>
          <w:rFonts w:hint="eastAsia" w:ascii="宋体" w:hAnsi="宋体" w:eastAsia="宋体" w:cs="宋体"/>
          <w:sz w:val="22"/>
        </w:rPr>
        <w:t>进行准入，准入通过后次日生成报名账号】</w:t>
      </w:r>
    </w:p>
    <w:p w14:paraId="2DA979E8">
      <w:pPr>
        <w:spacing w:line="300" w:lineRule="auto"/>
        <w:ind w:firstLine="444" w:firstLineChars="202"/>
        <w:jc w:val="left"/>
        <w:rPr>
          <w:rFonts w:ascii="宋体" w:hAnsi="宋体" w:eastAsia="宋体" w:cs="宋体"/>
          <w:sz w:val="22"/>
        </w:rPr>
      </w:pPr>
      <w:r>
        <w:rPr>
          <w:rFonts w:hint="eastAsia" w:ascii="宋体" w:hAnsi="宋体" w:eastAsia="宋体" w:cs="宋体"/>
          <w:sz w:val="22"/>
        </w:rPr>
        <w:t>第二步：报名-登录蒙牛集团电子采购招标平台报名，账号：社会统一信用代码+初始密码；</w:t>
      </w:r>
    </w:p>
    <w:p w14:paraId="59B6966A">
      <w:pPr>
        <w:spacing w:line="300" w:lineRule="auto"/>
        <w:ind w:firstLine="444" w:firstLineChars="202"/>
        <w:rPr>
          <w:rFonts w:ascii="宋体" w:hAnsi="宋体" w:eastAsia="宋体" w:cs="宋体"/>
          <w:sz w:val="22"/>
        </w:rPr>
      </w:pPr>
      <w:r>
        <w:rPr>
          <w:rFonts w:hint="eastAsia" w:ascii="宋体" w:hAnsi="宋体" w:eastAsia="宋体" w:cs="宋体"/>
          <w:sz w:val="22"/>
        </w:rPr>
        <w:t>网址</w:t>
      </w:r>
      <w:r>
        <w:fldChar w:fldCharType="begin"/>
      </w:r>
      <w:r>
        <w:instrText xml:space="preserve"> HYPERLINK "https://zbcg.mengniu.cn/" \l "/home" \t "_blank" </w:instrText>
      </w:r>
      <w:r>
        <w:fldChar w:fldCharType="separate"/>
      </w:r>
      <w:r>
        <w:rPr>
          <w:rStyle w:val="16"/>
          <w:rFonts w:hint="eastAsia" w:ascii="宋体" w:hAnsi="宋体" w:eastAsia="宋体" w:cs="宋体"/>
          <w:color w:val="auto"/>
          <w:sz w:val="22"/>
        </w:rPr>
        <w:t>https://zbcg.mengniu.cn/#/home</w:t>
      </w:r>
      <w:r>
        <w:rPr>
          <w:rStyle w:val="16"/>
          <w:rFonts w:hint="eastAsia" w:ascii="宋体" w:hAnsi="宋体" w:eastAsia="宋体" w:cs="宋体"/>
          <w:color w:val="auto"/>
          <w:sz w:val="22"/>
        </w:rPr>
        <w:fldChar w:fldCharType="end"/>
      </w:r>
      <w:r>
        <w:rPr>
          <w:rStyle w:val="16"/>
          <w:rFonts w:hint="eastAsia" w:ascii="宋体" w:hAnsi="宋体" w:eastAsia="宋体" w:cs="宋体"/>
          <w:color w:val="auto"/>
          <w:sz w:val="22"/>
        </w:rPr>
        <w:t xml:space="preserve"> </w:t>
      </w:r>
      <w:r>
        <w:rPr>
          <w:rStyle w:val="16"/>
          <w:rFonts w:hint="eastAsia" w:ascii="宋体" w:hAnsi="宋体" w:eastAsia="宋体" w:cs="宋体"/>
          <w:color w:val="auto"/>
          <w:sz w:val="22"/>
          <w:u w:val="none"/>
        </w:rPr>
        <w:t>（客服电话4008108111）。</w:t>
      </w:r>
    </w:p>
    <w:p w14:paraId="4CB5583E">
      <w:pPr>
        <w:spacing w:line="300" w:lineRule="auto"/>
        <w:rPr>
          <w:rFonts w:ascii="宋体" w:hAnsi="宋体" w:eastAsia="宋体" w:cs="宋体"/>
          <w:b/>
          <w:sz w:val="24"/>
          <w:szCs w:val="28"/>
          <w:highlight w:val="yellow"/>
        </w:rPr>
      </w:pPr>
      <w:r>
        <w:rPr>
          <w:rFonts w:hint="eastAsia" w:ascii="宋体" w:hAnsi="宋体" w:eastAsia="宋体" w:cs="宋体"/>
          <w:b/>
          <w:sz w:val="24"/>
          <w:szCs w:val="28"/>
        </w:rPr>
        <w:t>六、项目时间安排及要求：</w:t>
      </w:r>
    </w:p>
    <w:p w14:paraId="64072667">
      <w:pPr>
        <w:widowControl/>
        <w:spacing w:line="300" w:lineRule="auto"/>
        <w:ind w:firstLine="440" w:firstLineChars="200"/>
        <w:jc w:val="left"/>
        <w:rPr>
          <w:rFonts w:ascii="宋体" w:hAnsi="宋体" w:eastAsia="宋体" w:cs="宋体"/>
          <w:b/>
          <w:sz w:val="22"/>
          <w:highlight w:val="yellow"/>
        </w:rPr>
      </w:pPr>
      <w:r>
        <w:rPr>
          <w:rFonts w:hint="eastAsia" w:ascii="宋体" w:hAnsi="宋体" w:eastAsia="宋体" w:cs="宋体"/>
          <w:sz w:val="22"/>
          <w:highlight w:val="yellow"/>
        </w:rPr>
        <w:t>1、报名时间：2024年</w:t>
      </w:r>
      <w:r>
        <w:rPr>
          <w:rFonts w:hint="eastAsia" w:ascii="宋体" w:hAnsi="宋体" w:eastAsia="宋体" w:cs="宋体"/>
          <w:sz w:val="22"/>
          <w:highlight w:val="yellow"/>
          <w:lang w:val="en-US" w:eastAsia="zh-CN"/>
        </w:rPr>
        <w:t>10</w:t>
      </w:r>
      <w:r>
        <w:rPr>
          <w:rFonts w:hint="eastAsia" w:ascii="宋体" w:hAnsi="宋体" w:eastAsia="宋体" w:cs="宋体"/>
          <w:sz w:val="22"/>
          <w:highlight w:val="yellow"/>
        </w:rPr>
        <w:t>月</w:t>
      </w:r>
      <w:r>
        <w:rPr>
          <w:rFonts w:hint="eastAsia" w:ascii="宋体" w:hAnsi="宋体" w:eastAsia="宋体" w:cs="宋体"/>
          <w:sz w:val="22"/>
          <w:highlight w:val="yellow"/>
          <w:lang w:val="en-US" w:eastAsia="zh-CN"/>
        </w:rPr>
        <w:t>10</w:t>
      </w:r>
      <w:r>
        <w:rPr>
          <w:rFonts w:hint="eastAsia" w:ascii="宋体" w:hAnsi="宋体" w:eastAsia="宋体" w:cs="宋体"/>
          <w:sz w:val="22"/>
          <w:highlight w:val="yellow"/>
        </w:rPr>
        <w:t>日至10月</w:t>
      </w:r>
      <w:r>
        <w:rPr>
          <w:rFonts w:hint="eastAsia" w:ascii="宋体" w:hAnsi="宋体" w:eastAsia="宋体" w:cs="宋体"/>
          <w:sz w:val="22"/>
          <w:highlight w:val="yellow"/>
          <w:lang w:val="en-US" w:eastAsia="zh-CN"/>
        </w:rPr>
        <w:t>15</w:t>
      </w:r>
      <w:r>
        <w:rPr>
          <w:rFonts w:hint="eastAsia" w:ascii="宋体" w:hAnsi="宋体" w:eastAsia="宋体" w:cs="宋体"/>
          <w:sz w:val="22"/>
          <w:highlight w:val="yellow"/>
        </w:rPr>
        <w:t>日</w:t>
      </w:r>
      <w:r>
        <w:rPr>
          <w:rFonts w:hint="eastAsia" w:ascii="宋体" w:hAnsi="宋体" w:eastAsia="宋体" w:cs="宋体"/>
          <w:b/>
          <w:sz w:val="22"/>
          <w:highlight w:val="yellow"/>
        </w:rPr>
        <w:t>（以电子采购招标平台截止时间为准）。</w:t>
      </w:r>
    </w:p>
    <w:p w14:paraId="01591C22">
      <w:pPr>
        <w:widowControl/>
        <w:spacing w:line="300" w:lineRule="auto"/>
        <w:ind w:firstLine="440" w:firstLineChars="200"/>
        <w:jc w:val="left"/>
        <w:rPr>
          <w:rFonts w:ascii="宋体" w:hAnsi="宋体" w:eastAsia="宋体" w:cs="宋体"/>
          <w:sz w:val="22"/>
          <w:highlight w:val="yellow"/>
        </w:rPr>
      </w:pPr>
      <w:r>
        <w:rPr>
          <w:rFonts w:hint="eastAsia" w:ascii="宋体" w:hAnsi="宋体" w:eastAsia="宋体" w:cs="宋体"/>
          <w:sz w:val="22"/>
          <w:highlight w:val="yellow"/>
        </w:rPr>
        <w:t>2、资格预审及准入评估时间：2024年</w:t>
      </w:r>
      <w:r>
        <w:rPr>
          <w:rFonts w:hint="eastAsia" w:ascii="宋体" w:hAnsi="宋体" w:eastAsia="宋体" w:cs="宋体"/>
          <w:sz w:val="22"/>
          <w:highlight w:val="yellow"/>
          <w:lang w:val="en-US" w:eastAsia="zh-CN"/>
        </w:rPr>
        <w:t>10</w:t>
      </w:r>
      <w:r>
        <w:rPr>
          <w:rFonts w:hint="eastAsia" w:ascii="宋体" w:hAnsi="宋体" w:eastAsia="宋体" w:cs="宋体"/>
          <w:sz w:val="22"/>
          <w:highlight w:val="yellow"/>
        </w:rPr>
        <w:t>月</w:t>
      </w:r>
      <w:r>
        <w:rPr>
          <w:rFonts w:hint="eastAsia" w:ascii="宋体" w:hAnsi="宋体" w:eastAsia="宋体" w:cs="宋体"/>
          <w:sz w:val="22"/>
          <w:highlight w:val="yellow"/>
          <w:lang w:val="en-US" w:eastAsia="zh-CN"/>
        </w:rPr>
        <w:t>10</w:t>
      </w:r>
      <w:r>
        <w:rPr>
          <w:rFonts w:hint="eastAsia" w:ascii="宋体" w:hAnsi="宋体" w:eastAsia="宋体" w:cs="宋体"/>
          <w:sz w:val="22"/>
          <w:highlight w:val="yellow"/>
        </w:rPr>
        <w:t>日至10月</w:t>
      </w:r>
      <w:r>
        <w:rPr>
          <w:rFonts w:hint="eastAsia" w:ascii="宋体" w:hAnsi="宋体" w:eastAsia="宋体" w:cs="宋体"/>
          <w:sz w:val="22"/>
          <w:highlight w:val="yellow"/>
          <w:lang w:val="en-US" w:eastAsia="zh-CN"/>
        </w:rPr>
        <w:t>15</w:t>
      </w:r>
      <w:r>
        <w:rPr>
          <w:rFonts w:hint="eastAsia" w:ascii="宋体" w:hAnsi="宋体" w:eastAsia="宋体" w:cs="宋体"/>
          <w:sz w:val="22"/>
          <w:highlight w:val="yellow"/>
        </w:rPr>
        <w:t>日；</w:t>
      </w:r>
    </w:p>
    <w:p w14:paraId="5298E83E">
      <w:pPr>
        <w:widowControl/>
        <w:spacing w:line="300" w:lineRule="auto"/>
        <w:ind w:firstLine="440" w:firstLineChars="200"/>
        <w:jc w:val="left"/>
        <w:rPr>
          <w:rFonts w:ascii="宋体" w:hAnsi="宋体" w:eastAsia="宋体" w:cs="宋体"/>
          <w:sz w:val="22"/>
          <w:highlight w:val="yellow"/>
        </w:rPr>
      </w:pPr>
      <w:r>
        <w:rPr>
          <w:rFonts w:hint="eastAsia" w:ascii="宋体" w:hAnsi="宋体" w:eastAsia="宋体" w:cs="宋体"/>
          <w:sz w:val="22"/>
          <w:highlight w:val="yellow"/>
        </w:rPr>
        <w:t>3、竞谈文件发放时间：2024年</w:t>
      </w:r>
      <w:r>
        <w:rPr>
          <w:rFonts w:hint="eastAsia" w:ascii="宋体" w:hAnsi="宋体" w:eastAsia="宋体" w:cs="宋体"/>
          <w:sz w:val="22"/>
          <w:highlight w:val="yellow"/>
          <w:lang w:val="en-US" w:eastAsia="zh-CN"/>
        </w:rPr>
        <w:t>10</w:t>
      </w:r>
      <w:r>
        <w:rPr>
          <w:rFonts w:hint="eastAsia" w:ascii="宋体" w:hAnsi="宋体" w:eastAsia="宋体" w:cs="宋体"/>
          <w:sz w:val="22"/>
          <w:highlight w:val="yellow"/>
        </w:rPr>
        <w:t>月</w:t>
      </w:r>
      <w:r>
        <w:rPr>
          <w:rFonts w:hint="eastAsia" w:ascii="宋体" w:hAnsi="宋体" w:eastAsia="宋体" w:cs="宋体"/>
          <w:sz w:val="22"/>
          <w:highlight w:val="yellow"/>
          <w:lang w:val="en-US" w:eastAsia="zh-CN"/>
        </w:rPr>
        <w:t>11</w:t>
      </w:r>
      <w:r>
        <w:rPr>
          <w:rFonts w:hint="eastAsia" w:ascii="宋体" w:hAnsi="宋体" w:eastAsia="宋体" w:cs="宋体"/>
          <w:sz w:val="22"/>
          <w:highlight w:val="yellow"/>
        </w:rPr>
        <w:t>日-10月15号（以实际发放时间为准）；</w:t>
      </w:r>
    </w:p>
    <w:p w14:paraId="4F126C96">
      <w:pPr>
        <w:widowControl/>
        <w:spacing w:line="300" w:lineRule="auto"/>
        <w:ind w:firstLine="440" w:firstLineChars="200"/>
        <w:jc w:val="left"/>
        <w:rPr>
          <w:rFonts w:ascii="宋体" w:hAnsi="宋体" w:eastAsia="宋体" w:cs="宋体"/>
          <w:sz w:val="22"/>
          <w:highlight w:val="none"/>
        </w:rPr>
      </w:pPr>
      <w:r>
        <w:rPr>
          <w:rFonts w:hint="eastAsia" w:ascii="宋体" w:hAnsi="宋体" w:eastAsia="宋体" w:cs="宋体"/>
          <w:sz w:val="22"/>
          <w:highlight w:val="none"/>
        </w:rPr>
        <w:t>具体打款信息如下：</w:t>
      </w:r>
    </w:p>
    <w:p w14:paraId="10DCA889">
      <w:pPr>
        <w:widowControl/>
        <w:spacing w:line="300" w:lineRule="auto"/>
        <w:ind w:firstLine="440" w:firstLineChars="200"/>
        <w:jc w:val="left"/>
        <w:rPr>
          <w:rFonts w:ascii="宋体" w:hAnsi="宋体" w:eastAsia="宋体" w:cs="宋体"/>
          <w:sz w:val="22"/>
          <w:highlight w:val="none"/>
        </w:rPr>
      </w:pPr>
      <w:r>
        <w:rPr>
          <w:rFonts w:hint="eastAsia" w:ascii="宋体" w:hAnsi="宋体" w:eastAsia="宋体" w:cs="宋体"/>
          <w:sz w:val="22"/>
          <w:highlight w:val="none"/>
        </w:rPr>
        <w:t>收款单位：内蒙古蒙牛乳业（集团）股份有限公司</w:t>
      </w:r>
    </w:p>
    <w:p w14:paraId="7C3A54C6">
      <w:pPr>
        <w:widowControl/>
        <w:spacing w:line="300" w:lineRule="auto"/>
        <w:ind w:firstLine="440" w:firstLineChars="200"/>
        <w:jc w:val="left"/>
        <w:rPr>
          <w:rFonts w:ascii="宋体" w:hAnsi="宋体" w:eastAsia="宋体" w:cs="宋体"/>
          <w:sz w:val="22"/>
          <w:highlight w:val="none"/>
        </w:rPr>
      </w:pPr>
      <w:r>
        <w:rPr>
          <w:rFonts w:hint="eastAsia" w:ascii="宋体" w:hAnsi="宋体" w:eastAsia="宋体" w:cs="宋体"/>
          <w:sz w:val="22"/>
          <w:highlight w:val="none"/>
        </w:rPr>
        <w:t>开 户 行：中国农业银行股份有限公司和林格尔盛乐经济园区支行</w:t>
      </w:r>
    </w:p>
    <w:p w14:paraId="64D33B4B">
      <w:pPr>
        <w:widowControl/>
        <w:spacing w:line="300" w:lineRule="auto"/>
        <w:ind w:firstLine="440" w:firstLineChars="200"/>
        <w:jc w:val="left"/>
        <w:rPr>
          <w:rFonts w:ascii="宋体" w:hAnsi="宋体" w:eastAsia="宋体" w:cs="宋体"/>
          <w:sz w:val="22"/>
          <w:highlight w:val="none"/>
        </w:rPr>
      </w:pPr>
      <w:r>
        <w:rPr>
          <w:rFonts w:hint="eastAsia" w:ascii="宋体" w:hAnsi="宋体" w:eastAsia="宋体" w:cs="宋体"/>
          <w:sz w:val="22"/>
          <w:highlight w:val="none"/>
        </w:rPr>
        <w:t xml:space="preserve">银行联号：103191053942 </w:t>
      </w:r>
    </w:p>
    <w:p w14:paraId="1696A6C2">
      <w:pPr>
        <w:widowControl/>
        <w:spacing w:line="300" w:lineRule="auto"/>
        <w:ind w:firstLine="440" w:firstLineChars="200"/>
        <w:jc w:val="left"/>
        <w:rPr>
          <w:rFonts w:ascii="宋体" w:hAnsi="宋体" w:eastAsia="宋体" w:cs="宋体"/>
          <w:sz w:val="22"/>
          <w:highlight w:val="none"/>
        </w:rPr>
      </w:pPr>
      <w:r>
        <w:rPr>
          <w:rFonts w:hint="eastAsia" w:ascii="宋体" w:hAnsi="宋体" w:eastAsia="宋体" w:cs="宋体"/>
          <w:sz w:val="22"/>
          <w:highlight w:val="none"/>
        </w:rPr>
        <w:t>银行帐号：05539401040000143</w:t>
      </w:r>
    </w:p>
    <w:p w14:paraId="2C881348">
      <w:pPr>
        <w:widowControl/>
        <w:spacing w:line="300" w:lineRule="auto"/>
        <w:ind w:firstLine="440" w:firstLineChars="200"/>
        <w:jc w:val="left"/>
        <w:rPr>
          <w:rFonts w:ascii="宋体" w:hAnsi="宋体" w:eastAsia="宋体" w:cs="宋体"/>
          <w:sz w:val="22"/>
          <w:highlight w:val="none"/>
        </w:rPr>
      </w:pPr>
      <w:r>
        <w:rPr>
          <w:rFonts w:hint="eastAsia" w:ascii="宋体" w:hAnsi="宋体" w:eastAsia="宋体" w:cs="宋体"/>
          <w:sz w:val="22"/>
          <w:highlight w:val="none"/>
        </w:rPr>
        <w:t>工本费备注：履四蒙牛乳业2025-2026年商用冰柜集中采购项目工本费</w:t>
      </w:r>
    </w:p>
    <w:p w14:paraId="7B586A79">
      <w:pPr>
        <w:widowControl/>
        <w:spacing w:line="300" w:lineRule="auto"/>
        <w:ind w:firstLine="440" w:firstLineChars="200"/>
        <w:jc w:val="left"/>
        <w:rPr>
          <w:rFonts w:ascii="宋体" w:hAnsi="宋体" w:eastAsia="宋体" w:cs="宋体"/>
          <w:color w:val="FF0000"/>
          <w:sz w:val="28"/>
          <w:szCs w:val="28"/>
        </w:rPr>
      </w:pPr>
      <w:r>
        <w:rPr>
          <w:rFonts w:hint="eastAsia" w:ascii="宋体" w:hAnsi="宋体" w:eastAsia="宋体" w:cs="宋体"/>
          <w:sz w:val="22"/>
          <w:highlight w:val="none"/>
        </w:rPr>
        <w:t>5、竞谈时间：2024年10月23日</w:t>
      </w:r>
      <w:ins w:id="1" w:author="作者" w:date="2024-09-27T10:27:00Z">
        <w:r>
          <w:rPr>
            <w:rFonts w:hint="eastAsia" w:ascii="宋体" w:hAnsi="宋体" w:eastAsia="宋体" w:cs="宋体"/>
            <w:sz w:val="22"/>
            <w:highlight w:val="none"/>
          </w:rPr>
          <w:t>-</w:t>
        </w:r>
      </w:ins>
      <w:r>
        <w:rPr>
          <w:rFonts w:hint="eastAsia" w:ascii="宋体" w:hAnsi="宋体" w:eastAsia="宋体" w:cs="宋体"/>
          <w:sz w:val="22"/>
          <w:highlight w:val="none"/>
        </w:rPr>
        <w:t>25日在北京进行现场竞谈（暂定，具体时间、地点以发出的竞谈文件为准）。</w:t>
      </w:r>
    </w:p>
    <w:p w14:paraId="09F9A271">
      <w:pPr>
        <w:widowControl/>
        <w:spacing w:line="300" w:lineRule="auto"/>
        <w:jc w:val="left"/>
        <w:rPr>
          <w:rFonts w:ascii="宋体" w:hAnsi="宋体" w:eastAsia="宋体" w:cs="宋体"/>
          <w:sz w:val="24"/>
          <w:szCs w:val="28"/>
        </w:rPr>
      </w:pPr>
      <w:r>
        <w:rPr>
          <w:rFonts w:hint="eastAsia" w:ascii="宋体" w:hAnsi="宋体" w:eastAsia="宋体" w:cs="宋体"/>
          <w:b/>
          <w:sz w:val="24"/>
          <w:szCs w:val="28"/>
        </w:rPr>
        <w:t>七、</w:t>
      </w:r>
      <w:r>
        <w:rPr>
          <w:rFonts w:hint="eastAsia" w:ascii="宋体" w:hAnsi="宋体" w:eastAsia="宋体" w:cs="宋体"/>
          <w:b/>
          <w:bCs/>
          <w:sz w:val="24"/>
          <w:szCs w:val="28"/>
        </w:rPr>
        <w:t>发布渠道：</w:t>
      </w:r>
    </w:p>
    <w:p w14:paraId="48D96D8A">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蒙牛集团电子采购招标平台（</w:t>
      </w:r>
      <w:r>
        <w:fldChar w:fldCharType="begin"/>
      </w:r>
      <w:r>
        <w:instrText xml:space="preserve"> HYPERLINK "https://zbcg.mengniu.cn/" \l "/home" \t "_blank" </w:instrText>
      </w:r>
      <w:r>
        <w:fldChar w:fldCharType="separate"/>
      </w:r>
      <w:r>
        <w:rPr>
          <w:rFonts w:hint="eastAsia" w:ascii="宋体" w:hAnsi="宋体" w:eastAsia="宋体" w:cs="宋体"/>
          <w:sz w:val="22"/>
        </w:rPr>
        <w:t>https://zbcg.mengniu.cn/#/home</w:t>
      </w:r>
      <w:r>
        <w:rPr>
          <w:rFonts w:hint="eastAsia" w:ascii="宋体" w:hAnsi="宋体" w:eastAsia="宋体" w:cs="宋体"/>
          <w:sz w:val="22"/>
        </w:rPr>
        <w:fldChar w:fldCharType="end"/>
      </w:r>
      <w:r>
        <w:rPr>
          <w:rFonts w:hint="eastAsia" w:ascii="宋体" w:hAnsi="宋体" w:eastAsia="宋体" w:cs="宋体"/>
          <w:sz w:val="22"/>
        </w:rPr>
        <w:t>)</w:t>
      </w:r>
    </w:p>
    <w:p w14:paraId="584C3294">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中国采购与招标网（http://www.chinabidding.com.cn）</w:t>
      </w:r>
    </w:p>
    <w:p w14:paraId="7E3D43BC">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蒙牛官网（http://www.mengniu.com.cn）</w:t>
      </w:r>
    </w:p>
    <w:p w14:paraId="0F5C79B0">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蒙牛内部OA平台</w:t>
      </w:r>
    </w:p>
    <w:p w14:paraId="69B5081C">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公告只在以上平台发布，其他任何媒体转载无效</w:t>
      </w:r>
    </w:p>
    <w:p w14:paraId="61051CB2">
      <w:pPr>
        <w:spacing w:line="300" w:lineRule="auto"/>
        <w:rPr>
          <w:rFonts w:ascii="宋体" w:hAnsi="宋体" w:eastAsia="宋体" w:cs="宋体"/>
          <w:sz w:val="24"/>
          <w:szCs w:val="28"/>
        </w:rPr>
      </w:pPr>
      <w:r>
        <w:rPr>
          <w:rFonts w:hint="eastAsia" w:ascii="宋体" w:hAnsi="宋体" w:eastAsia="宋体" w:cs="宋体"/>
          <w:b/>
          <w:sz w:val="24"/>
          <w:szCs w:val="28"/>
        </w:rPr>
        <w:t>八、</w:t>
      </w:r>
      <w:r>
        <w:rPr>
          <w:rFonts w:hint="eastAsia" w:ascii="宋体" w:hAnsi="宋体" w:eastAsia="宋体" w:cs="宋体"/>
          <w:b/>
          <w:bCs/>
          <w:sz w:val="24"/>
          <w:szCs w:val="28"/>
        </w:rPr>
        <w:t>采购招标实施方及联系方式：</w:t>
      </w:r>
    </w:p>
    <w:p w14:paraId="1C2AC28A">
      <w:pPr>
        <w:spacing w:line="300" w:lineRule="auto"/>
        <w:ind w:firstLine="440" w:firstLineChars="200"/>
        <w:rPr>
          <w:rFonts w:ascii="宋体" w:hAnsi="宋体" w:eastAsia="宋体" w:cs="宋体"/>
          <w:sz w:val="22"/>
        </w:rPr>
      </w:pPr>
      <w:r>
        <w:rPr>
          <w:rFonts w:hint="eastAsia" w:ascii="宋体" w:hAnsi="宋体" w:eastAsia="宋体" w:cs="宋体"/>
          <w:sz w:val="22"/>
        </w:rPr>
        <w:t>采购招标实施方：内蒙古蒙牛乳业集团（股份）有限公司采购中心</w:t>
      </w:r>
    </w:p>
    <w:p w14:paraId="2F75F4DC">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业务咨询联系人及联系方式：安朝霞18610846166/魏斌18586088248</w:t>
      </w:r>
    </w:p>
    <w:p w14:paraId="5B3F75C2">
      <w:pPr>
        <w:spacing w:line="300" w:lineRule="auto"/>
        <w:rPr>
          <w:rFonts w:ascii="宋体" w:hAnsi="宋体" w:eastAsia="宋体" w:cs="宋体"/>
          <w:b/>
          <w:sz w:val="24"/>
          <w:szCs w:val="28"/>
        </w:rPr>
      </w:pPr>
      <w:r>
        <w:rPr>
          <w:rFonts w:hint="eastAsia" w:ascii="宋体" w:hAnsi="宋体" w:eastAsia="宋体" w:cs="宋体"/>
          <w:b/>
          <w:sz w:val="24"/>
          <w:szCs w:val="28"/>
        </w:rPr>
        <w:t>九、监督单位及联系方式：</w:t>
      </w:r>
    </w:p>
    <w:p w14:paraId="2C958B83">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1、采购招标项目违规问题的投诉受理单位：蒙牛乳业采购招标管理部</w:t>
      </w:r>
    </w:p>
    <w:p w14:paraId="0015F9FC">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监 督 人: 潘宏</w:t>
      </w:r>
    </w:p>
    <w:p w14:paraId="6623E068">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联系电话：0471-7393642/18686095595</w:t>
      </w:r>
    </w:p>
    <w:p w14:paraId="0964E7E7">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电子邮件：panhong@mengniu.cn</w:t>
      </w:r>
    </w:p>
    <w:p w14:paraId="7F213C2A">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异议/投诉服务网址：https://zbcg.mengniu.cn/#/home</w:t>
      </w:r>
    </w:p>
    <w:p w14:paraId="390E20C1">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2、采购招标项目的违纪问题举报受理单位：蒙牛乳业纪委办公室</w:t>
      </w:r>
    </w:p>
    <w:p w14:paraId="6E0B4B93">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监 督 人: 张丽娜</w:t>
      </w:r>
    </w:p>
    <w:p w14:paraId="425F40D6">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联系电话：0471-7393612</w:t>
      </w:r>
    </w:p>
    <w:p w14:paraId="5B472416">
      <w:pPr>
        <w:widowControl/>
        <w:spacing w:line="300" w:lineRule="auto"/>
        <w:ind w:firstLine="440" w:firstLineChars="200"/>
        <w:jc w:val="left"/>
        <w:rPr>
          <w:rFonts w:ascii="宋体" w:hAnsi="宋体" w:eastAsia="宋体" w:cs="宋体"/>
          <w:sz w:val="22"/>
        </w:rPr>
      </w:pPr>
      <w:r>
        <w:rPr>
          <w:rFonts w:hint="eastAsia" w:ascii="宋体" w:hAnsi="宋体" w:eastAsia="宋体" w:cs="宋体"/>
          <w:sz w:val="22"/>
        </w:rPr>
        <w:t>受理范围：采购招标执行过程中涉嫌贪污贿赂、滥用职权、玩忽职守、权力寻租、利益输送、徇私舞弊以及浪费公司资财等违纪问题的各类举报。</w:t>
      </w:r>
    </w:p>
    <w:p w14:paraId="534051BC">
      <w:pPr>
        <w:spacing w:line="300" w:lineRule="auto"/>
        <w:rPr>
          <w:rFonts w:ascii="宋体" w:hAnsi="宋体" w:eastAsia="宋体" w:cs="宋体"/>
          <w:sz w:val="24"/>
          <w:szCs w:val="28"/>
        </w:rPr>
      </w:pPr>
    </w:p>
    <w:p w14:paraId="658C68CB">
      <w:pPr>
        <w:spacing w:line="300" w:lineRule="auto"/>
        <w:rPr>
          <w:rFonts w:ascii="宋体" w:hAnsi="宋体" w:eastAsia="宋体" w:cs="宋体"/>
          <w:b/>
          <w:sz w:val="24"/>
          <w:szCs w:val="28"/>
        </w:rPr>
      </w:pPr>
      <w:r>
        <w:rPr>
          <w:rFonts w:hint="eastAsia" w:ascii="宋体" w:hAnsi="宋体" w:eastAsia="宋体" w:cs="宋体"/>
          <w:b/>
          <w:sz w:val="24"/>
          <w:szCs w:val="28"/>
        </w:rPr>
        <w:t>附件：</w:t>
      </w:r>
    </w:p>
    <w:p w14:paraId="569D293C">
      <w:pPr>
        <w:spacing w:line="300" w:lineRule="auto"/>
        <w:ind w:firstLine="440" w:firstLineChars="200"/>
        <w:rPr>
          <w:rFonts w:ascii="宋体" w:hAnsi="宋体" w:eastAsia="宋体" w:cs="宋体"/>
          <w:sz w:val="22"/>
        </w:rPr>
      </w:pPr>
      <w:r>
        <w:rPr>
          <w:rFonts w:hint="eastAsia" w:ascii="宋体" w:hAnsi="宋体" w:eastAsia="宋体" w:cs="宋体"/>
          <w:sz w:val="22"/>
        </w:rPr>
        <w:t>附件1：报名信息确认表</w:t>
      </w:r>
    </w:p>
    <w:p w14:paraId="6643B571">
      <w:pPr>
        <w:spacing w:line="300" w:lineRule="auto"/>
        <w:ind w:firstLine="440" w:firstLineChars="200"/>
        <w:rPr>
          <w:rFonts w:ascii="宋体" w:hAnsi="宋体" w:eastAsia="宋体" w:cs="宋体"/>
          <w:sz w:val="22"/>
        </w:rPr>
      </w:pPr>
      <w:r>
        <w:rPr>
          <w:rFonts w:hint="eastAsia" w:ascii="宋体" w:hAnsi="宋体" w:eastAsia="宋体" w:cs="宋体"/>
          <w:sz w:val="22"/>
        </w:rPr>
        <w:t>附件2：法定代表人授权委托书 &amp; 法定代表人身份证明</w:t>
      </w:r>
    </w:p>
    <w:p w14:paraId="4E94974D">
      <w:pPr>
        <w:spacing w:line="300" w:lineRule="auto"/>
        <w:ind w:firstLine="440" w:firstLineChars="200"/>
        <w:rPr>
          <w:rFonts w:ascii="宋体" w:hAnsi="宋体" w:eastAsia="宋体" w:cs="宋体"/>
          <w:sz w:val="22"/>
        </w:rPr>
      </w:pPr>
      <w:r>
        <w:rPr>
          <w:rFonts w:hint="eastAsia" w:ascii="宋体" w:hAnsi="宋体" w:eastAsia="宋体" w:cs="宋体"/>
          <w:sz w:val="22"/>
        </w:rPr>
        <w:t>附件3：参与投标的标包明细及谈判文件发售费用标准</w:t>
      </w:r>
    </w:p>
    <w:p w14:paraId="357D4A5A">
      <w:pPr>
        <w:spacing w:line="300" w:lineRule="auto"/>
        <w:ind w:firstLine="440" w:firstLineChars="200"/>
        <w:rPr>
          <w:rFonts w:ascii="宋体" w:hAnsi="宋体" w:eastAsia="宋体" w:cs="宋体"/>
          <w:sz w:val="22"/>
        </w:rPr>
      </w:pPr>
      <w:r>
        <w:rPr>
          <w:rFonts w:hint="eastAsia" w:ascii="宋体" w:hAnsi="宋体" w:eastAsia="宋体" w:cs="宋体"/>
          <w:sz w:val="22"/>
        </w:rPr>
        <w:t>附件4：保密承诺书</w:t>
      </w:r>
    </w:p>
    <w:p w14:paraId="229A2F52">
      <w:pPr>
        <w:spacing w:line="300" w:lineRule="auto"/>
        <w:ind w:firstLine="440" w:firstLineChars="200"/>
        <w:rPr>
          <w:rFonts w:ascii="宋体" w:hAnsi="宋体" w:eastAsia="宋体" w:cs="宋体"/>
          <w:sz w:val="22"/>
        </w:rPr>
      </w:pPr>
      <w:r>
        <w:rPr>
          <w:rFonts w:hint="eastAsia" w:ascii="宋体" w:hAnsi="宋体" w:eastAsia="宋体" w:cs="宋体"/>
          <w:sz w:val="22"/>
        </w:rPr>
        <w:t>附件5：关于聘用蒙牛在职人员亲属（含特定关系人）及离职人员的告知函</w:t>
      </w:r>
    </w:p>
    <w:p w14:paraId="1016215A">
      <w:pPr>
        <w:spacing w:line="300" w:lineRule="auto"/>
        <w:ind w:firstLine="440" w:firstLineChars="200"/>
        <w:rPr>
          <w:rFonts w:ascii="宋体" w:hAnsi="宋体" w:eastAsia="宋体" w:cs="宋体"/>
          <w:sz w:val="22"/>
        </w:rPr>
      </w:pPr>
      <w:r>
        <w:rPr>
          <w:rFonts w:hint="eastAsia" w:ascii="宋体" w:hAnsi="宋体" w:eastAsia="宋体" w:cs="宋体"/>
          <w:sz w:val="22"/>
        </w:rPr>
        <w:t>附件5-1：阳光协议</w:t>
      </w:r>
    </w:p>
    <w:p w14:paraId="3C0A34E4">
      <w:pPr>
        <w:spacing w:line="300" w:lineRule="auto"/>
        <w:ind w:firstLine="4800" w:firstLineChars="2000"/>
        <w:rPr>
          <w:rFonts w:ascii="宋体" w:hAnsi="宋体" w:eastAsia="宋体" w:cs="宋体"/>
          <w:sz w:val="24"/>
          <w:szCs w:val="24"/>
        </w:rPr>
      </w:pPr>
    </w:p>
    <w:p w14:paraId="6E9BD555">
      <w:pPr>
        <w:spacing w:line="300" w:lineRule="auto"/>
        <w:rPr>
          <w:rFonts w:ascii="宋体" w:hAnsi="宋体" w:eastAsia="宋体" w:cs="宋体"/>
          <w:sz w:val="22"/>
        </w:rPr>
      </w:pPr>
      <w:r>
        <w:rPr>
          <w:rFonts w:hint="eastAsia" w:ascii="宋体" w:hAnsi="宋体" w:eastAsia="宋体" w:cs="宋体"/>
          <w:sz w:val="22"/>
        </w:rPr>
        <w:t xml:space="preserve">                                         内蒙古蒙牛乳业（集团）股份有限公司</w:t>
      </w:r>
    </w:p>
    <w:p w14:paraId="6B541B28">
      <w:pPr>
        <w:spacing w:line="300" w:lineRule="auto"/>
        <w:ind w:right="509"/>
        <w:jc w:val="center"/>
        <w:rPr>
          <w:rFonts w:ascii="宋体" w:hAnsi="宋体" w:eastAsia="宋体" w:cs="宋体"/>
          <w:sz w:val="22"/>
        </w:rPr>
      </w:pPr>
      <w:r>
        <w:rPr>
          <w:rFonts w:hint="eastAsia" w:ascii="宋体" w:hAnsi="宋体" w:eastAsia="宋体" w:cs="宋体"/>
          <w:sz w:val="22"/>
        </w:rPr>
        <w:t xml:space="preserve">                                     采购中心采购履行四部</w:t>
      </w:r>
    </w:p>
    <w:p w14:paraId="4467E744">
      <w:pPr>
        <w:spacing w:line="300" w:lineRule="auto"/>
        <w:ind w:right="1600"/>
        <w:jc w:val="left"/>
        <w:rPr>
          <w:rFonts w:ascii="宋体" w:hAnsi="宋体" w:eastAsia="宋体" w:cs="宋体"/>
          <w:sz w:val="22"/>
          <w:highlight w:val="yellow"/>
        </w:rPr>
        <w:sectPr>
          <w:pgSz w:w="11906" w:h="16838"/>
          <w:pgMar w:top="1021" w:right="1304" w:bottom="964" w:left="1304" w:header="851" w:footer="992" w:gutter="0"/>
          <w:cols w:space="720" w:num="1"/>
          <w:docGrid w:type="lines" w:linePitch="312" w:charSpace="0"/>
        </w:sect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二O二四年</w:t>
      </w:r>
      <w:r>
        <w:rPr>
          <w:rFonts w:hint="eastAsia" w:ascii="宋体" w:hAnsi="宋体" w:eastAsia="宋体" w:cs="宋体"/>
          <w:sz w:val="22"/>
          <w:lang w:val="en-US" w:eastAsia="zh-CN"/>
        </w:rPr>
        <w:t>十</w:t>
      </w:r>
      <w:r>
        <w:rPr>
          <w:rFonts w:hint="eastAsia" w:ascii="宋体" w:hAnsi="宋体" w:eastAsia="宋体" w:cs="宋体"/>
          <w:sz w:val="22"/>
        </w:rPr>
        <w:t>月十日</w:t>
      </w:r>
      <w:bookmarkStart w:id="8" w:name="_GoBack"/>
      <w:bookmarkEnd w:id="8"/>
    </w:p>
    <w:p w14:paraId="43068AB4">
      <w:pPr>
        <w:spacing w:line="300" w:lineRule="auto"/>
        <w:ind w:right="1600"/>
        <w:rPr>
          <w:rFonts w:ascii="宋体" w:hAnsi="宋体" w:eastAsia="宋体" w:cs="宋体"/>
          <w:bCs/>
          <w:color w:val="000000"/>
          <w:sz w:val="24"/>
          <w:szCs w:val="24"/>
        </w:rPr>
      </w:pPr>
      <w:r>
        <w:rPr>
          <w:rFonts w:hint="eastAsia" w:ascii="宋体" w:hAnsi="宋体" w:eastAsia="宋体" w:cs="宋体"/>
          <w:b/>
          <w:sz w:val="24"/>
          <w:szCs w:val="28"/>
        </w:rPr>
        <w:t>附件1：报名信息确认表</w:t>
      </w:r>
    </w:p>
    <w:tbl>
      <w:tblPr>
        <w:tblStyle w:val="12"/>
        <w:tblW w:w="8727" w:type="dxa"/>
        <w:jc w:val="center"/>
        <w:tblLayout w:type="autofit"/>
        <w:tblCellMar>
          <w:top w:w="0" w:type="dxa"/>
          <w:left w:w="108" w:type="dxa"/>
          <w:bottom w:w="0" w:type="dxa"/>
          <w:right w:w="108" w:type="dxa"/>
        </w:tblCellMar>
      </w:tblPr>
      <w:tblGrid>
        <w:gridCol w:w="645"/>
        <w:gridCol w:w="2227"/>
        <w:gridCol w:w="5855"/>
      </w:tblGrid>
      <w:tr w14:paraId="22DE7984">
        <w:tblPrEx>
          <w:tblCellMar>
            <w:top w:w="0" w:type="dxa"/>
            <w:left w:w="108" w:type="dxa"/>
            <w:bottom w:w="0" w:type="dxa"/>
            <w:right w:w="108" w:type="dxa"/>
          </w:tblCellMar>
        </w:tblPrEx>
        <w:trPr>
          <w:trHeight w:val="508"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6D03E1F8">
            <w:pPr>
              <w:spacing w:line="300" w:lineRule="auto"/>
              <w:jc w:val="center"/>
              <w:rPr>
                <w:rFonts w:ascii="宋体" w:hAnsi="宋体" w:eastAsia="宋体" w:cs="宋体"/>
                <w:b/>
                <w:sz w:val="20"/>
                <w:szCs w:val="21"/>
              </w:rPr>
            </w:pPr>
            <w:r>
              <w:rPr>
                <w:rFonts w:hint="eastAsia" w:ascii="宋体" w:hAnsi="宋体" w:eastAsia="宋体" w:cs="宋体"/>
                <w:b/>
                <w:sz w:val="20"/>
                <w:szCs w:val="21"/>
              </w:rPr>
              <w:t>序号</w:t>
            </w:r>
          </w:p>
        </w:tc>
        <w:tc>
          <w:tcPr>
            <w:tcW w:w="2227" w:type="dxa"/>
            <w:tcBorders>
              <w:top w:val="single" w:color="auto" w:sz="4" w:space="0"/>
              <w:left w:val="single" w:color="auto" w:sz="4" w:space="0"/>
              <w:bottom w:val="single" w:color="auto" w:sz="4" w:space="0"/>
              <w:right w:val="single" w:color="auto" w:sz="4" w:space="0"/>
            </w:tcBorders>
            <w:shd w:val="clear" w:color="auto" w:fill="auto"/>
            <w:vAlign w:val="center"/>
          </w:tcPr>
          <w:p w14:paraId="4900EB58">
            <w:pPr>
              <w:spacing w:line="300" w:lineRule="auto"/>
              <w:jc w:val="center"/>
              <w:rPr>
                <w:rFonts w:ascii="宋体" w:hAnsi="宋体" w:eastAsia="宋体" w:cs="宋体"/>
                <w:b/>
                <w:sz w:val="20"/>
                <w:szCs w:val="21"/>
              </w:rPr>
            </w:pPr>
            <w:r>
              <w:rPr>
                <w:rFonts w:hint="eastAsia" w:ascii="宋体" w:hAnsi="宋体" w:eastAsia="宋体" w:cs="宋体"/>
                <w:b/>
                <w:sz w:val="20"/>
                <w:szCs w:val="21"/>
              </w:rPr>
              <w:t>填写项目及管理要求</w:t>
            </w:r>
          </w:p>
        </w:tc>
        <w:tc>
          <w:tcPr>
            <w:tcW w:w="5855" w:type="dxa"/>
            <w:tcBorders>
              <w:top w:val="single" w:color="auto" w:sz="4" w:space="0"/>
              <w:left w:val="nil"/>
              <w:bottom w:val="single" w:color="auto" w:sz="4" w:space="0"/>
              <w:right w:val="single" w:color="auto" w:sz="4" w:space="0"/>
            </w:tcBorders>
            <w:shd w:val="clear" w:color="auto" w:fill="auto"/>
            <w:vAlign w:val="center"/>
          </w:tcPr>
          <w:p w14:paraId="4351595F">
            <w:pPr>
              <w:spacing w:line="300" w:lineRule="auto"/>
              <w:jc w:val="center"/>
              <w:rPr>
                <w:rFonts w:ascii="宋体" w:hAnsi="宋体" w:eastAsia="宋体" w:cs="宋体"/>
                <w:b/>
                <w:sz w:val="20"/>
                <w:szCs w:val="21"/>
              </w:rPr>
            </w:pPr>
            <w:r>
              <w:rPr>
                <w:rFonts w:hint="eastAsia" w:ascii="宋体" w:hAnsi="宋体" w:eastAsia="宋体" w:cs="宋体"/>
                <w:b/>
                <w:sz w:val="20"/>
                <w:szCs w:val="21"/>
              </w:rPr>
              <w:t>供应商填写</w:t>
            </w:r>
          </w:p>
        </w:tc>
      </w:tr>
      <w:tr w14:paraId="021A29EB">
        <w:tblPrEx>
          <w:tblCellMar>
            <w:top w:w="0" w:type="dxa"/>
            <w:left w:w="108" w:type="dxa"/>
            <w:bottom w:w="0" w:type="dxa"/>
            <w:right w:w="108" w:type="dxa"/>
          </w:tblCellMar>
        </w:tblPrEx>
        <w:trPr>
          <w:trHeight w:val="543" w:hRule="atLeast"/>
          <w:jc w:val="center"/>
        </w:trPr>
        <w:tc>
          <w:tcPr>
            <w:tcW w:w="645" w:type="dxa"/>
            <w:tcBorders>
              <w:top w:val="nil"/>
              <w:left w:val="single" w:color="auto" w:sz="4" w:space="0"/>
              <w:bottom w:val="single" w:color="auto" w:sz="4" w:space="0"/>
              <w:right w:val="single" w:color="auto" w:sz="4" w:space="0"/>
            </w:tcBorders>
            <w:vAlign w:val="center"/>
          </w:tcPr>
          <w:p w14:paraId="4BE874ED">
            <w:pPr>
              <w:widowControl/>
              <w:jc w:val="center"/>
              <w:rPr>
                <w:rFonts w:ascii="宋体" w:hAnsi="宋体" w:eastAsia="宋体" w:cs="宋体"/>
                <w:szCs w:val="21"/>
              </w:rPr>
            </w:pPr>
            <w:r>
              <w:rPr>
                <w:rFonts w:hint="eastAsia" w:ascii="宋体" w:hAnsi="宋体" w:eastAsia="宋体" w:cs="宋体"/>
                <w:szCs w:val="21"/>
              </w:rPr>
              <w:t>1</w:t>
            </w:r>
          </w:p>
        </w:tc>
        <w:tc>
          <w:tcPr>
            <w:tcW w:w="2227" w:type="dxa"/>
            <w:tcBorders>
              <w:top w:val="nil"/>
              <w:left w:val="single" w:color="auto" w:sz="4" w:space="0"/>
              <w:bottom w:val="single" w:color="auto" w:sz="4" w:space="0"/>
              <w:right w:val="single" w:color="auto" w:sz="4" w:space="0"/>
            </w:tcBorders>
            <w:shd w:val="clear" w:color="auto" w:fill="auto"/>
            <w:vAlign w:val="center"/>
          </w:tcPr>
          <w:p w14:paraId="2FDA75E0">
            <w:pPr>
              <w:widowControl/>
              <w:jc w:val="center"/>
              <w:rPr>
                <w:rFonts w:ascii="宋体" w:hAnsi="宋体" w:eastAsia="宋体" w:cs="宋体"/>
                <w:szCs w:val="21"/>
              </w:rPr>
            </w:pPr>
            <w:r>
              <w:rPr>
                <w:rFonts w:hint="eastAsia" w:ascii="宋体" w:hAnsi="宋体" w:eastAsia="宋体" w:cs="宋体"/>
                <w:szCs w:val="21"/>
              </w:rPr>
              <w:t>供应商名称（与营业执照保持一致）</w:t>
            </w:r>
          </w:p>
        </w:tc>
        <w:tc>
          <w:tcPr>
            <w:tcW w:w="5855" w:type="dxa"/>
            <w:tcBorders>
              <w:top w:val="nil"/>
              <w:left w:val="nil"/>
              <w:bottom w:val="single" w:color="auto" w:sz="4" w:space="0"/>
              <w:right w:val="single" w:color="auto" w:sz="4" w:space="0"/>
            </w:tcBorders>
            <w:shd w:val="clear" w:color="auto" w:fill="auto"/>
            <w:vAlign w:val="center"/>
          </w:tcPr>
          <w:p w14:paraId="6AE8DAAE">
            <w:pPr>
              <w:widowControl/>
              <w:jc w:val="center"/>
              <w:rPr>
                <w:rFonts w:ascii="宋体" w:hAnsi="宋体" w:eastAsia="宋体" w:cs="宋体"/>
                <w:color w:val="000000"/>
                <w:kern w:val="0"/>
                <w:szCs w:val="21"/>
              </w:rPr>
            </w:pPr>
          </w:p>
        </w:tc>
      </w:tr>
      <w:tr w14:paraId="3ED2581D">
        <w:tblPrEx>
          <w:tblCellMar>
            <w:top w:w="0" w:type="dxa"/>
            <w:left w:w="108" w:type="dxa"/>
            <w:bottom w:w="0" w:type="dxa"/>
            <w:right w:w="108" w:type="dxa"/>
          </w:tblCellMar>
        </w:tblPrEx>
        <w:trPr>
          <w:trHeight w:val="412" w:hRule="atLeast"/>
          <w:jc w:val="center"/>
        </w:trPr>
        <w:tc>
          <w:tcPr>
            <w:tcW w:w="645" w:type="dxa"/>
            <w:tcBorders>
              <w:top w:val="nil"/>
              <w:left w:val="single" w:color="auto" w:sz="4" w:space="0"/>
              <w:bottom w:val="single" w:color="auto" w:sz="4" w:space="0"/>
              <w:right w:val="single" w:color="auto" w:sz="4" w:space="0"/>
            </w:tcBorders>
            <w:vAlign w:val="center"/>
          </w:tcPr>
          <w:p w14:paraId="40C6D4A4">
            <w:pPr>
              <w:widowControl/>
              <w:jc w:val="center"/>
              <w:rPr>
                <w:rFonts w:ascii="宋体" w:hAnsi="宋体" w:eastAsia="宋体" w:cs="宋体"/>
                <w:szCs w:val="21"/>
              </w:rPr>
            </w:pPr>
            <w:r>
              <w:rPr>
                <w:rFonts w:hint="eastAsia" w:ascii="宋体" w:hAnsi="宋体" w:eastAsia="宋体" w:cs="宋体"/>
                <w:szCs w:val="21"/>
              </w:rPr>
              <w:t>2</w:t>
            </w:r>
          </w:p>
        </w:tc>
        <w:tc>
          <w:tcPr>
            <w:tcW w:w="2227" w:type="dxa"/>
            <w:tcBorders>
              <w:top w:val="nil"/>
              <w:left w:val="single" w:color="auto" w:sz="4" w:space="0"/>
              <w:bottom w:val="single" w:color="auto" w:sz="4" w:space="0"/>
              <w:right w:val="single" w:color="auto" w:sz="4" w:space="0"/>
            </w:tcBorders>
            <w:shd w:val="clear" w:color="auto" w:fill="auto"/>
            <w:vAlign w:val="center"/>
          </w:tcPr>
          <w:p w14:paraId="26D8813B">
            <w:pPr>
              <w:widowControl/>
              <w:jc w:val="center"/>
              <w:rPr>
                <w:rFonts w:ascii="宋体" w:hAnsi="宋体" w:eastAsia="宋体" w:cs="宋体"/>
                <w:szCs w:val="21"/>
              </w:rPr>
            </w:pPr>
            <w:r>
              <w:rPr>
                <w:rFonts w:hint="eastAsia" w:ascii="宋体" w:hAnsi="宋体" w:eastAsia="宋体" w:cs="宋体"/>
                <w:szCs w:val="21"/>
              </w:rPr>
              <w:t>报名联系人及电话</w:t>
            </w:r>
          </w:p>
        </w:tc>
        <w:tc>
          <w:tcPr>
            <w:tcW w:w="5855" w:type="dxa"/>
            <w:tcBorders>
              <w:top w:val="nil"/>
              <w:left w:val="nil"/>
              <w:bottom w:val="single" w:color="auto" w:sz="4" w:space="0"/>
              <w:right w:val="single" w:color="auto" w:sz="4" w:space="0"/>
            </w:tcBorders>
            <w:shd w:val="clear" w:color="auto" w:fill="auto"/>
            <w:vAlign w:val="center"/>
          </w:tcPr>
          <w:p w14:paraId="5AE2834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联系人：              ；电话：           </w:t>
            </w:r>
          </w:p>
        </w:tc>
      </w:tr>
      <w:tr w14:paraId="190F2190">
        <w:tblPrEx>
          <w:tblCellMar>
            <w:top w:w="0" w:type="dxa"/>
            <w:left w:w="108" w:type="dxa"/>
            <w:bottom w:w="0" w:type="dxa"/>
            <w:right w:w="108" w:type="dxa"/>
          </w:tblCellMar>
        </w:tblPrEx>
        <w:trPr>
          <w:trHeight w:val="2188" w:hRule="atLeast"/>
          <w:jc w:val="center"/>
        </w:trPr>
        <w:tc>
          <w:tcPr>
            <w:tcW w:w="645" w:type="dxa"/>
            <w:tcBorders>
              <w:top w:val="nil"/>
              <w:left w:val="single" w:color="auto" w:sz="4" w:space="0"/>
              <w:bottom w:val="single" w:color="auto" w:sz="4" w:space="0"/>
              <w:right w:val="single" w:color="auto" w:sz="4" w:space="0"/>
            </w:tcBorders>
            <w:vAlign w:val="center"/>
          </w:tcPr>
          <w:p w14:paraId="268B21E9">
            <w:pPr>
              <w:widowControl/>
              <w:jc w:val="center"/>
              <w:rPr>
                <w:rFonts w:ascii="宋体" w:hAnsi="宋体" w:eastAsia="宋体" w:cs="宋体"/>
                <w:szCs w:val="21"/>
              </w:rPr>
            </w:pPr>
            <w:r>
              <w:rPr>
                <w:rFonts w:hint="eastAsia" w:ascii="宋体" w:hAnsi="宋体" w:eastAsia="宋体" w:cs="宋体"/>
                <w:szCs w:val="21"/>
              </w:rPr>
              <w:t>3</w:t>
            </w:r>
          </w:p>
        </w:tc>
        <w:tc>
          <w:tcPr>
            <w:tcW w:w="2227" w:type="dxa"/>
            <w:tcBorders>
              <w:top w:val="nil"/>
              <w:left w:val="single" w:color="auto" w:sz="4" w:space="0"/>
              <w:bottom w:val="single" w:color="auto" w:sz="4" w:space="0"/>
              <w:right w:val="single" w:color="auto" w:sz="4" w:space="0"/>
            </w:tcBorders>
            <w:shd w:val="clear" w:color="auto" w:fill="auto"/>
            <w:vAlign w:val="center"/>
          </w:tcPr>
          <w:p w14:paraId="42A0A529">
            <w:pPr>
              <w:widowControl/>
              <w:jc w:val="center"/>
              <w:rPr>
                <w:rFonts w:ascii="宋体" w:hAnsi="宋体" w:eastAsia="宋体" w:cs="宋体"/>
                <w:szCs w:val="21"/>
              </w:rPr>
            </w:pPr>
            <w:r>
              <w:rPr>
                <w:rFonts w:hint="eastAsia" w:ascii="宋体" w:hAnsi="宋体" w:eastAsia="宋体" w:cs="宋体"/>
                <w:szCs w:val="21"/>
              </w:rPr>
              <w:t>项目业务服务团队设置</w:t>
            </w:r>
          </w:p>
          <w:p w14:paraId="27ECF49B">
            <w:pPr>
              <w:widowControl/>
              <w:jc w:val="center"/>
              <w:rPr>
                <w:rFonts w:ascii="宋体" w:hAnsi="宋体" w:eastAsia="宋体" w:cs="宋体"/>
                <w:color w:val="000000"/>
                <w:kern w:val="0"/>
                <w:szCs w:val="21"/>
              </w:rPr>
            </w:pPr>
            <w:r>
              <w:rPr>
                <w:rFonts w:hint="eastAsia" w:ascii="宋体" w:hAnsi="宋体" w:eastAsia="宋体" w:cs="宋体"/>
                <w:szCs w:val="21"/>
              </w:rPr>
              <w:t>（3人及以上）</w:t>
            </w:r>
          </w:p>
        </w:tc>
        <w:tc>
          <w:tcPr>
            <w:tcW w:w="5855" w:type="dxa"/>
            <w:tcBorders>
              <w:top w:val="nil"/>
              <w:left w:val="nil"/>
              <w:bottom w:val="single" w:color="auto" w:sz="4" w:space="0"/>
              <w:right w:val="single" w:color="auto" w:sz="4" w:space="0"/>
            </w:tcBorders>
            <w:shd w:val="clear" w:color="auto" w:fill="auto"/>
            <w:vAlign w:val="center"/>
          </w:tcPr>
          <w:tbl>
            <w:tblPr>
              <w:tblStyle w:val="13"/>
              <w:tblW w:w="5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766"/>
              <w:gridCol w:w="1362"/>
              <w:gridCol w:w="1361"/>
            </w:tblGrid>
            <w:tr w14:paraId="6382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40" w:type="dxa"/>
                </w:tcPr>
                <w:p w14:paraId="4870A890">
                  <w:pPr>
                    <w:widowControl/>
                    <w:jc w:val="center"/>
                    <w:rPr>
                      <w:rFonts w:ascii="宋体" w:hAnsi="宋体" w:eastAsia="宋体" w:cs="宋体"/>
                      <w:b/>
                      <w:szCs w:val="21"/>
                    </w:rPr>
                  </w:pPr>
                  <w:r>
                    <w:rPr>
                      <w:rFonts w:hint="eastAsia" w:ascii="宋体" w:hAnsi="宋体" w:eastAsia="宋体" w:cs="宋体"/>
                      <w:b/>
                      <w:szCs w:val="21"/>
                    </w:rPr>
                    <w:t>姓名</w:t>
                  </w:r>
                </w:p>
              </w:tc>
              <w:tc>
                <w:tcPr>
                  <w:tcW w:w="1766" w:type="dxa"/>
                </w:tcPr>
                <w:p w14:paraId="24FF7661">
                  <w:pPr>
                    <w:widowControl/>
                    <w:jc w:val="center"/>
                    <w:rPr>
                      <w:rFonts w:ascii="宋体" w:hAnsi="宋体" w:eastAsia="宋体" w:cs="宋体"/>
                      <w:b/>
                      <w:szCs w:val="21"/>
                    </w:rPr>
                  </w:pPr>
                  <w:r>
                    <w:rPr>
                      <w:rFonts w:hint="eastAsia" w:ascii="宋体" w:hAnsi="宋体" w:eastAsia="宋体" w:cs="宋体"/>
                      <w:b/>
                      <w:szCs w:val="21"/>
                    </w:rPr>
                    <w:t>职务（负责）</w:t>
                  </w:r>
                </w:p>
              </w:tc>
              <w:tc>
                <w:tcPr>
                  <w:tcW w:w="1362" w:type="dxa"/>
                </w:tcPr>
                <w:p w14:paraId="776D2773">
                  <w:pPr>
                    <w:widowControl/>
                    <w:jc w:val="center"/>
                    <w:rPr>
                      <w:rFonts w:ascii="宋体" w:hAnsi="宋体" w:eastAsia="宋体" w:cs="宋体"/>
                      <w:b/>
                      <w:szCs w:val="21"/>
                    </w:rPr>
                  </w:pPr>
                  <w:r>
                    <w:rPr>
                      <w:rFonts w:hint="eastAsia" w:ascii="宋体" w:hAnsi="宋体" w:eastAsia="宋体" w:cs="宋体"/>
                      <w:b/>
                      <w:szCs w:val="21"/>
                    </w:rPr>
                    <w:t>电话</w:t>
                  </w:r>
                </w:p>
              </w:tc>
              <w:tc>
                <w:tcPr>
                  <w:tcW w:w="1361" w:type="dxa"/>
                </w:tcPr>
                <w:p w14:paraId="318F5A2B">
                  <w:pPr>
                    <w:widowControl/>
                    <w:jc w:val="center"/>
                    <w:rPr>
                      <w:rFonts w:ascii="宋体" w:hAnsi="宋体" w:eastAsia="宋体" w:cs="宋体"/>
                      <w:b/>
                      <w:szCs w:val="21"/>
                    </w:rPr>
                  </w:pPr>
                  <w:r>
                    <w:rPr>
                      <w:rFonts w:hint="eastAsia" w:ascii="宋体" w:hAnsi="宋体" w:eastAsia="宋体" w:cs="宋体"/>
                      <w:b/>
                      <w:szCs w:val="21"/>
                    </w:rPr>
                    <w:t>邮箱</w:t>
                  </w:r>
                </w:p>
              </w:tc>
            </w:tr>
            <w:tr w14:paraId="540A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40" w:type="dxa"/>
                </w:tcPr>
                <w:p w14:paraId="31AFFBA5">
                  <w:pPr>
                    <w:widowControl/>
                    <w:jc w:val="center"/>
                    <w:rPr>
                      <w:rFonts w:ascii="宋体" w:hAnsi="宋体" w:eastAsia="宋体" w:cs="宋体"/>
                      <w:szCs w:val="21"/>
                    </w:rPr>
                  </w:pPr>
                </w:p>
              </w:tc>
              <w:tc>
                <w:tcPr>
                  <w:tcW w:w="1766" w:type="dxa"/>
                </w:tcPr>
                <w:p w14:paraId="4755C3D4">
                  <w:pPr>
                    <w:widowControl/>
                    <w:jc w:val="center"/>
                    <w:rPr>
                      <w:rFonts w:ascii="宋体" w:hAnsi="宋体" w:eastAsia="宋体" w:cs="宋体"/>
                      <w:szCs w:val="21"/>
                    </w:rPr>
                  </w:pPr>
                </w:p>
              </w:tc>
              <w:tc>
                <w:tcPr>
                  <w:tcW w:w="1362" w:type="dxa"/>
                </w:tcPr>
                <w:p w14:paraId="40468285">
                  <w:pPr>
                    <w:widowControl/>
                    <w:jc w:val="center"/>
                    <w:rPr>
                      <w:rFonts w:ascii="宋体" w:hAnsi="宋体" w:eastAsia="宋体" w:cs="宋体"/>
                      <w:szCs w:val="21"/>
                    </w:rPr>
                  </w:pPr>
                </w:p>
              </w:tc>
              <w:tc>
                <w:tcPr>
                  <w:tcW w:w="1361" w:type="dxa"/>
                </w:tcPr>
                <w:p w14:paraId="6C09EE5F">
                  <w:pPr>
                    <w:widowControl/>
                    <w:jc w:val="center"/>
                    <w:rPr>
                      <w:rFonts w:ascii="宋体" w:hAnsi="宋体" w:eastAsia="宋体" w:cs="宋体"/>
                      <w:szCs w:val="21"/>
                    </w:rPr>
                  </w:pPr>
                </w:p>
              </w:tc>
            </w:tr>
            <w:tr w14:paraId="7931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40" w:type="dxa"/>
                </w:tcPr>
                <w:p w14:paraId="3882934C">
                  <w:pPr>
                    <w:widowControl/>
                    <w:jc w:val="center"/>
                    <w:rPr>
                      <w:rFonts w:ascii="宋体" w:hAnsi="宋体" w:eastAsia="宋体" w:cs="宋体"/>
                      <w:szCs w:val="21"/>
                    </w:rPr>
                  </w:pPr>
                </w:p>
              </w:tc>
              <w:tc>
                <w:tcPr>
                  <w:tcW w:w="1766" w:type="dxa"/>
                </w:tcPr>
                <w:p w14:paraId="04599099">
                  <w:pPr>
                    <w:widowControl/>
                    <w:jc w:val="center"/>
                    <w:rPr>
                      <w:rFonts w:ascii="宋体" w:hAnsi="宋体" w:eastAsia="宋体" w:cs="宋体"/>
                      <w:szCs w:val="21"/>
                    </w:rPr>
                  </w:pPr>
                </w:p>
              </w:tc>
              <w:tc>
                <w:tcPr>
                  <w:tcW w:w="1362" w:type="dxa"/>
                </w:tcPr>
                <w:p w14:paraId="7B0CE3B8">
                  <w:pPr>
                    <w:widowControl/>
                    <w:jc w:val="center"/>
                    <w:rPr>
                      <w:rFonts w:ascii="宋体" w:hAnsi="宋体" w:eastAsia="宋体" w:cs="宋体"/>
                      <w:szCs w:val="21"/>
                    </w:rPr>
                  </w:pPr>
                </w:p>
              </w:tc>
              <w:tc>
                <w:tcPr>
                  <w:tcW w:w="1361" w:type="dxa"/>
                </w:tcPr>
                <w:p w14:paraId="3888F524">
                  <w:pPr>
                    <w:widowControl/>
                    <w:jc w:val="center"/>
                    <w:rPr>
                      <w:rFonts w:ascii="宋体" w:hAnsi="宋体" w:eastAsia="宋体" w:cs="宋体"/>
                      <w:szCs w:val="21"/>
                    </w:rPr>
                  </w:pPr>
                </w:p>
              </w:tc>
            </w:tr>
            <w:tr w14:paraId="22DC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40" w:type="dxa"/>
                </w:tcPr>
                <w:p w14:paraId="720EE4CC">
                  <w:pPr>
                    <w:widowControl/>
                    <w:jc w:val="center"/>
                    <w:rPr>
                      <w:rFonts w:ascii="宋体" w:hAnsi="宋体" w:eastAsia="宋体" w:cs="宋体"/>
                      <w:szCs w:val="21"/>
                    </w:rPr>
                  </w:pPr>
                </w:p>
              </w:tc>
              <w:tc>
                <w:tcPr>
                  <w:tcW w:w="1766" w:type="dxa"/>
                </w:tcPr>
                <w:p w14:paraId="406C656A">
                  <w:pPr>
                    <w:widowControl/>
                    <w:jc w:val="center"/>
                    <w:rPr>
                      <w:rFonts w:ascii="宋体" w:hAnsi="宋体" w:eastAsia="宋体" w:cs="宋体"/>
                      <w:szCs w:val="21"/>
                    </w:rPr>
                  </w:pPr>
                </w:p>
              </w:tc>
              <w:tc>
                <w:tcPr>
                  <w:tcW w:w="1362" w:type="dxa"/>
                </w:tcPr>
                <w:p w14:paraId="197B5E5D">
                  <w:pPr>
                    <w:widowControl/>
                    <w:jc w:val="center"/>
                    <w:rPr>
                      <w:rFonts w:ascii="宋体" w:hAnsi="宋体" w:eastAsia="宋体" w:cs="宋体"/>
                      <w:szCs w:val="21"/>
                    </w:rPr>
                  </w:pPr>
                </w:p>
              </w:tc>
              <w:tc>
                <w:tcPr>
                  <w:tcW w:w="1361" w:type="dxa"/>
                </w:tcPr>
                <w:p w14:paraId="2CDFDADF">
                  <w:pPr>
                    <w:widowControl/>
                    <w:jc w:val="center"/>
                    <w:rPr>
                      <w:rFonts w:ascii="宋体" w:hAnsi="宋体" w:eastAsia="宋体" w:cs="宋体"/>
                      <w:szCs w:val="21"/>
                    </w:rPr>
                  </w:pPr>
                </w:p>
              </w:tc>
            </w:tr>
          </w:tbl>
          <w:p w14:paraId="7BC03DC8">
            <w:pPr>
              <w:widowControl/>
              <w:jc w:val="center"/>
              <w:rPr>
                <w:rFonts w:ascii="宋体" w:hAnsi="宋体" w:eastAsia="宋体" w:cs="宋体"/>
                <w:color w:val="000000"/>
                <w:kern w:val="0"/>
                <w:szCs w:val="21"/>
              </w:rPr>
            </w:pPr>
          </w:p>
        </w:tc>
      </w:tr>
      <w:tr w14:paraId="5E9D29C6">
        <w:tblPrEx>
          <w:tblCellMar>
            <w:top w:w="0" w:type="dxa"/>
            <w:left w:w="108" w:type="dxa"/>
            <w:bottom w:w="0" w:type="dxa"/>
            <w:right w:w="108" w:type="dxa"/>
          </w:tblCellMar>
        </w:tblPrEx>
        <w:trPr>
          <w:trHeight w:val="553" w:hRule="atLeast"/>
          <w:jc w:val="center"/>
        </w:trPr>
        <w:tc>
          <w:tcPr>
            <w:tcW w:w="645" w:type="dxa"/>
            <w:tcBorders>
              <w:top w:val="nil"/>
              <w:left w:val="single" w:color="auto" w:sz="4" w:space="0"/>
              <w:bottom w:val="single" w:color="auto" w:sz="4" w:space="0"/>
              <w:right w:val="single" w:color="auto" w:sz="4" w:space="0"/>
            </w:tcBorders>
            <w:vAlign w:val="center"/>
          </w:tcPr>
          <w:p w14:paraId="7487472F">
            <w:pPr>
              <w:widowControl/>
              <w:jc w:val="center"/>
              <w:rPr>
                <w:rFonts w:ascii="宋体" w:hAnsi="宋体" w:eastAsia="宋体" w:cs="宋体"/>
                <w:szCs w:val="21"/>
              </w:rPr>
            </w:pPr>
            <w:r>
              <w:rPr>
                <w:rFonts w:hint="eastAsia" w:ascii="宋体" w:hAnsi="宋体" w:eastAsia="宋体" w:cs="宋体"/>
                <w:szCs w:val="21"/>
              </w:rPr>
              <w:t>4</w:t>
            </w:r>
          </w:p>
        </w:tc>
        <w:tc>
          <w:tcPr>
            <w:tcW w:w="2227" w:type="dxa"/>
            <w:tcBorders>
              <w:top w:val="nil"/>
              <w:left w:val="single" w:color="auto" w:sz="4" w:space="0"/>
              <w:bottom w:val="single" w:color="auto" w:sz="4" w:space="0"/>
              <w:right w:val="single" w:color="auto" w:sz="4" w:space="0"/>
            </w:tcBorders>
            <w:shd w:val="clear" w:color="auto" w:fill="auto"/>
            <w:vAlign w:val="center"/>
          </w:tcPr>
          <w:p w14:paraId="04C2C6EC">
            <w:pPr>
              <w:widowControl/>
              <w:jc w:val="center"/>
              <w:rPr>
                <w:rFonts w:ascii="宋体" w:hAnsi="宋体" w:eastAsia="宋体" w:cs="宋体"/>
                <w:szCs w:val="21"/>
              </w:rPr>
            </w:pPr>
            <w:r>
              <w:rPr>
                <w:rFonts w:hint="eastAsia" w:ascii="宋体" w:hAnsi="宋体" w:eastAsia="宋体" w:cs="宋体"/>
                <w:szCs w:val="21"/>
              </w:rPr>
              <w:t>资格预审通过后，交纳项目参与保证金10万元</w:t>
            </w:r>
          </w:p>
        </w:tc>
        <w:tc>
          <w:tcPr>
            <w:tcW w:w="5855" w:type="dxa"/>
            <w:tcBorders>
              <w:top w:val="nil"/>
              <w:left w:val="nil"/>
              <w:bottom w:val="single" w:color="auto" w:sz="4" w:space="0"/>
              <w:right w:val="single" w:color="auto" w:sz="4" w:space="0"/>
            </w:tcBorders>
            <w:shd w:val="clear" w:color="auto" w:fill="auto"/>
            <w:vAlign w:val="center"/>
          </w:tcPr>
          <w:p w14:paraId="3F55EE20">
            <w:pPr>
              <w:widowControl/>
              <w:rPr>
                <w:rFonts w:ascii="宋体" w:hAnsi="宋体" w:eastAsia="宋体" w:cs="宋体"/>
                <w:color w:val="000000"/>
                <w:kern w:val="0"/>
                <w:szCs w:val="21"/>
              </w:rPr>
            </w:pPr>
            <w:r>
              <w:rPr>
                <w:rFonts w:hint="eastAsia" w:ascii="宋体" w:hAnsi="宋体" w:eastAsia="宋体" w:cs="宋体"/>
                <w:szCs w:val="21"/>
              </w:rPr>
              <w:t>同意（  ）    不同意（  ）</w:t>
            </w:r>
          </w:p>
        </w:tc>
      </w:tr>
      <w:tr w14:paraId="59054B54">
        <w:tblPrEx>
          <w:tblCellMar>
            <w:top w:w="0" w:type="dxa"/>
            <w:left w:w="108" w:type="dxa"/>
            <w:bottom w:w="0" w:type="dxa"/>
            <w:right w:w="108" w:type="dxa"/>
          </w:tblCellMar>
        </w:tblPrEx>
        <w:trPr>
          <w:trHeight w:val="553" w:hRule="atLeast"/>
          <w:jc w:val="center"/>
        </w:trPr>
        <w:tc>
          <w:tcPr>
            <w:tcW w:w="645" w:type="dxa"/>
            <w:tcBorders>
              <w:top w:val="nil"/>
              <w:left w:val="single" w:color="auto" w:sz="4" w:space="0"/>
              <w:bottom w:val="single" w:color="auto" w:sz="4" w:space="0"/>
              <w:right w:val="single" w:color="auto" w:sz="4" w:space="0"/>
            </w:tcBorders>
            <w:vAlign w:val="center"/>
          </w:tcPr>
          <w:p w14:paraId="4E587D33">
            <w:pPr>
              <w:widowControl/>
              <w:jc w:val="center"/>
              <w:rPr>
                <w:rFonts w:ascii="宋体" w:hAnsi="宋体" w:eastAsia="宋体" w:cs="宋体"/>
                <w:szCs w:val="21"/>
              </w:rPr>
            </w:pPr>
            <w:r>
              <w:rPr>
                <w:rFonts w:hint="eastAsia" w:ascii="宋体" w:hAnsi="宋体" w:eastAsia="宋体" w:cs="宋体"/>
                <w:szCs w:val="21"/>
              </w:rPr>
              <w:t>5</w:t>
            </w:r>
          </w:p>
        </w:tc>
        <w:tc>
          <w:tcPr>
            <w:tcW w:w="2227" w:type="dxa"/>
            <w:tcBorders>
              <w:top w:val="nil"/>
              <w:left w:val="single" w:color="auto" w:sz="4" w:space="0"/>
              <w:bottom w:val="single" w:color="auto" w:sz="4" w:space="0"/>
              <w:right w:val="single" w:color="auto" w:sz="4" w:space="0"/>
            </w:tcBorders>
            <w:shd w:val="clear" w:color="auto" w:fill="auto"/>
            <w:vAlign w:val="center"/>
          </w:tcPr>
          <w:p w14:paraId="33C7F96D">
            <w:pPr>
              <w:widowControl/>
              <w:jc w:val="center"/>
              <w:rPr>
                <w:rFonts w:ascii="宋体" w:hAnsi="宋体" w:eastAsia="宋体" w:cs="宋体"/>
                <w:szCs w:val="21"/>
              </w:rPr>
            </w:pPr>
            <w:r>
              <w:rPr>
                <w:rFonts w:hint="eastAsia" w:ascii="宋体" w:hAnsi="宋体" w:eastAsia="宋体" w:cs="宋体"/>
                <w:szCs w:val="21"/>
              </w:rPr>
              <w:t>成交后，交纳合作履约保证金20万元</w:t>
            </w:r>
          </w:p>
        </w:tc>
        <w:tc>
          <w:tcPr>
            <w:tcW w:w="5855" w:type="dxa"/>
            <w:tcBorders>
              <w:top w:val="nil"/>
              <w:left w:val="nil"/>
              <w:bottom w:val="single" w:color="auto" w:sz="4" w:space="0"/>
              <w:right w:val="single" w:color="auto" w:sz="4" w:space="0"/>
            </w:tcBorders>
            <w:shd w:val="clear" w:color="auto" w:fill="auto"/>
            <w:vAlign w:val="center"/>
          </w:tcPr>
          <w:p w14:paraId="19B893A8">
            <w:pPr>
              <w:widowControl/>
              <w:rPr>
                <w:rFonts w:ascii="宋体" w:hAnsi="宋体" w:eastAsia="宋体" w:cs="宋体"/>
                <w:szCs w:val="21"/>
              </w:rPr>
            </w:pPr>
            <w:r>
              <w:rPr>
                <w:rFonts w:hint="eastAsia" w:ascii="宋体" w:hAnsi="宋体" w:eastAsia="宋体" w:cs="宋体"/>
                <w:szCs w:val="21"/>
              </w:rPr>
              <w:t>同意（  ）    不同意（  ）</w:t>
            </w:r>
          </w:p>
        </w:tc>
      </w:tr>
      <w:tr w14:paraId="596355B5">
        <w:tblPrEx>
          <w:tblCellMar>
            <w:top w:w="0" w:type="dxa"/>
            <w:left w:w="108" w:type="dxa"/>
            <w:bottom w:w="0" w:type="dxa"/>
            <w:right w:w="108" w:type="dxa"/>
          </w:tblCellMar>
        </w:tblPrEx>
        <w:trPr>
          <w:trHeight w:val="91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3B27B14E">
            <w:pPr>
              <w:widowControl/>
              <w:jc w:val="center"/>
              <w:rPr>
                <w:rFonts w:ascii="宋体" w:hAnsi="宋体" w:eastAsia="宋体" w:cs="宋体"/>
                <w:szCs w:val="21"/>
              </w:rPr>
            </w:pPr>
            <w:r>
              <w:rPr>
                <w:rFonts w:hint="eastAsia" w:ascii="宋体" w:hAnsi="宋体" w:eastAsia="宋体" w:cs="宋体"/>
                <w:szCs w:val="21"/>
              </w:rPr>
              <w:t>6</w:t>
            </w:r>
          </w:p>
        </w:tc>
        <w:tc>
          <w:tcPr>
            <w:tcW w:w="2227" w:type="dxa"/>
            <w:tcBorders>
              <w:top w:val="single" w:color="auto" w:sz="4" w:space="0"/>
              <w:left w:val="single" w:color="auto" w:sz="4" w:space="0"/>
              <w:bottom w:val="single" w:color="auto" w:sz="4" w:space="0"/>
              <w:right w:val="single" w:color="auto" w:sz="4" w:space="0"/>
            </w:tcBorders>
            <w:shd w:val="clear" w:color="auto" w:fill="auto"/>
            <w:vAlign w:val="center"/>
          </w:tcPr>
          <w:p w14:paraId="7CC9C45D">
            <w:pPr>
              <w:widowControl/>
              <w:jc w:val="center"/>
              <w:rPr>
                <w:rFonts w:ascii="宋体" w:hAnsi="宋体" w:eastAsia="宋体" w:cs="宋体"/>
                <w:szCs w:val="21"/>
              </w:rPr>
            </w:pPr>
            <w:r>
              <w:rPr>
                <w:rFonts w:hint="eastAsia" w:ascii="宋体" w:hAnsi="宋体" w:eastAsia="宋体" w:cs="宋体"/>
                <w:szCs w:val="21"/>
              </w:rPr>
              <w:t>近二年直接服务过的主要行业公司名称及项目（至少3家）</w:t>
            </w:r>
          </w:p>
        </w:tc>
        <w:tc>
          <w:tcPr>
            <w:tcW w:w="5855" w:type="dxa"/>
            <w:tcBorders>
              <w:top w:val="single" w:color="auto" w:sz="4" w:space="0"/>
              <w:left w:val="nil"/>
              <w:bottom w:val="single" w:color="auto" w:sz="4" w:space="0"/>
              <w:right w:val="single" w:color="auto" w:sz="4" w:space="0"/>
            </w:tcBorders>
            <w:shd w:val="clear" w:color="auto" w:fill="auto"/>
            <w:vAlign w:val="center"/>
          </w:tcPr>
          <w:p w14:paraId="637F2B7A">
            <w:pPr>
              <w:widowControl/>
              <w:rPr>
                <w:rFonts w:ascii="宋体" w:hAnsi="宋体" w:eastAsia="宋体" w:cs="宋体"/>
                <w:szCs w:val="21"/>
              </w:rPr>
            </w:pPr>
            <w:r>
              <w:rPr>
                <w:rFonts w:hint="eastAsia" w:ascii="宋体" w:hAnsi="宋体" w:eastAsia="宋体" w:cs="宋体"/>
                <w:szCs w:val="21"/>
              </w:rPr>
              <w:t>1、</w:t>
            </w:r>
          </w:p>
          <w:p w14:paraId="20B3E5BA">
            <w:pPr>
              <w:widowControl/>
              <w:rPr>
                <w:rFonts w:ascii="宋体" w:hAnsi="宋体" w:eastAsia="宋体" w:cs="宋体"/>
                <w:szCs w:val="21"/>
              </w:rPr>
            </w:pPr>
            <w:r>
              <w:rPr>
                <w:rFonts w:hint="eastAsia" w:ascii="宋体" w:hAnsi="宋体" w:eastAsia="宋体" w:cs="宋体"/>
                <w:szCs w:val="21"/>
              </w:rPr>
              <w:t>2、</w:t>
            </w:r>
          </w:p>
          <w:p w14:paraId="3080D475">
            <w:pPr>
              <w:widowControl/>
              <w:rPr>
                <w:rFonts w:ascii="宋体" w:hAnsi="宋体" w:eastAsia="宋体" w:cs="宋体"/>
                <w:szCs w:val="21"/>
              </w:rPr>
            </w:pPr>
            <w:r>
              <w:rPr>
                <w:rFonts w:hint="eastAsia" w:ascii="宋体" w:hAnsi="宋体" w:eastAsia="宋体" w:cs="宋体"/>
                <w:szCs w:val="21"/>
              </w:rPr>
              <w:t>3、</w:t>
            </w:r>
          </w:p>
        </w:tc>
      </w:tr>
      <w:tr w14:paraId="102D80A1">
        <w:tblPrEx>
          <w:tblCellMar>
            <w:top w:w="0" w:type="dxa"/>
            <w:left w:w="108" w:type="dxa"/>
            <w:bottom w:w="0" w:type="dxa"/>
            <w:right w:w="108" w:type="dxa"/>
          </w:tblCellMar>
        </w:tblPrEx>
        <w:trPr>
          <w:trHeight w:val="91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52DBEC5A">
            <w:pPr>
              <w:widowControl/>
              <w:jc w:val="center"/>
              <w:rPr>
                <w:rFonts w:ascii="宋体" w:hAnsi="宋体" w:eastAsia="宋体" w:cs="宋体"/>
                <w:szCs w:val="21"/>
              </w:rPr>
            </w:pPr>
            <w:r>
              <w:rPr>
                <w:rFonts w:hint="eastAsia" w:ascii="宋体" w:hAnsi="宋体" w:eastAsia="宋体" w:cs="宋体"/>
                <w:szCs w:val="21"/>
              </w:rPr>
              <w:t>7</w:t>
            </w:r>
          </w:p>
        </w:tc>
        <w:tc>
          <w:tcPr>
            <w:tcW w:w="2227" w:type="dxa"/>
            <w:tcBorders>
              <w:top w:val="single" w:color="auto" w:sz="4" w:space="0"/>
              <w:left w:val="single" w:color="auto" w:sz="4" w:space="0"/>
              <w:bottom w:val="single" w:color="auto" w:sz="4" w:space="0"/>
              <w:right w:val="single" w:color="auto" w:sz="4" w:space="0"/>
            </w:tcBorders>
            <w:shd w:val="clear" w:color="auto" w:fill="auto"/>
            <w:vAlign w:val="center"/>
          </w:tcPr>
          <w:p w14:paraId="5A070C3D">
            <w:pPr>
              <w:widowControl/>
              <w:jc w:val="center"/>
              <w:rPr>
                <w:rFonts w:ascii="宋体" w:hAnsi="宋体" w:eastAsia="宋体" w:cs="宋体"/>
                <w:szCs w:val="21"/>
              </w:rPr>
            </w:pPr>
            <w:r>
              <w:rPr>
                <w:rFonts w:hint="eastAsia" w:ascii="宋体" w:hAnsi="宋体" w:eastAsia="宋体" w:cs="宋体"/>
                <w:szCs w:val="21"/>
              </w:rPr>
              <w:t>确认提供报名信息材料真实</w:t>
            </w:r>
          </w:p>
        </w:tc>
        <w:tc>
          <w:tcPr>
            <w:tcW w:w="5855" w:type="dxa"/>
            <w:tcBorders>
              <w:top w:val="single" w:color="auto" w:sz="4" w:space="0"/>
              <w:left w:val="nil"/>
              <w:bottom w:val="single" w:color="auto" w:sz="4" w:space="0"/>
              <w:right w:val="single" w:color="auto" w:sz="4" w:space="0"/>
            </w:tcBorders>
            <w:shd w:val="clear" w:color="auto" w:fill="auto"/>
            <w:vAlign w:val="center"/>
          </w:tcPr>
          <w:p w14:paraId="5B6D6E4E">
            <w:pPr>
              <w:widowControl/>
              <w:jc w:val="left"/>
              <w:rPr>
                <w:rFonts w:ascii="宋体" w:hAnsi="宋体" w:eastAsia="宋体" w:cs="宋体"/>
                <w:szCs w:val="21"/>
              </w:rPr>
            </w:pPr>
            <w:r>
              <w:rPr>
                <w:rFonts w:hint="eastAsia" w:ascii="宋体" w:hAnsi="宋体" w:eastAsia="宋体" w:cs="宋体"/>
                <w:szCs w:val="21"/>
              </w:rPr>
              <w:t>我司确认提供的项目报名需求材料真实有效，若存在虚假提报情况，愿意承担相应处理：取消项目参与资格，计入供应商诚信档案，后续采招项目不再接受报名，情节严重的列入集团黑名单中。</w:t>
            </w:r>
          </w:p>
        </w:tc>
      </w:tr>
    </w:tbl>
    <w:p w14:paraId="3CAC4F3E">
      <w:pPr>
        <w:spacing w:line="300" w:lineRule="auto"/>
        <w:ind w:right="1600"/>
        <w:rPr>
          <w:rFonts w:ascii="宋体" w:hAnsi="宋体" w:eastAsia="宋体" w:cs="宋体"/>
          <w:b/>
          <w:szCs w:val="21"/>
        </w:rPr>
      </w:pPr>
      <w:r>
        <w:rPr>
          <w:rFonts w:hint="eastAsia" w:ascii="宋体" w:hAnsi="宋体" w:eastAsia="宋体" w:cs="宋体"/>
          <w:b/>
          <w:szCs w:val="21"/>
        </w:rPr>
        <w:t>说明：供应商需如实填写，在对应（ ）中勾选即可，未选择视为不同意，</w:t>
      </w:r>
    </w:p>
    <w:p w14:paraId="3968E48D">
      <w:pPr>
        <w:spacing w:line="300" w:lineRule="auto"/>
        <w:ind w:right="1600"/>
        <w:rPr>
          <w:rFonts w:ascii="宋体" w:hAnsi="宋体" w:eastAsia="宋体" w:cs="宋体"/>
          <w:b/>
          <w:szCs w:val="21"/>
        </w:rPr>
      </w:pPr>
      <w:r>
        <w:rPr>
          <w:rFonts w:hint="eastAsia" w:ascii="宋体" w:hAnsi="宋体" w:eastAsia="宋体" w:cs="宋体"/>
          <w:b/>
          <w:szCs w:val="21"/>
        </w:rPr>
        <w:t>未填写视为没有响应。</w:t>
      </w:r>
    </w:p>
    <w:p w14:paraId="0814C5B3">
      <w:pPr>
        <w:spacing w:line="300" w:lineRule="auto"/>
        <w:ind w:right="1600"/>
        <w:rPr>
          <w:rFonts w:ascii="宋体" w:hAnsi="宋体" w:eastAsia="宋体" w:cs="宋体"/>
          <w:b/>
          <w:sz w:val="24"/>
          <w:szCs w:val="21"/>
        </w:rPr>
      </w:pPr>
    </w:p>
    <w:p w14:paraId="1FF11AA7">
      <w:pPr>
        <w:spacing w:line="300" w:lineRule="auto"/>
        <w:ind w:right="1600"/>
        <w:rPr>
          <w:rFonts w:ascii="宋体" w:hAnsi="宋体" w:eastAsia="宋体" w:cs="宋体"/>
          <w:b/>
          <w:sz w:val="24"/>
          <w:szCs w:val="21"/>
        </w:rPr>
      </w:pPr>
      <w:r>
        <w:rPr>
          <w:rFonts w:hint="eastAsia" w:ascii="宋体" w:hAnsi="宋体" w:eastAsia="宋体" w:cs="宋体"/>
          <w:b/>
          <w:sz w:val="24"/>
          <w:szCs w:val="21"/>
        </w:rPr>
        <w:t>供应商签章（公章）：</w:t>
      </w:r>
    </w:p>
    <w:p w14:paraId="7F983C1A">
      <w:pPr>
        <w:spacing w:line="300" w:lineRule="auto"/>
        <w:ind w:right="1600"/>
        <w:rPr>
          <w:rFonts w:ascii="宋体" w:hAnsi="宋体" w:eastAsia="宋体" w:cs="宋体"/>
          <w:b/>
          <w:sz w:val="24"/>
          <w:szCs w:val="21"/>
        </w:rPr>
      </w:pPr>
    </w:p>
    <w:p w14:paraId="0E469D92">
      <w:pPr>
        <w:spacing w:line="300" w:lineRule="auto"/>
        <w:ind w:left="105" w:leftChars="50" w:right="1600" w:firstLine="9638" w:firstLineChars="4000"/>
        <w:rPr>
          <w:rFonts w:ascii="宋体" w:hAnsi="宋体" w:eastAsia="宋体" w:cs="宋体"/>
          <w:b/>
          <w:sz w:val="24"/>
          <w:szCs w:val="21"/>
        </w:rPr>
      </w:pPr>
    </w:p>
    <w:p w14:paraId="09B0AC1A">
      <w:pPr>
        <w:spacing w:line="300" w:lineRule="auto"/>
        <w:ind w:left="105" w:leftChars="50" w:right="1600" w:firstLine="9638" w:firstLineChars="4000"/>
        <w:rPr>
          <w:rFonts w:ascii="宋体" w:hAnsi="宋体" w:eastAsia="宋体" w:cs="宋体"/>
          <w:b/>
          <w:sz w:val="24"/>
          <w:szCs w:val="21"/>
        </w:rPr>
        <w:sectPr>
          <w:pgSz w:w="11906" w:h="16838"/>
          <w:pgMar w:top="1134" w:right="1588" w:bottom="2098" w:left="1474" w:header="851" w:footer="992" w:gutter="0"/>
          <w:cols w:space="720" w:num="1"/>
          <w:docGrid w:type="lines" w:linePitch="312" w:charSpace="0"/>
        </w:sectPr>
      </w:pPr>
    </w:p>
    <w:p w14:paraId="13A39B63">
      <w:pPr>
        <w:spacing w:line="300" w:lineRule="auto"/>
        <w:ind w:right="1600"/>
        <w:rPr>
          <w:rFonts w:ascii="宋体" w:hAnsi="宋体" w:eastAsia="宋体" w:cs="宋体"/>
          <w:b/>
          <w:sz w:val="24"/>
          <w:szCs w:val="28"/>
        </w:rPr>
      </w:pPr>
      <w:r>
        <w:rPr>
          <w:rFonts w:hint="eastAsia" w:ascii="宋体" w:hAnsi="宋体" w:eastAsia="宋体" w:cs="宋体"/>
          <w:b/>
          <w:sz w:val="24"/>
          <w:szCs w:val="28"/>
        </w:rPr>
        <w:t>附件2：法定代表人授权委托书</w:t>
      </w:r>
    </w:p>
    <w:p w14:paraId="068CD765">
      <w:pPr>
        <w:spacing w:line="300" w:lineRule="auto"/>
        <w:jc w:val="center"/>
        <w:rPr>
          <w:rFonts w:ascii="宋体" w:hAnsi="宋体" w:eastAsia="宋体" w:cs="宋体"/>
          <w:b/>
          <w:bCs/>
          <w:color w:val="000000"/>
          <w:sz w:val="28"/>
          <w:szCs w:val="21"/>
          <w:u w:val="single"/>
        </w:rPr>
      </w:pPr>
      <w:r>
        <w:rPr>
          <w:rFonts w:hint="eastAsia" w:ascii="宋体" w:hAnsi="宋体" w:eastAsia="宋体" w:cs="宋体"/>
          <w:b/>
          <w:bCs/>
          <w:color w:val="000000"/>
          <w:sz w:val="28"/>
          <w:szCs w:val="21"/>
          <w:u w:val="single"/>
        </w:rPr>
        <w:t>法定代表人授权委托书</w:t>
      </w:r>
    </w:p>
    <w:p w14:paraId="642FFA88">
      <w:pPr>
        <w:spacing w:line="300" w:lineRule="auto"/>
        <w:jc w:val="center"/>
        <w:rPr>
          <w:rFonts w:ascii="宋体" w:hAnsi="宋体" w:eastAsia="宋体" w:cs="宋体"/>
          <w:color w:val="000000"/>
          <w:szCs w:val="21"/>
        </w:rPr>
      </w:pPr>
    </w:p>
    <w:p w14:paraId="1FAB2021">
      <w:pPr>
        <w:spacing w:line="300" w:lineRule="auto"/>
        <w:rPr>
          <w:rFonts w:ascii="宋体" w:hAnsi="宋体" w:eastAsia="宋体" w:cs="宋体"/>
          <w:color w:val="000000"/>
          <w:sz w:val="22"/>
        </w:rPr>
      </w:pPr>
      <w:r>
        <w:rPr>
          <w:rFonts w:hint="eastAsia" w:ascii="宋体" w:hAnsi="宋体" w:eastAsia="宋体" w:cs="宋体"/>
          <w:color w:val="000000"/>
          <w:sz w:val="22"/>
        </w:rPr>
        <w:t>内蒙古蒙牛乳业（集团）股份有限公司：</w:t>
      </w:r>
    </w:p>
    <w:p w14:paraId="02FC5AF9">
      <w:pPr>
        <w:spacing w:line="300" w:lineRule="auto"/>
        <w:ind w:firstLine="440" w:firstLineChars="200"/>
        <w:rPr>
          <w:rFonts w:ascii="宋体" w:hAnsi="宋体" w:eastAsia="宋体" w:cs="宋体"/>
          <w:color w:val="000000"/>
          <w:sz w:val="22"/>
        </w:rPr>
      </w:pP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（投标单位名称）法定代表人</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授权</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（全权代表姓名）为全权代表，参加贵方组织的</w:t>
      </w:r>
      <w:r>
        <w:rPr>
          <w:rFonts w:hint="eastAsia" w:ascii="宋体" w:hAnsi="宋体" w:eastAsia="宋体" w:cs="宋体"/>
          <w:b/>
          <w:bCs/>
          <w:color w:val="000000"/>
          <w:sz w:val="22"/>
          <w:u w:val="single"/>
        </w:rPr>
        <w:t>蒙牛乳业2025-2026年商用冰柜集中采购项目</w:t>
      </w:r>
      <w:r>
        <w:rPr>
          <w:rFonts w:hint="eastAsia" w:ascii="宋体" w:hAnsi="宋体" w:eastAsia="宋体" w:cs="宋体"/>
          <w:color w:val="000000"/>
          <w:sz w:val="22"/>
        </w:rPr>
        <w:t>，全权处理竞谈活动中的一切事宜。</w:t>
      </w:r>
      <w:r>
        <w:rPr>
          <w:rFonts w:hint="eastAsia" w:ascii="宋体" w:hAnsi="宋体" w:eastAsia="宋体" w:cs="宋体"/>
          <w:color w:val="000000"/>
          <w:sz w:val="22"/>
          <w:highlight w:val="lightGray"/>
        </w:rPr>
        <w:t>我单位对被授权人的签名负全部责任，被授权人签署的文件（在授权书有效期内签署的）不因授权的撤销和到期而失效。</w:t>
      </w:r>
    </w:p>
    <w:p w14:paraId="263AB2CA">
      <w:pPr>
        <w:spacing w:line="300" w:lineRule="auto"/>
        <w:ind w:firstLine="440" w:firstLineChars="200"/>
        <w:rPr>
          <w:rFonts w:ascii="宋体" w:hAnsi="宋体" w:eastAsia="宋体" w:cs="宋体"/>
          <w:color w:val="FF0000"/>
          <w:sz w:val="22"/>
          <w:u w:val="single"/>
        </w:rPr>
      </w:pPr>
      <w:r>
        <w:rPr>
          <w:rFonts w:hint="eastAsia" w:ascii="宋体" w:hAnsi="宋体" w:eastAsia="宋体" w:cs="宋体"/>
          <w:color w:val="000000"/>
          <w:sz w:val="22"/>
        </w:rPr>
        <w:t>法定代表人授权委托书有效期</w:t>
      </w:r>
      <w:r>
        <w:rPr>
          <w:rFonts w:hint="eastAsia" w:ascii="宋体" w:hAnsi="宋体" w:eastAsia="宋体" w:cs="宋体"/>
          <w:color w:val="FF0000"/>
          <w:sz w:val="22"/>
          <w:u w:val="single"/>
        </w:rPr>
        <w:t>2024年9月27日至2024年12月31日</w:t>
      </w:r>
    </w:p>
    <w:p w14:paraId="34E9A8EE">
      <w:pPr>
        <w:spacing w:line="300" w:lineRule="auto"/>
        <w:ind w:firstLine="440" w:firstLineChars="200"/>
        <w:rPr>
          <w:rFonts w:ascii="宋体" w:hAnsi="宋体" w:eastAsia="宋体" w:cs="宋体"/>
          <w:color w:val="000000"/>
          <w:sz w:val="22"/>
        </w:rPr>
      </w:pPr>
      <w:r>
        <w:rPr>
          <w:rFonts w:hint="eastAsia" w:ascii="宋体" w:hAnsi="宋体" w:eastAsia="宋体" w:cs="宋体"/>
          <w:color w:val="000000"/>
          <w:sz w:val="22"/>
        </w:rPr>
        <w:t>竞谈单位全称（公章）：</w:t>
      </w:r>
    </w:p>
    <w:p w14:paraId="03029020">
      <w:pPr>
        <w:spacing w:line="300" w:lineRule="auto"/>
        <w:ind w:firstLine="440" w:firstLineChars="200"/>
        <w:rPr>
          <w:rFonts w:ascii="宋体" w:hAnsi="宋体" w:eastAsia="宋体" w:cs="宋体"/>
          <w:color w:val="000000"/>
          <w:sz w:val="22"/>
        </w:rPr>
      </w:pPr>
      <w:r>
        <w:rPr>
          <w:rFonts w:hint="eastAsia" w:ascii="宋体" w:hAnsi="宋体" w:eastAsia="宋体" w:cs="宋体"/>
          <w:color w:val="000000"/>
          <w:sz w:val="22"/>
        </w:rPr>
        <w:t xml:space="preserve">法定代表人（手写签字或印章）：            </w:t>
      </w:r>
    </w:p>
    <w:p w14:paraId="145FD10D">
      <w:pPr>
        <w:spacing w:line="300" w:lineRule="auto"/>
        <w:ind w:firstLine="440" w:firstLineChars="200"/>
        <w:rPr>
          <w:rFonts w:ascii="宋体" w:hAnsi="宋体" w:eastAsia="宋体" w:cs="宋体"/>
          <w:color w:val="000000"/>
          <w:sz w:val="22"/>
        </w:rPr>
      </w:pPr>
      <w:r>
        <w:rPr>
          <w:rFonts w:hint="eastAsia" w:ascii="宋体" w:hAnsi="宋体" w:eastAsia="宋体" w:cs="宋体"/>
          <w:color w:val="000000"/>
          <w:sz w:val="22"/>
        </w:rPr>
        <w:t xml:space="preserve">授权委托人（手写签字）：      </w:t>
      </w:r>
    </w:p>
    <w:p w14:paraId="3AE3A6C2">
      <w:pPr>
        <w:spacing w:line="300" w:lineRule="auto"/>
        <w:ind w:firstLine="440" w:firstLineChars="200"/>
        <w:rPr>
          <w:rFonts w:ascii="宋体" w:hAnsi="宋体" w:eastAsia="宋体" w:cs="宋体"/>
          <w:color w:val="000000"/>
          <w:sz w:val="22"/>
        </w:rPr>
      </w:pPr>
      <w:r>
        <w:rPr>
          <w:rFonts w:hint="eastAsia" w:ascii="宋体" w:hAnsi="宋体" w:eastAsia="宋体" w:cs="宋体"/>
          <w:color w:val="000000"/>
          <w:sz w:val="22"/>
        </w:rPr>
        <w:t>身份证号码：</w:t>
      </w:r>
    </w:p>
    <w:p w14:paraId="4A813273">
      <w:pPr>
        <w:spacing w:line="300" w:lineRule="auto"/>
        <w:ind w:firstLine="440" w:firstLineChars="200"/>
        <w:rPr>
          <w:rFonts w:ascii="宋体" w:hAnsi="宋体" w:eastAsia="宋体" w:cs="宋体"/>
          <w:color w:val="000000"/>
          <w:sz w:val="22"/>
        </w:rPr>
      </w:pPr>
      <w:r>
        <w:rPr>
          <w:rFonts w:hint="eastAsia" w:ascii="宋体" w:hAnsi="宋体" w:eastAsia="宋体" w:cs="宋体"/>
          <w:color w:val="000000"/>
          <w:sz w:val="22"/>
        </w:rPr>
        <w:t>职务：</w:t>
      </w:r>
    </w:p>
    <w:p w14:paraId="597934AD">
      <w:pPr>
        <w:spacing w:line="300" w:lineRule="auto"/>
        <w:ind w:firstLine="560" w:firstLineChars="200"/>
        <w:rPr>
          <w:rFonts w:ascii="宋体" w:hAnsi="宋体" w:eastAsia="宋体" w:cs="宋体"/>
          <w:color w:val="000000"/>
          <w:sz w:val="22"/>
        </w:rPr>
      </w:pPr>
      <w:r>
        <w:rPr>
          <w:rFonts w:hint="eastAsia" w:ascii="宋体" w:hAnsi="宋体" w:eastAsia="宋体" w:cs="宋体"/>
          <w:color w:val="000000"/>
          <w:sz w:val="28"/>
          <w:szCs w:val="24"/>
        </w:rPr>
        <w:t xml:space="preserve">                                          </w:t>
      </w:r>
      <w:r>
        <w:rPr>
          <w:rFonts w:hint="eastAsia" w:ascii="宋体" w:hAnsi="宋体" w:eastAsia="宋体" w:cs="宋体"/>
          <w:color w:val="000000"/>
          <w:sz w:val="24"/>
        </w:rPr>
        <w:t xml:space="preserve">年    月  </w:t>
      </w:r>
      <w:r>
        <w:rPr>
          <w:rFonts w:ascii="宋体" w:hAnsi="宋体" w:eastAsia="宋体" w:cs="宋体"/>
          <w:color w:val="000000"/>
          <w:sz w:val="24"/>
        </w:rPr>
        <w:t xml:space="preserve"> </w:t>
      </w:r>
      <w:r>
        <w:rPr>
          <w:rFonts w:hint="eastAsia" w:ascii="宋体" w:hAnsi="宋体" w:eastAsia="宋体" w:cs="宋体"/>
          <w:color w:val="000000"/>
          <w:sz w:val="24"/>
        </w:rPr>
        <w:t xml:space="preserve"> 日 </w:t>
      </w:r>
      <w:r>
        <w:rPr>
          <w:rFonts w:hint="eastAsia" w:ascii="宋体" w:hAnsi="宋体" w:eastAsia="宋体" w:cs="宋体"/>
          <w:color w:val="000000"/>
          <w:sz w:val="28"/>
          <w:szCs w:val="24"/>
        </w:rPr>
        <w:t xml:space="preserve">  </w:t>
      </w:r>
    </w:p>
    <w:p w14:paraId="19E6B4F4">
      <w:pPr>
        <w:spacing w:line="300" w:lineRule="auto"/>
        <w:rPr>
          <w:rFonts w:ascii="宋体" w:hAnsi="宋体" w:eastAsia="宋体" w:cs="宋体"/>
          <w:b/>
          <w:bCs/>
          <w:color w:val="000000"/>
          <w:sz w:val="22"/>
        </w:rPr>
      </w:pPr>
      <w:r>
        <w:rPr>
          <w:rFonts w:hint="eastAsia" w:ascii="宋体" w:hAnsi="宋体" w:eastAsia="宋体" w:cs="宋体"/>
          <w:b/>
          <w:bCs/>
          <w:color w:val="000000"/>
          <w:sz w:val="22"/>
        </w:rPr>
        <w:t>附：</w:t>
      </w:r>
    </w:p>
    <w:tbl>
      <w:tblPr>
        <w:tblStyle w:val="12"/>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3FEEF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42B8C1E4">
            <w:pPr>
              <w:spacing w:line="300" w:lineRule="auto"/>
              <w:jc w:val="center"/>
              <w:rPr>
                <w:rFonts w:ascii="宋体" w:hAnsi="宋体" w:eastAsia="宋体" w:cs="宋体"/>
                <w:color w:val="000000"/>
                <w:sz w:val="22"/>
              </w:rPr>
            </w:pPr>
            <w:r>
              <w:rPr>
                <w:rFonts w:hint="eastAsia" w:ascii="宋体" w:hAnsi="宋体" w:eastAsia="宋体" w:cs="宋体"/>
                <w:b/>
                <w:color w:val="000000"/>
                <w:sz w:val="22"/>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E5F9FF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E5F9FF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hint="eastAsia" w:ascii="宋体" w:hAnsi="宋体" w:eastAsia="宋体" w:cs="宋体"/>
                <w:b/>
                <w:color w:val="000000"/>
                <w:sz w:val="22"/>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3120732">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23120732">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eastAsia="宋体" w:cs="宋体"/>
                <w:b/>
                <w:color w:val="000000"/>
                <w:sz w:val="22"/>
              </w:rPr>
              <w:t>法定代表人</w:t>
            </w:r>
            <w:r>
              <w:rPr>
                <w:rFonts w:hint="eastAsia" w:ascii="宋体" w:hAnsi="宋体" w:eastAsia="宋体" w:cs="宋体"/>
                <w:color w:val="000000"/>
                <w:sz w:val="22"/>
              </w:rPr>
              <w:t>身份证复印件（</w:t>
            </w:r>
            <w:r>
              <w:rPr>
                <w:rFonts w:hint="eastAsia" w:ascii="宋体" w:hAnsi="宋体" w:eastAsia="宋体" w:cs="宋体"/>
                <w:b/>
                <w:color w:val="000000"/>
                <w:sz w:val="22"/>
              </w:rPr>
              <w:t>正反面</w:t>
            </w:r>
            <w:r>
              <w:rPr>
                <w:rFonts w:hint="eastAsia" w:ascii="宋体" w:hAnsi="宋体" w:eastAsia="宋体" w:cs="宋体"/>
                <w:color w:val="000000"/>
                <w:sz w:val="22"/>
              </w:rPr>
              <w:t>）</w:t>
            </w:r>
          </w:p>
        </w:tc>
        <w:tc>
          <w:tcPr>
            <w:tcW w:w="4527" w:type="dxa"/>
          </w:tcPr>
          <w:p w14:paraId="44F32C15">
            <w:pPr>
              <w:spacing w:line="300" w:lineRule="auto"/>
              <w:jc w:val="center"/>
              <w:rPr>
                <w:rFonts w:ascii="宋体" w:hAnsi="宋体" w:eastAsia="宋体" w:cs="宋体"/>
                <w:color w:val="000000"/>
                <w:sz w:val="22"/>
              </w:rPr>
            </w:pPr>
            <w:r>
              <w:rPr>
                <w:rFonts w:hint="eastAsia" w:ascii="宋体" w:hAnsi="宋体" w:eastAsia="宋体" w:cs="宋体"/>
                <w:b/>
                <w:color w:val="000000"/>
                <w:sz w:val="22"/>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4D9B14F">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04D9B14F">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hint="eastAsia" w:ascii="宋体" w:hAnsi="宋体" w:eastAsia="宋体" w:cs="宋体"/>
                <w:b/>
                <w:color w:val="000000"/>
                <w:sz w:val="22"/>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FB06CE3">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2FB06CE3">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eastAsia="宋体" w:cs="宋体"/>
                <w:b/>
                <w:color w:val="000000"/>
                <w:sz w:val="22"/>
              </w:rPr>
              <w:t>授权委托人</w:t>
            </w:r>
            <w:r>
              <w:rPr>
                <w:rFonts w:hint="eastAsia" w:ascii="宋体" w:hAnsi="宋体" w:eastAsia="宋体" w:cs="宋体"/>
                <w:color w:val="000000"/>
                <w:sz w:val="22"/>
              </w:rPr>
              <w:t>身份证复印件（</w:t>
            </w:r>
            <w:r>
              <w:rPr>
                <w:rFonts w:hint="eastAsia" w:ascii="宋体" w:hAnsi="宋体" w:eastAsia="宋体" w:cs="宋体"/>
                <w:b/>
                <w:color w:val="000000"/>
                <w:sz w:val="22"/>
              </w:rPr>
              <w:t>正反面</w:t>
            </w:r>
            <w:r>
              <w:rPr>
                <w:rFonts w:hint="eastAsia" w:ascii="宋体" w:hAnsi="宋体" w:eastAsia="宋体" w:cs="宋体"/>
                <w:color w:val="000000"/>
                <w:sz w:val="22"/>
              </w:rPr>
              <w:t>）</w:t>
            </w:r>
          </w:p>
        </w:tc>
      </w:tr>
    </w:tbl>
    <w:p w14:paraId="4E65B9F0">
      <w:pPr>
        <w:rPr>
          <w:rFonts w:ascii="宋体" w:hAnsi="宋体" w:eastAsia="宋体" w:cs="宋体"/>
          <w:b/>
          <w:sz w:val="24"/>
          <w:szCs w:val="28"/>
        </w:rPr>
      </w:pPr>
      <w:r>
        <w:rPr>
          <w:rFonts w:hint="eastAsia" w:ascii="宋体" w:hAnsi="宋体" w:eastAsia="宋体" w:cs="宋体"/>
          <w:b/>
          <w:sz w:val="24"/>
          <w:szCs w:val="28"/>
        </w:rPr>
        <w:br w:type="page"/>
      </w:r>
    </w:p>
    <w:tbl>
      <w:tblPr>
        <w:tblStyle w:val="12"/>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0907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2F9B0820">
            <w:pPr>
              <w:ind w:left="128" w:leftChars="61"/>
              <w:jc w:val="left"/>
              <w:rPr>
                <w:rFonts w:ascii="宋体" w:hAnsi="宋体" w:eastAsia="宋体" w:cs="宋体"/>
                <w:sz w:val="24"/>
              </w:rPr>
            </w:pPr>
            <w:r>
              <w:rPr>
                <w:rFonts w:hint="eastAsia" w:ascii="宋体" w:hAnsi="宋体" w:eastAsia="宋体" w:cs="宋体"/>
                <w:sz w:val="24"/>
              </w:rPr>
              <w:t>授权委托人社保证明材料</w:t>
            </w:r>
          </w:p>
          <w:p w14:paraId="69938897">
            <w:pPr>
              <w:jc w:val="left"/>
              <w:rPr>
                <w:rFonts w:ascii="宋体" w:hAnsi="宋体" w:eastAsia="宋体" w:cs="宋体"/>
                <w:sz w:val="24"/>
              </w:rPr>
            </w:pPr>
          </w:p>
          <w:p w14:paraId="5BEC084F">
            <w:pPr>
              <w:ind w:left="128" w:leftChars="61"/>
              <w:jc w:val="center"/>
              <w:rPr>
                <w:rFonts w:ascii="宋体" w:hAnsi="宋体" w:eastAsia="宋体" w:cs="宋体"/>
                <w:sz w:val="24"/>
              </w:rPr>
            </w:pPr>
            <w:r>
              <w:rPr>
                <w:rFonts w:hint="eastAsia" w:ascii="宋体" w:hAnsi="宋体" w:eastAsia="宋体" w:cs="宋体"/>
                <w:i/>
                <w:iCs/>
                <w:color w:val="FF0000"/>
                <w:sz w:val="24"/>
              </w:rPr>
              <w:t>（要求：1、具备社保局出具的材料；2、具备本单位名称及授权委托人姓名。）</w:t>
            </w:r>
          </w:p>
        </w:tc>
      </w:tr>
    </w:tbl>
    <w:p w14:paraId="034899C0">
      <w:pPr>
        <w:rPr>
          <w:rFonts w:ascii="宋体" w:hAnsi="宋体" w:eastAsia="宋体" w:cs="宋体"/>
          <w:b/>
          <w:sz w:val="24"/>
          <w:szCs w:val="28"/>
        </w:rPr>
      </w:pPr>
      <w:r>
        <w:rPr>
          <w:rFonts w:hint="eastAsia" w:ascii="宋体" w:hAnsi="宋体" w:eastAsia="宋体" w:cs="宋体"/>
          <w:b/>
          <w:sz w:val="24"/>
          <w:szCs w:val="28"/>
        </w:rPr>
        <w:br w:type="page"/>
      </w:r>
    </w:p>
    <w:p w14:paraId="133EFEDE">
      <w:pPr>
        <w:spacing w:line="300" w:lineRule="auto"/>
        <w:jc w:val="center"/>
        <w:rPr>
          <w:rFonts w:ascii="宋体" w:hAnsi="宋体" w:eastAsia="宋体" w:cs="宋体"/>
          <w:b/>
          <w:sz w:val="32"/>
        </w:rPr>
      </w:pPr>
      <w:r>
        <w:rPr>
          <w:rFonts w:hint="eastAsia" w:ascii="宋体" w:hAnsi="宋体" w:eastAsia="宋体" w:cs="宋体"/>
          <w:b/>
          <w:sz w:val="32"/>
        </w:rPr>
        <w:t>法定代表人身份证明</w:t>
      </w:r>
    </w:p>
    <w:p w14:paraId="72C45341">
      <w:pPr>
        <w:spacing w:line="360" w:lineRule="auto"/>
        <w:jc w:val="center"/>
        <w:rPr>
          <w:rFonts w:ascii="宋体" w:hAnsi="宋体" w:eastAsia="宋体" w:cs="宋体"/>
          <w:b/>
          <w:szCs w:val="21"/>
        </w:rPr>
      </w:pPr>
    </w:p>
    <w:p w14:paraId="70BAD5D4">
      <w:pPr>
        <w:spacing w:line="360" w:lineRule="auto"/>
        <w:ind w:firstLine="708" w:firstLineChars="295"/>
        <w:rPr>
          <w:rFonts w:ascii="宋体" w:hAnsi="宋体" w:eastAsia="宋体" w:cs="宋体"/>
          <w:sz w:val="24"/>
          <w:szCs w:val="24"/>
          <w:u w:val="single"/>
        </w:rPr>
      </w:pPr>
      <w:r>
        <w:rPr>
          <w:rFonts w:hint="eastAsia" w:ascii="宋体" w:hAnsi="宋体" w:eastAsia="宋体" w:cs="宋体"/>
          <w:sz w:val="24"/>
          <w:szCs w:val="24"/>
        </w:rPr>
        <w:t>投标单位名称：</w:t>
      </w:r>
      <w:r>
        <w:rPr>
          <w:rFonts w:hint="eastAsia" w:ascii="宋体" w:hAnsi="宋体" w:eastAsia="宋体" w:cs="宋体"/>
          <w:sz w:val="24"/>
          <w:szCs w:val="24"/>
          <w:u w:val="single"/>
        </w:rPr>
        <w:t xml:space="preserve">                             </w:t>
      </w:r>
    </w:p>
    <w:p w14:paraId="4AAA118A">
      <w:p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796FA7C8">
      <w:pPr>
        <w:spacing w:line="360" w:lineRule="auto"/>
        <w:ind w:firstLine="708" w:firstLineChars="295"/>
        <w:rPr>
          <w:rFonts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14:paraId="4B849CE4">
      <w:p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983ACC6">
      <w:p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0B87E885">
      <w:pPr>
        <w:spacing w:line="360" w:lineRule="auto"/>
        <w:ind w:left="708" w:leftChars="337" w:firstLine="1"/>
        <w:rPr>
          <w:rFonts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性别：</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7EFFFD1">
      <w:pPr>
        <w:spacing w:line="360" w:lineRule="auto"/>
        <w:ind w:left="708" w:leftChars="337" w:firstLine="1"/>
        <w:rPr>
          <w:rFonts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公司 </w:t>
      </w:r>
      <w:r>
        <w:rPr>
          <w:rFonts w:hint="eastAsia" w:ascii="宋体" w:hAnsi="宋体" w:eastAsia="宋体" w:cs="宋体"/>
          <w:sz w:val="24"/>
          <w:szCs w:val="24"/>
        </w:rPr>
        <w:t>的法定代表人。</w:t>
      </w:r>
    </w:p>
    <w:p w14:paraId="4D35FC65">
      <w:pPr>
        <w:spacing w:line="360" w:lineRule="auto"/>
        <w:ind w:left="708" w:leftChars="337" w:firstLine="1"/>
        <w:rPr>
          <w:rFonts w:ascii="宋体" w:hAnsi="宋体" w:eastAsia="宋体" w:cs="宋体"/>
          <w:sz w:val="24"/>
          <w:szCs w:val="24"/>
        </w:rPr>
      </w:pPr>
      <w:r>
        <w:rPr>
          <w:rFonts w:hint="eastAsia" w:ascii="宋体" w:hAnsi="宋体" w:eastAsia="宋体" w:cs="宋体"/>
          <w:sz w:val="24"/>
          <w:szCs w:val="24"/>
        </w:rPr>
        <w:t>特此证明。</w:t>
      </w:r>
    </w:p>
    <w:p w14:paraId="2B20981E">
      <w:pPr>
        <w:spacing w:line="360" w:lineRule="auto"/>
        <w:rPr>
          <w:rFonts w:ascii="宋体" w:hAnsi="宋体" w:eastAsia="宋体" w:cs="宋体"/>
          <w:sz w:val="24"/>
          <w:szCs w:val="24"/>
        </w:rPr>
      </w:pPr>
    </w:p>
    <w:p w14:paraId="1C78802E">
      <w:pPr>
        <w:spacing w:line="360" w:lineRule="auto"/>
        <w:rPr>
          <w:rFonts w:ascii="宋体" w:hAnsi="宋体" w:eastAsia="宋体" w:cs="宋体"/>
          <w:sz w:val="24"/>
          <w:szCs w:val="24"/>
        </w:rPr>
      </w:pPr>
    </w:p>
    <w:p w14:paraId="55DA30E9">
      <w:pPr>
        <w:spacing w:line="360" w:lineRule="auto"/>
        <w:ind w:left="161" w:hanging="160" w:hangingChars="67"/>
        <w:rPr>
          <w:rFonts w:ascii="宋体" w:hAnsi="宋体" w:eastAsia="宋体" w:cs="宋体"/>
          <w:sz w:val="24"/>
          <w:szCs w:val="24"/>
        </w:rPr>
      </w:pPr>
    </w:p>
    <w:p w14:paraId="2E93506F">
      <w:pPr>
        <w:spacing w:line="360" w:lineRule="auto"/>
        <w:rPr>
          <w:rFonts w:ascii="宋体" w:hAnsi="宋体" w:eastAsia="宋体" w:cs="宋体"/>
          <w:sz w:val="24"/>
          <w:szCs w:val="24"/>
        </w:rPr>
      </w:pPr>
    </w:p>
    <w:p w14:paraId="64817A7A">
      <w:pPr>
        <w:spacing w:line="360" w:lineRule="auto"/>
        <w:rPr>
          <w:rFonts w:ascii="宋体" w:hAnsi="宋体" w:eastAsia="宋体" w:cs="宋体"/>
          <w:sz w:val="24"/>
          <w:szCs w:val="24"/>
        </w:rPr>
      </w:pPr>
    </w:p>
    <w:p w14:paraId="56449773">
      <w:pPr>
        <w:spacing w:line="360" w:lineRule="auto"/>
        <w:rPr>
          <w:rFonts w:ascii="宋体" w:hAnsi="宋体" w:eastAsia="宋体" w:cs="宋体"/>
          <w:sz w:val="24"/>
          <w:szCs w:val="24"/>
        </w:rPr>
      </w:pPr>
    </w:p>
    <w:p w14:paraId="2072FDA8">
      <w:pPr>
        <w:spacing w:line="360" w:lineRule="auto"/>
        <w:ind w:right="1556" w:rightChars="741"/>
        <w:jc w:val="righ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投标单位：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p>
    <w:p w14:paraId="7679D891">
      <w:pPr>
        <w:spacing w:line="360" w:lineRule="auto"/>
        <w:ind w:right="1556" w:rightChars="741"/>
        <w:jc w:val="right"/>
        <w:rPr>
          <w:rFonts w:ascii="宋体" w:hAnsi="宋体" w:eastAsia="宋体" w:cs="宋体"/>
          <w:sz w:val="24"/>
          <w:szCs w:val="24"/>
        </w:rPr>
      </w:pPr>
    </w:p>
    <w:p w14:paraId="3B7617E8">
      <w:pPr>
        <w:ind w:right="1556" w:rightChars="741"/>
        <w:jc w:val="righ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C7FE20B">
      <w:pPr>
        <w:jc w:val="center"/>
        <w:rPr>
          <w:rFonts w:ascii="宋体" w:hAnsi="宋体" w:eastAsia="宋体" w:cs="宋体"/>
          <w:b/>
          <w:kern w:val="0"/>
          <w:sz w:val="24"/>
          <w:szCs w:val="24"/>
        </w:rPr>
      </w:pPr>
    </w:p>
    <w:p w14:paraId="110F93C5">
      <w:pPr>
        <w:jc w:val="center"/>
        <w:rPr>
          <w:rFonts w:ascii="宋体" w:hAnsi="宋体" w:eastAsia="宋体" w:cs="宋体"/>
          <w:b/>
          <w:kern w:val="0"/>
          <w:sz w:val="36"/>
          <w:szCs w:val="36"/>
        </w:rPr>
      </w:pPr>
    </w:p>
    <w:p w14:paraId="1DA4A2E4">
      <w:pPr>
        <w:jc w:val="center"/>
        <w:rPr>
          <w:rFonts w:ascii="宋体" w:hAnsi="宋体" w:eastAsia="宋体" w:cs="宋体"/>
          <w:b/>
          <w:kern w:val="0"/>
          <w:sz w:val="36"/>
          <w:szCs w:val="36"/>
        </w:rPr>
      </w:pPr>
    </w:p>
    <w:p w14:paraId="5009D2C1">
      <w:pPr>
        <w:jc w:val="center"/>
        <w:rPr>
          <w:rFonts w:ascii="宋体" w:hAnsi="宋体" w:eastAsia="宋体" w:cs="宋体"/>
          <w:b/>
          <w:kern w:val="0"/>
          <w:sz w:val="36"/>
          <w:szCs w:val="36"/>
        </w:rPr>
      </w:pPr>
    </w:p>
    <w:p w14:paraId="23E70C5C">
      <w:pPr>
        <w:pStyle w:val="25"/>
        <w:rPr>
          <w:rFonts w:ascii="宋体" w:hAnsi="宋体" w:cs="宋体"/>
          <w:color w:val="auto"/>
          <w:sz w:val="22"/>
          <w:szCs w:val="21"/>
        </w:rPr>
      </w:pPr>
    </w:p>
    <w:p w14:paraId="75364C37">
      <w:pPr>
        <w:spacing w:line="300" w:lineRule="auto"/>
        <w:rPr>
          <w:rFonts w:ascii="宋体" w:hAnsi="宋体" w:eastAsia="宋体" w:cs="宋体"/>
          <w:b/>
          <w:sz w:val="28"/>
        </w:rPr>
        <w:sectPr>
          <w:pgSz w:w="11906" w:h="16838"/>
          <w:pgMar w:top="1531" w:right="1304" w:bottom="737" w:left="1361" w:header="851" w:footer="992" w:gutter="0"/>
          <w:cols w:space="720" w:num="1"/>
          <w:docGrid w:type="lines" w:linePitch="312" w:charSpace="0"/>
        </w:sectPr>
      </w:pPr>
    </w:p>
    <w:p w14:paraId="1ADF5CB4">
      <w:pPr>
        <w:spacing w:line="300" w:lineRule="auto"/>
        <w:ind w:right="1600"/>
        <w:rPr>
          <w:rFonts w:ascii="宋体" w:hAnsi="宋体" w:eastAsia="宋体" w:cs="宋体"/>
          <w:b/>
          <w:sz w:val="24"/>
          <w:szCs w:val="28"/>
        </w:rPr>
      </w:pPr>
      <w:r>
        <w:rPr>
          <w:rFonts w:hint="eastAsia" w:ascii="宋体" w:hAnsi="宋体" w:eastAsia="宋体" w:cs="宋体"/>
          <w:b/>
          <w:sz w:val="24"/>
          <w:szCs w:val="28"/>
        </w:rPr>
        <w:t>附件3：参与投标的标包明细及谈判文件发售费用标准</w:t>
      </w:r>
    </w:p>
    <w:tbl>
      <w:tblPr>
        <w:tblStyle w:val="12"/>
        <w:tblW w:w="4994" w:type="pct"/>
        <w:tblInd w:w="0" w:type="dxa"/>
        <w:tblLayout w:type="fixed"/>
        <w:tblCellMar>
          <w:top w:w="0" w:type="dxa"/>
          <w:left w:w="108" w:type="dxa"/>
          <w:bottom w:w="0" w:type="dxa"/>
          <w:right w:w="108" w:type="dxa"/>
        </w:tblCellMar>
      </w:tblPr>
      <w:tblGrid>
        <w:gridCol w:w="758"/>
        <w:gridCol w:w="873"/>
        <w:gridCol w:w="2388"/>
        <w:gridCol w:w="1060"/>
        <w:gridCol w:w="2241"/>
        <w:gridCol w:w="1147"/>
        <w:gridCol w:w="980"/>
      </w:tblGrid>
      <w:tr w14:paraId="38ACECFF">
        <w:tblPrEx>
          <w:tblCellMar>
            <w:top w:w="0" w:type="dxa"/>
            <w:left w:w="108" w:type="dxa"/>
            <w:bottom w:w="0" w:type="dxa"/>
            <w:right w:w="108" w:type="dxa"/>
          </w:tblCellMar>
        </w:tblPrEx>
        <w:trPr>
          <w:trHeight w:val="52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21B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标段</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FF1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标包划分</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C84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产品名称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1FD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规格</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4A9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有效容积（L）/尺寸（m)区间/海外国家</w:t>
            </w:r>
          </w:p>
        </w:tc>
        <w:tc>
          <w:tcPr>
            <w:tcW w:w="6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631A8">
            <w:pPr>
              <w:widowControl/>
              <w:jc w:val="center"/>
              <w:textAlignment w:val="center"/>
              <w:rPr>
                <w:rFonts w:ascii="宋体" w:hAnsi="宋体" w:eastAsia="宋体" w:cs="宋体"/>
                <w:b/>
                <w:bCs/>
                <w:color w:val="FF0000"/>
                <w:sz w:val="18"/>
                <w:szCs w:val="18"/>
              </w:rPr>
            </w:pPr>
            <w:r>
              <w:rPr>
                <w:rFonts w:hint="eastAsia" w:ascii="宋体" w:hAnsi="宋体" w:eastAsia="宋体" w:cs="宋体"/>
                <w:b/>
                <w:bCs/>
                <w:color w:val="FF0000"/>
                <w:kern w:val="0"/>
                <w:sz w:val="18"/>
                <w:szCs w:val="18"/>
                <w:lang w:bidi="ar"/>
              </w:rPr>
              <w:t>谈判文件发售费用（元）</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CE7A">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是否参与投标报价</w:t>
            </w:r>
          </w:p>
        </w:tc>
      </w:tr>
      <w:tr w14:paraId="1364AE56">
        <w:tblPrEx>
          <w:tblCellMar>
            <w:top w:w="0" w:type="dxa"/>
            <w:left w:w="108" w:type="dxa"/>
            <w:bottom w:w="0" w:type="dxa"/>
            <w:right w:w="108" w:type="dxa"/>
          </w:tblCellMar>
        </w:tblPrEx>
        <w:trPr>
          <w:trHeight w:val="320"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0CC1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标段一</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508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标包1</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6E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0D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DD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＞100，≤120</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BD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58A3A">
            <w:pPr>
              <w:jc w:val="center"/>
              <w:rPr>
                <w:rFonts w:ascii="宋体" w:hAnsi="宋体" w:eastAsia="宋体" w:cs="宋体"/>
                <w:color w:val="000000"/>
                <w:sz w:val="18"/>
                <w:szCs w:val="18"/>
              </w:rPr>
            </w:pPr>
          </w:p>
        </w:tc>
      </w:tr>
      <w:tr w14:paraId="3526291F">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0D5DD">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930BD">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98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33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1B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＞150，≤180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C7DF0">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8190F">
            <w:pPr>
              <w:jc w:val="center"/>
              <w:rPr>
                <w:rFonts w:ascii="宋体" w:hAnsi="宋体" w:eastAsia="宋体" w:cs="宋体"/>
                <w:color w:val="000000"/>
                <w:sz w:val="18"/>
                <w:szCs w:val="18"/>
              </w:rPr>
            </w:pPr>
          </w:p>
        </w:tc>
      </w:tr>
      <w:tr w14:paraId="47B78E14">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0452F2">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C8BD">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9E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C1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D6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＞250，≤280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1DFA5">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DCB28">
            <w:pPr>
              <w:jc w:val="center"/>
              <w:rPr>
                <w:rFonts w:ascii="宋体" w:hAnsi="宋体" w:eastAsia="宋体" w:cs="宋体"/>
                <w:color w:val="000000"/>
                <w:sz w:val="18"/>
                <w:szCs w:val="18"/>
              </w:rPr>
            </w:pPr>
          </w:p>
        </w:tc>
      </w:tr>
      <w:tr w14:paraId="4440D03D">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27938">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3F06">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8F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CA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73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＞360，≤420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BED60">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E26BB">
            <w:pPr>
              <w:jc w:val="center"/>
              <w:rPr>
                <w:rFonts w:ascii="宋体" w:hAnsi="宋体" w:eastAsia="宋体" w:cs="宋体"/>
                <w:color w:val="000000"/>
                <w:sz w:val="18"/>
                <w:szCs w:val="18"/>
              </w:rPr>
            </w:pPr>
          </w:p>
        </w:tc>
      </w:tr>
      <w:tr w14:paraId="51701FC3">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819B31">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50E9">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D7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大型弧门冷冻岛柜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25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4D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＞520，≤560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26A9C">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0E14D">
            <w:pPr>
              <w:jc w:val="center"/>
              <w:rPr>
                <w:rFonts w:ascii="宋体" w:hAnsi="宋体" w:eastAsia="宋体" w:cs="宋体"/>
                <w:color w:val="000000"/>
                <w:sz w:val="18"/>
                <w:szCs w:val="18"/>
              </w:rPr>
            </w:pPr>
          </w:p>
        </w:tc>
      </w:tr>
      <w:tr w14:paraId="047A5612">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7F5F0B">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15B8">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FC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吧台柜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01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6C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＞70，≤110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CBA65">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7998C">
            <w:pPr>
              <w:jc w:val="center"/>
              <w:rPr>
                <w:rFonts w:ascii="宋体" w:hAnsi="宋体" w:eastAsia="宋体" w:cs="宋体"/>
                <w:color w:val="000000"/>
                <w:sz w:val="18"/>
                <w:szCs w:val="18"/>
              </w:rPr>
            </w:pPr>
          </w:p>
        </w:tc>
      </w:tr>
      <w:tr w14:paraId="055E16F9">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44AB95">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752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标包2</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0E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AI中型弧门冷冻柜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34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CA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＞290，≤330</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B22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E1C3D">
            <w:pPr>
              <w:jc w:val="center"/>
              <w:rPr>
                <w:rFonts w:ascii="宋体" w:hAnsi="宋体" w:eastAsia="宋体" w:cs="宋体"/>
                <w:color w:val="000000"/>
                <w:sz w:val="18"/>
                <w:szCs w:val="18"/>
              </w:rPr>
            </w:pPr>
          </w:p>
        </w:tc>
      </w:tr>
      <w:tr w14:paraId="3CC8DC84">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A3F486">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876A4">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7A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AI大型弧门冷冻柜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E9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34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＞450，≤520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B4ECB">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AAD57">
            <w:pPr>
              <w:jc w:val="center"/>
              <w:rPr>
                <w:rFonts w:ascii="宋体" w:hAnsi="宋体" w:eastAsia="宋体" w:cs="宋体"/>
                <w:color w:val="000000"/>
                <w:sz w:val="18"/>
                <w:szCs w:val="18"/>
              </w:rPr>
            </w:pPr>
          </w:p>
        </w:tc>
      </w:tr>
      <w:tr w14:paraId="10FD386B">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07BBD">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7B5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标包3</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10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中型弧门冷冻柜（高端）</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23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AA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＞270，≤330</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104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C2B12">
            <w:pPr>
              <w:jc w:val="center"/>
              <w:rPr>
                <w:rFonts w:ascii="宋体" w:hAnsi="宋体" w:eastAsia="宋体" w:cs="宋体"/>
                <w:color w:val="000000"/>
                <w:sz w:val="18"/>
                <w:szCs w:val="18"/>
              </w:rPr>
            </w:pPr>
          </w:p>
        </w:tc>
      </w:tr>
      <w:tr w14:paraId="20066575">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6A2368">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D3202">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5F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大型弧门冷冻柜（高端）</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22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D3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＞360，≤420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D8F78">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59DE1">
            <w:pPr>
              <w:jc w:val="center"/>
              <w:rPr>
                <w:rFonts w:ascii="宋体" w:hAnsi="宋体" w:eastAsia="宋体" w:cs="宋体"/>
                <w:color w:val="000000"/>
                <w:sz w:val="18"/>
                <w:szCs w:val="18"/>
              </w:rPr>
            </w:pPr>
          </w:p>
        </w:tc>
      </w:tr>
      <w:tr w14:paraId="54CA6CD7">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6EED21">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BEA99">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C0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大型弧门冷冻岛柜（高端）</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94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73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＞450，≤510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C3331">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49D12">
            <w:pPr>
              <w:jc w:val="center"/>
              <w:rPr>
                <w:rFonts w:ascii="宋体" w:hAnsi="宋体" w:eastAsia="宋体" w:cs="宋体"/>
                <w:color w:val="000000"/>
                <w:sz w:val="18"/>
                <w:szCs w:val="18"/>
              </w:rPr>
            </w:pPr>
          </w:p>
        </w:tc>
      </w:tr>
      <w:tr w14:paraId="677C8E35">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BE61DF">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AC2F">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70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三桶桶冰冷冻柜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27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三桶桶（方桶）</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17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＞100，≤120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B1AE6">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3C1BF">
            <w:pPr>
              <w:jc w:val="center"/>
              <w:rPr>
                <w:rFonts w:ascii="宋体" w:hAnsi="宋体" w:eastAsia="宋体" w:cs="宋体"/>
                <w:color w:val="000000"/>
                <w:sz w:val="18"/>
                <w:szCs w:val="18"/>
              </w:rPr>
            </w:pPr>
          </w:p>
        </w:tc>
      </w:tr>
      <w:tr w14:paraId="337C2289">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686E95">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7101D">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F5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四桶桶冰冷冻柜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45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四桶桶（方桶）</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A9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＞150，≤180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28362">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71F64">
            <w:pPr>
              <w:jc w:val="center"/>
              <w:rPr>
                <w:rFonts w:ascii="宋体" w:hAnsi="宋体" w:eastAsia="宋体" w:cs="宋体"/>
                <w:color w:val="000000"/>
                <w:sz w:val="18"/>
                <w:szCs w:val="18"/>
              </w:rPr>
            </w:pPr>
          </w:p>
        </w:tc>
      </w:tr>
      <w:tr w14:paraId="5EA21545">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5A821">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FC2F8">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7A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六桶桶冰冷冻柜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50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六桶（方桶）</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81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＞250，≤280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D40C0">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9F251">
            <w:pPr>
              <w:jc w:val="center"/>
              <w:rPr>
                <w:rFonts w:ascii="宋体" w:hAnsi="宋体" w:eastAsia="宋体" w:cs="宋体"/>
                <w:color w:val="000000"/>
                <w:sz w:val="18"/>
                <w:szCs w:val="18"/>
              </w:rPr>
            </w:pPr>
          </w:p>
        </w:tc>
      </w:tr>
      <w:tr w14:paraId="69816AFA">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6DE0C">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2E02">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A6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八桶桶冰冷冻柜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55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八桶（方桶）</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4E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＞360，≤420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8FFA1">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3A0ED">
            <w:pPr>
              <w:jc w:val="center"/>
              <w:rPr>
                <w:rFonts w:ascii="宋体" w:hAnsi="宋体" w:eastAsia="宋体" w:cs="宋体"/>
                <w:color w:val="000000"/>
                <w:sz w:val="18"/>
                <w:szCs w:val="18"/>
              </w:rPr>
            </w:pPr>
          </w:p>
        </w:tc>
      </w:tr>
      <w:tr w14:paraId="55FF34E1">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1F295">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3F7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标包4</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ED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中型弧门冷冻柜（声/光/电）</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D7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8C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＞270，≤330</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FD7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AFCC1">
            <w:pPr>
              <w:jc w:val="center"/>
              <w:rPr>
                <w:rFonts w:ascii="宋体" w:hAnsi="宋体" w:eastAsia="宋体" w:cs="宋体"/>
                <w:color w:val="000000"/>
                <w:sz w:val="18"/>
                <w:szCs w:val="18"/>
              </w:rPr>
            </w:pPr>
          </w:p>
        </w:tc>
      </w:tr>
      <w:tr w14:paraId="1117359A">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9C817E">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8BE0">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E6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大型弧门冷冻柜（声/光/电）</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F7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9C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＞360，≤420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BED03">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8625">
            <w:pPr>
              <w:jc w:val="center"/>
              <w:rPr>
                <w:rFonts w:ascii="宋体" w:hAnsi="宋体" w:eastAsia="宋体" w:cs="宋体"/>
                <w:color w:val="000000"/>
                <w:sz w:val="18"/>
                <w:szCs w:val="18"/>
              </w:rPr>
            </w:pPr>
          </w:p>
        </w:tc>
      </w:tr>
      <w:tr w14:paraId="280DC41D">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700799">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4A54">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58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大型弧门冷冻柜（声/光/电）</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53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61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＞450，≤510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63105">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35918">
            <w:pPr>
              <w:jc w:val="center"/>
              <w:rPr>
                <w:rFonts w:ascii="宋体" w:hAnsi="宋体" w:eastAsia="宋体" w:cs="宋体"/>
                <w:color w:val="000000"/>
                <w:sz w:val="18"/>
                <w:szCs w:val="18"/>
              </w:rPr>
            </w:pPr>
          </w:p>
        </w:tc>
      </w:tr>
      <w:tr w14:paraId="1367FE54">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295092">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4C8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标包5</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70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中型弧门冷冻柜（节能变频）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10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B2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＞270，≤330</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30D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C0492">
            <w:pPr>
              <w:jc w:val="center"/>
              <w:rPr>
                <w:rFonts w:ascii="宋体" w:hAnsi="宋体" w:eastAsia="宋体" w:cs="宋体"/>
                <w:color w:val="000000"/>
                <w:sz w:val="18"/>
                <w:szCs w:val="18"/>
              </w:rPr>
            </w:pPr>
          </w:p>
        </w:tc>
      </w:tr>
      <w:tr w14:paraId="6F36F752">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949337">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6F63">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EA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大型弧门冷冻柜（节能变频）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F4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3C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＞360，≤420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7E800">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C3417">
            <w:pPr>
              <w:jc w:val="center"/>
              <w:rPr>
                <w:rFonts w:ascii="宋体" w:hAnsi="宋体" w:eastAsia="宋体" w:cs="宋体"/>
                <w:color w:val="000000"/>
                <w:sz w:val="18"/>
                <w:szCs w:val="18"/>
              </w:rPr>
            </w:pPr>
          </w:p>
        </w:tc>
      </w:tr>
      <w:tr w14:paraId="0380B6CB">
        <w:tblPrEx>
          <w:tblCellMar>
            <w:top w:w="0" w:type="dxa"/>
            <w:left w:w="108" w:type="dxa"/>
            <w:bottom w:w="0" w:type="dxa"/>
            <w:right w:w="108" w:type="dxa"/>
          </w:tblCellMar>
        </w:tblPrEx>
        <w:trPr>
          <w:trHeight w:val="3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B01FF">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68D4">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7B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大型弧门冷冻柜（节能变频）</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EE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42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＞450，≤510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07C4C">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D1CA5">
            <w:pPr>
              <w:jc w:val="center"/>
              <w:rPr>
                <w:rFonts w:ascii="宋体" w:hAnsi="宋体" w:eastAsia="宋体" w:cs="宋体"/>
                <w:color w:val="000000"/>
                <w:sz w:val="18"/>
                <w:szCs w:val="18"/>
              </w:rPr>
            </w:pPr>
          </w:p>
        </w:tc>
      </w:tr>
      <w:tr w14:paraId="0BD783BF">
        <w:tblPrEx>
          <w:tblCellMar>
            <w:top w:w="0" w:type="dxa"/>
            <w:left w:w="108" w:type="dxa"/>
            <w:bottom w:w="0" w:type="dxa"/>
            <w:right w:w="108" w:type="dxa"/>
          </w:tblCellMar>
        </w:tblPrEx>
        <w:trPr>
          <w:trHeight w:val="3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F13CD8">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826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标包6</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7A2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水平组合柜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44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4E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＞500，＜600</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A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B99D">
            <w:pPr>
              <w:jc w:val="center"/>
              <w:rPr>
                <w:rFonts w:ascii="宋体" w:hAnsi="宋体" w:eastAsia="宋体" w:cs="宋体"/>
                <w:color w:val="000000"/>
                <w:sz w:val="18"/>
                <w:szCs w:val="18"/>
              </w:rPr>
            </w:pPr>
          </w:p>
        </w:tc>
      </w:tr>
      <w:tr w14:paraId="7A26AB18">
        <w:tblPrEx>
          <w:tblCellMar>
            <w:top w:w="0" w:type="dxa"/>
            <w:left w:w="108" w:type="dxa"/>
            <w:bottom w:w="0" w:type="dxa"/>
            <w:right w:w="108" w:type="dxa"/>
          </w:tblCellMar>
        </w:tblPrEx>
        <w:trPr>
          <w:trHeight w:val="3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E5E357">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F8035">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657E7">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33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F6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＞400，≤500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05BF">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2177">
            <w:pPr>
              <w:jc w:val="center"/>
              <w:rPr>
                <w:rFonts w:ascii="宋体" w:hAnsi="宋体" w:eastAsia="宋体" w:cs="宋体"/>
                <w:color w:val="000000"/>
                <w:sz w:val="18"/>
                <w:szCs w:val="18"/>
              </w:rPr>
            </w:pPr>
          </w:p>
        </w:tc>
      </w:tr>
      <w:tr w14:paraId="1F9EB040">
        <w:tblPrEx>
          <w:tblCellMar>
            <w:top w:w="0" w:type="dxa"/>
            <w:left w:w="108" w:type="dxa"/>
            <w:bottom w:w="0" w:type="dxa"/>
            <w:right w:w="108" w:type="dxa"/>
          </w:tblCellMar>
        </w:tblPrEx>
        <w:trPr>
          <w:trHeight w:val="3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7EAD65">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ECCB0">
            <w:pPr>
              <w:jc w:val="center"/>
              <w:rPr>
                <w:rFonts w:ascii="宋体" w:hAnsi="宋体" w:eastAsia="宋体" w:cs="宋体"/>
                <w:color w:val="000000"/>
                <w:sz w:val="18"/>
                <w:szCs w:val="18"/>
              </w:rPr>
            </w:pP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F63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前视窗组合柜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CD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AF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＞280L，≤330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152F">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AD07">
            <w:pPr>
              <w:jc w:val="center"/>
              <w:rPr>
                <w:rFonts w:ascii="宋体" w:hAnsi="宋体" w:eastAsia="宋体" w:cs="宋体"/>
                <w:color w:val="000000"/>
                <w:sz w:val="18"/>
                <w:szCs w:val="18"/>
              </w:rPr>
            </w:pPr>
          </w:p>
        </w:tc>
      </w:tr>
      <w:tr w14:paraId="70207DE5">
        <w:tblPrEx>
          <w:tblCellMar>
            <w:top w:w="0" w:type="dxa"/>
            <w:left w:w="108" w:type="dxa"/>
            <w:bottom w:w="0" w:type="dxa"/>
            <w:right w:w="108" w:type="dxa"/>
          </w:tblCellMar>
        </w:tblPrEx>
        <w:trPr>
          <w:trHeight w:val="3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DC3E66">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9CE9">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A3F8E">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0B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4F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＞350L，≤420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B99E">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ABFB">
            <w:pPr>
              <w:jc w:val="center"/>
              <w:rPr>
                <w:rFonts w:ascii="宋体" w:hAnsi="宋体" w:eastAsia="宋体" w:cs="宋体"/>
                <w:color w:val="000000"/>
                <w:sz w:val="18"/>
                <w:szCs w:val="18"/>
              </w:rPr>
            </w:pPr>
          </w:p>
        </w:tc>
      </w:tr>
      <w:tr w14:paraId="2E5B234D">
        <w:tblPrEx>
          <w:tblCellMar>
            <w:top w:w="0" w:type="dxa"/>
            <w:left w:w="108" w:type="dxa"/>
            <w:bottom w:w="0" w:type="dxa"/>
            <w:right w:w="108" w:type="dxa"/>
          </w:tblCellMar>
        </w:tblPrEx>
        <w:trPr>
          <w:trHeight w:val="3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A9F7F">
            <w:pPr>
              <w:jc w:val="center"/>
              <w:rPr>
                <w:rFonts w:ascii="宋体" w:hAnsi="宋体" w:eastAsia="宋体" w:cs="宋体"/>
                <w:color w:val="000000"/>
                <w:sz w:val="18"/>
                <w:szCs w:val="18"/>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94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标包7</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F8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立式冷冻柜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4E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18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＞340，≤380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DD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D4A9">
            <w:pPr>
              <w:rPr>
                <w:rFonts w:ascii="宋体" w:hAnsi="宋体" w:eastAsia="宋体" w:cs="宋体"/>
                <w:color w:val="000000"/>
                <w:sz w:val="18"/>
                <w:szCs w:val="18"/>
              </w:rPr>
            </w:pPr>
          </w:p>
        </w:tc>
      </w:tr>
      <w:tr w14:paraId="49E549F8">
        <w:tblPrEx>
          <w:tblCellMar>
            <w:top w:w="0" w:type="dxa"/>
            <w:left w:w="108" w:type="dxa"/>
            <w:bottom w:w="0" w:type="dxa"/>
            <w:right w:w="108" w:type="dxa"/>
          </w:tblCellMar>
        </w:tblPrEx>
        <w:trPr>
          <w:trHeight w:val="3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660B86">
            <w:pPr>
              <w:jc w:val="center"/>
              <w:rPr>
                <w:rFonts w:ascii="宋体" w:hAnsi="宋体" w:eastAsia="宋体" w:cs="宋体"/>
                <w:color w:val="000000"/>
                <w:sz w:val="18"/>
                <w:szCs w:val="18"/>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09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标包8</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C8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卧室社区储货柜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18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17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＞900，≤1100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D7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35CA">
            <w:pPr>
              <w:rPr>
                <w:rFonts w:ascii="宋体" w:hAnsi="宋体" w:eastAsia="宋体" w:cs="宋体"/>
                <w:color w:val="000000"/>
                <w:sz w:val="18"/>
                <w:szCs w:val="18"/>
              </w:rPr>
            </w:pPr>
          </w:p>
        </w:tc>
      </w:tr>
      <w:tr w14:paraId="0786C652">
        <w:tblPrEx>
          <w:tblCellMar>
            <w:top w:w="0" w:type="dxa"/>
            <w:left w:w="108" w:type="dxa"/>
            <w:bottom w:w="0" w:type="dxa"/>
            <w:right w:w="108" w:type="dxa"/>
          </w:tblCellMar>
        </w:tblPrEx>
        <w:trPr>
          <w:trHeight w:val="3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5382C9">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D55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标包9</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698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子母组合柜（常规版）</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EF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双开门</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4690">
            <w:pPr>
              <w:widowControl/>
              <w:jc w:val="center"/>
              <w:textAlignment w:val="center"/>
              <w:rPr>
                <w:rFonts w:hint="default" w:ascii="宋体" w:hAnsi="宋体" w:eastAsia="宋体" w:cs="宋体"/>
                <w:color w:val="000000"/>
                <w:sz w:val="18"/>
                <w:szCs w:val="18"/>
                <w:lang w:val="en-US"/>
              </w:rPr>
            </w:pPr>
            <w:r>
              <w:rPr>
                <w:rFonts w:hint="eastAsia" w:ascii="宋体" w:hAnsi="宋体" w:eastAsia="宋体" w:cs="宋体"/>
                <w:color w:val="000000"/>
                <w:kern w:val="0"/>
                <w:sz w:val="18"/>
                <w:szCs w:val="18"/>
                <w:highlight w:val="yellow"/>
                <w:lang w:bidi="ar"/>
              </w:rPr>
              <w:t>上</w:t>
            </w:r>
            <w:r>
              <w:rPr>
                <w:rFonts w:hint="eastAsia" w:ascii="宋体" w:hAnsi="宋体" w:eastAsia="宋体" w:cs="宋体"/>
                <w:color w:val="000000"/>
                <w:kern w:val="0"/>
                <w:sz w:val="18"/>
                <w:szCs w:val="18"/>
                <w:highlight w:val="yellow"/>
                <w:lang w:val="en-US" w:eastAsia="zh-CN" w:bidi="ar"/>
              </w:rPr>
              <w:t>280</w:t>
            </w:r>
            <w:r>
              <w:rPr>
                <w:rFonts w:hint="eastAsia" w:ascii="宋体" w:hAnsi="宋体" w:eastAsia="宋体" w:cs="宋体"/>
                <w:color w:val="000000"/>
                <w:kern w:val="0"/>
                <w:sz w:val="18"/>
                <w:szCs w:val="18"/>
                <w:highlight w:val="yellow"/>
                <w:lang w:bidi="ar"/>
              </w:rPr>
              <w:t>-360L</w:t>
            </w:r>
            <w:r>
              <w:rPr>
                <w:rFonts w:hint="eastAsia" w:ascii="宋体" w:hAnsi="宋体" w:eastAsia="宋体" w:cs="宋体"/>
                <w:color w:val="000000"/>
                <w:kern w:val="0"/>
                <w:sz w:val="18"/>
                <w:szCs w:val="18"/>
                <w:highlight w:val="yellow"/>
                <w:lang w:bidi="ar"/>
              </w:rPr>
              <w:br w:type="textWrapping"/>
            </w:r>
            <w:r>
              <w:rPr>
                <w:rFonts w:hint="eastAsia" w:ascii="宋体" w:hAnsi="宋体" w:eastAsia="宋体" w:cs="宋体"/>
                <w:color w:val="000000"/>
                <w:kern w:val="0"/>
                <w:sz w:val="18"/>
                <w:szCs w:val="18"/>
                <w:highlight w:val="yellow"/>
                <w:lang w:bidi="ar"/>
              </w:rPr>
              <w:t>下</w:t>
            </w:r>
            <w:r>
              <w:rPr>
                <w:rFonts w:hint="eastAsia" w:ascii="宋体" w:hAnsi="宋体" w:eastAsia="宋体" w:cs="宋体"/>
                <w:color w:val="000000"/>
                <w:kern w:val="0"/>
                <w:sz w:val="18"/>
                <w:szCs w:val="18"/>
                <w:highlight w:val="yellow"/>
                <w:lang w:val="en-US" w:eastAsia="zh-CN" w:bidi="ar"/>
              </w:rPr>
              <w:t>300-370L</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CF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0AEB">
            <w:pPr>
              <w:jc w:val="center"/>
              <w:rPr>
                <w:rFonts w:ascii="宋体" w:hAnsi="宋体" w:eastAsia="宋体" w:cs="宋体"/>
                <w:color w:val="000000"/>
                <w:sz w:val="18"/>
                <w:szCs w:val="18"/>
              </w:rPr>
            </w:pPr>
          </w:p>
        </w:tc>
      </w:tr>
      <w:tr w14:paraId="6D45EFD4">
        <w:tblPrEx>
          <w:tblCellMar>
            <w:top w:w="0" w:type="dxa"/>
            <w:left w:w="108" w:type="dxa"/>
            <w:bottom w:w="0" w:type="dxa"/>
            <w:right w:w="108" w:type="dxa"/>
          </w:tblCellMar>
        </w:tblPrEx>
        <w:trPr>
          <w:trHeight w:val="3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72EF4F">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39A64">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CF5C">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DE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三开门</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2B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上350-460L</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下450-550L</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CFE9">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CA3B">
            <w:pPr>
              <w:jc w:val="center"/>
              <w:rPr>
                <w:rFonts w:ascii="宋体" w:hAnsi="宋体" w:eastAsia="宋体" w:cs="宋体"/>
                <w:color w:val="000000"/>
                <w:sz w:val="18"/>
                <w:szCs w:val="18"/>
              </w:rPr>
            </w:pPr>
          </w:p>
        </w:tc>
      </w:tr>
      <w:tr w14:paraId="6C261D3A">
        <w:tblPrEx>
          <w:tblCellMar>
            <w:top w:w="0" w:type="dxa"/>
            <w:left w:w="108" w:type="dxa"/>
            <w:bottom w:w="0" w:type="dxa"/>
            <w:right w:w="108" w:type="dxa"/>
          </w:tblCellMar>
        </w:tblPrEx>
        <w:trPr>
          <w:trHeight w:val="3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0E9346">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B6A0">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FB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子母组合柜（前视窗版）</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B1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双开门</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E6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highlight w:val="yellow"/>
                <w:lang w:bidi="ar"/>
              </w:rPr>
              <w:t>上</w:t>
            </w:r>
            <w:r>
              <w:rPr>
                <w:rFonts w:hint="eastAsia" w:ascii="宋体" w:hAnsi="宋体" w:eastAsia="宋体" w:cs="宋体"/>
                <w:color w:val="000000"/>
                <w:kern w:val="0"/>
                <w:sz w:val="18"/>
                <w:szCs w:val="18"/>
                <w:highlight w:val="yellow"/>
                <w:lang w:val="en-US" w:eastAsia="zh-CN" w:bidi="ar"/>
              </w:rPr>
              <w:t>280</w:t>
            </w:r>
            <w:r>
              <w:rPr>
                <w:rFonts w:hint="eastAsia" w:ascii="宋体" w:hAnsi="宋体" w:eastAsia="宋体" w:cs="宋体"/>
                <w:color w:val="000000"/>
                <w:kern w:val="0"/>
                <w:sz w:val="18"/>
                <w:szCs w:val="18"/>
                <w:highlight w:val="yellow"/>
                <w:lang w:bidi="ar"/>
              </w:rPr>
              <w:t>-360L</w:t>
            </w:r>
            <w:r>
              <w:rPr>
                <w:rFonts w:hint="eastAsia" w:ascii="宋体" w:hAnsi="宋体" w:eastAsia="宋体" w:cs="宋体"/>
                <w:color w:val="000000"/>
                <w:kern w:val="0"/>
                <w:sz w:val="18"/>
                <w:szCs w:val="18"/>
                <w:highlight w:val="yellow"/>
                <w:lang w:bidi="ar"/>
              </w:rPr>
              <w:br w:type="textWrapping"/>
            </w:r>
            <w:r>
              <w:rPr>
                <w:rFonts w:hint="eastAsia" w:ascii="宋体" w:hAnsi="宋体" w:eastAsia="宋体" w:cs="宋体"/>
                <w:color w:val="000000"/>
                <w:kern w:val="0"/>
                <w:sz w:val="18"/>
                <w:szCs w:val="18"/>
                <w:highlight w:val="yellow"/>
                <w:lang w:bidi="ar"/>
              </w:rPr>
              <w:t>下</w:t>
            </w:r>
            <w:r>
              <w:rPr>
                <w:rFonts w:hint="eastAsia" w:ascii="宋体" w:hAnsi="宋体" w:eastAsia="宋体" w:cs="宋体"/>
                <w:color w:val="000000"/>
                <w:kern w:val="0"/>
                <w:sz w:val="18"/>
                <w:szCs w:val="18"/>
                <w:highlight w:val="yellow"/>
                <w:lang w:val="en-US" w:eastAsia="zh-CN" w:bidi="ar"/>
              </w:rPr>
              <w:t>280</w:t>
            </w:r>
            <w:r>
              <w:rPr>
                <w:rFonts w:hint="eastAsia" w:ascii="宋体" w:hAnsi="宋体" w:eastAsia="宋体" w:cs="宋体"/>
                <w:color w:val="000000"/>
                <w:kern w:val="0"/>
                <w:sz w:val="18"/>
                <w:szCs w:val="18"/>
                <w:highlight w:val="yellow"/>
                <w:lang w:bidi="ar"/>
              </w:rPr>
              <w:t>-370L</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9865">
            <w:pPr>
              <w:jc w:val="center"/>
              <w:rPr>
                <w:rFonts w:ascii="宋体" w:hAnsi="宋体" w:eastAsia="宋体"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1E6D">
            <w:pPr>
              <w:jc w:val="center"/>
              <w:rPr>
                <w:rFonts w:ascii="宋体" w:hAnsi="宋体" w:eastAsia="宋体" w:cs="宋体"/>
                <w:color w:val="000000"/>
                <w:sz w:val="18"/>
                <w:szCs w:val="18"/>
              </w:rPr>
            </w:pPr>
          </w:p>
        </w:tc>
      </w:tr>
      <w:tr w14:paraId="7737EB58">
        <w:tblPrEx>
          <w:tblCellMar>
            <w:top w:w="0" w:type="dxa"/>
            <w:left w:w="108" w:type="dxa"/>
            <w:bottom w:w="0" w:type="dxa"/>
            <w:right w:w="108" w:type="dxa"/>
          </w:tblCellMar>
        </w:tblPrEx>
        <w:trPr>
          <w:trHeight w:val="48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C2DEA">
            <w:pPr>
              <w:jc w:val="center"/>
              <w:rPr>
                <w:rFonts w:ascii="宋体" w:hAnsi="宋体" w:eastAsia="宋体" w:cs="宋体"/>
                <w:color w:val="000000"/>
                <w:sz w:val="18"/>
                <w:szCs w:val="18"/>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A16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标包10</w:t>
            </w:r>
          </w:p>
        </w:tc>
        <w:tc>
          <w:tcPr>
            <w:tcW w:w="1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17B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子母组合柜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031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单开门</w:t>
            </w: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FDC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上65-150L</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下95-200L</w:t>
            </w:r>
          </w:p>
        </w:tc>
        <w:tc>
          <w:tcPr>
            <w:tcW w:w="6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8BE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EAF4D">
            <w:pPr>
              <w:rPr>
                <w:rFonts w:ascii="宋体" w:hAnsi="宋体" w:eastAsia="宋体" w:cs="宋体"/>
                <w:color w:val="000000"/>
                <w:sz w:val="18"/>
                <w:szCs w:val="18"/>
              </w:rPr>
            </w:pPr>
          </w:p>
        </w:tc>
      </w:tr>
      <w:tr w14:paraId="0A5BE654">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4C8F06">
            <w:pPr>
              <w:jc w:val="center"/>
              <w:rPr>
                <w:rFonts w:ascii="宋体" w:hAnsi="宋体" w:eastAsia="宋体" w:cs="宋体"/>
                <w:color w:val="000000"/>
                <w:sz w:val="18"/>
                <w:szCs w:val="18"/>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79C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标包11</w:t>
            </w:r>
          </w:p>
        </w:tc>
        <w:tc>
          <w:tcPr>
            <w:tcW w:w="1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E7E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流动售卖车三轮车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830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冰柜规格600L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87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＞400，≤500</w:t>
            </w:r>
          </w:p>
        </w:tc>
        <w:tc>
          <w:tcPr>
            <w:tcW w:w="6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D22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98625">
            <w:pPr>
              <w:rPr>
                <w:rFonts w:ascii="宋体" w:hAnsi="宋体" w:eastAsia="宋体" w:cs="宋体"/>
                <w:color w:val="000000"/>
                <w:sz w:val="18"/>
                <w:szCs w:val="18"/>
              </w:rPr>
            </w:pPr>
          </w:p>
        </w:tc>
      </w:tr>
      <w:tr w14:paraId="25D850BA">
        <w:tblPrEx>
          <w:tblCellMar>
            <w:top w:w="0" w:type="dxa"/>
            <w:left w:w="108" w:type="dxa"/>
            <w:bottom w:w="0" w:type="dxa"/>
            <w:right w:w="108" w:type="dxa"/>
          </w:tblCellMar>
        </w:tblPrEx>
        <w:trPr>
          <w:trHeight w:val="3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9FD06D">
            <w:pPr>
              <w:jc w:val="center"/>
              <w:rPr>
                <w:rFonts w:ascii="宋体" w:hAnsi="宋体" w:eastAsia="宋体" w:cs="宋体"/>
                <w:color w:val="000000"/>
                <w:sz w:val="18"/>
                <w:szCs w:val="18"/>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BAA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标包12</w:t>
            </w:r>
          </w:p>
        </w:tc>
        <w:tc>
          <w:tcPr>
            <w:tcW w:w="1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5E2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流动售卖车三轮车</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956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冰柜规格1000L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57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＞800，≤900</w:t>
            </w:r>
          </w:p>
        </w:tc>
        <w:tc>
          <w:tcPr>
            <w:tcW w:w="6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221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A56FF">
            <w:pPr>
              <w:rPr>
                <w:rFonts w:ascii="宋体" w:hAnsi="宋体" w:eastAsia="宋体" w:cs="宋体"/>
                <w:color w:val="000000"/>
                <w:sz w:val="18"/>
                <w:szCs w:val="18"/>
              </w:rPr>
            </w:pPr>
          </w:p>
        </w:tc>
      </w:tr>
      <w:tr w14:paraId="6EFE3FFD">
        <w:tblPrEx>
          <w:tblCellMar>
            <w:top w:w="0" w:type="dxa"/>
            <w:left w:w="108" w:type="dxa"/>
            <w:bottom w:w="0" w:type="dxa"/>
            <w:right w:w="108" w:type="dxa"/>
          </w:tblCellMar>
        </w:tblPrEx>
        <w:trPr>
          <w:trHeight w:val="240"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AC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标段二</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0A5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标包1</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57A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卧式冷藏柜（五面展示玻璃）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93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75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＞90，≤120</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2A7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4E5D5E7A">
            <w:pPr>
              <w:rPr>
                <w:rFonts w:ascii="宋体" w:hAnsi="宋体" w:eastAsia="宋体" w:cs="宋体"/>
                <w:color w:val="000000"/>
                <w:sz w:val="18"/>
                <w:szCs w:val="18"/>
              </w:rPr>
            </w:pPr>
          </w:p>
        </w:tc>
      </w:tr>
      <w:tr w14:paraId="71A0B4C9">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CCAA">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640E">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662C">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6D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B2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容积＞280，≤320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16AC8">
            <w:pPr>
              <w:jc w:val="center"/>
              <w:rPr>
                <w:rFonts w:ascii="宋体" w:hAnsi="宋体" w:eastAsia="宋体" w:cs="宋体"/>
                <w:color w:val="000000"/>
                <w:sz w:val="18"/>
                <w:szCs w:val="18"/>
              </w:rPr>
            </w:pPr>
          </w:p>
        </w:tc>
        <w:tc>
          <w:tcPr>
            <w:tcW w:w="518" w:type="pct"/>
            <w:vMerge w:val="continue"/>
            <w:tcBorders>
              <w:left w:val="single" w:color="000000" w:sz="4" w:space="0"/>
              <w:right w:val="single" w:color="000000" w:sz="4" w:space="0"/>
            </w:tcBorders>
            <w:shd w:val="clear" w:color="auto" w:fill="FFFFFF"/>
            <w:noWrap/>
            <w:vAlign w:val="center"/>
          </w:tcPr>
          <w:p w14:paraId="654A620F">
            <w:pPr>
              <w:rPr>
                <w:rFonts w:ascii="宋体" w:hAnsi="宋体" w:eastAsia="宋体" w:cs="宋体"/>
                <w:color w:val="000000"/>
                <w:sz w:val="18"/>
                <w:szCs w:val="18"/>
              </w:rPr>
            </w:pPr>
          </w:p>
        </w:tc>
      </w:tr>
      <w:tr w14:paraId="23876A3B">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6CF8">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539F1">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C8FD8">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1B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23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容积＞390，≤430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35C4D">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3078C0C1">
            <w:pPr>
              <w:rPr>
                <w:rFonts w:ascii="宋体" w:hAnsi="宋体" w:eastAsia="宋体" w:cs="宋体"/>
                <w:color w:val="000000"/>
                <w:sz w:val="18"/>
                <w:szCs w:val="18"/>
              </w:rPr>
            </w:pPr>
          </w:p>
        </w:tc>
      </w:tr>
      <w:tr w14:paraId="0A2811E3">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232A">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8D1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标包2</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98E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单门冷藏柜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90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74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＞310L，≤360L</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E83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1602F2C4">
            <w:pPr>
              <w:rPr>
                <w:rFonts w:ascii="宋体" w:hAnsi="宋体" w:eastAsia="宋体" w:cs="宋体"/>
                <w:color w:val="000000"/>
                <w:sz w:val="18"/>
                <w:szCs w:val="18"/>
              </w:rPr>
            </w:pPr>
          </w:p>
        </w:tc>
      </w:tr>
      <w:tr w14:paraId="679386A3">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EC49">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768D">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C461">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B0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A0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＞400L，≤450L</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E80F3">
            <w:pPr>
              <w:jc w:val="center"/>
              <w:rPr>
                <w:rFonts w:ascii="宋体" w:hAnsi="宋体" w:eastAsia="宋体" w:cs="宋体"/>
                <w:color w:val="000000"/>
                <w:sz w:val="18"/>
                <w:szCs w:val="18"/>
              </w:rPr>
            </w:pPr>
          </w:p>
        </w:tc>
        <w:tc>
          <w:tcPr>
            <w:tcW w:w="518" w:type="pct"/>
            <w:vMerge w:val="continue"/>
            <w:tcBorders>
              <w:left w:val="single" w:color="000000" w:sz="4" w:space="0"/>
              <w:right w:val="single" w:color="000000" w:sz="4" w:space="0"/>
            </w:tcBorders>
            <w:shd w:val="clear" w:color="auto" w:fill="FFFFFF"/>
            <w:noWrap/>
            <w:vAlign w:val="center"/>
          </w:tcPr>
          <w:p w14:paraId="3585C2EB">
            <w:pPr>
              <w:rPr>
                <w:rFonts w:ascii="宋体" w:hAnsi="宋体" w:eastAsia="宋体" w:cs="宋体"/>
                <w:color w:val="000000"/>
                <w:sz w:val="18"/>
                <w:szCs w:val="18"/>
              </w:rPr>
            </w:pPr>
          </w:p>
        </w:tc>
      </w:tr>
      <w:tr w14:paraId="30EE1FB8">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102E">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7CF1">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4074A">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5E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8C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＞600，≤650L</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3B719">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3F440E87">
            <w:pPr>
              <w:rPr>
                <w:rFonts w:ascii="宋体" w:hAnsi="宋体" w:eastAsia="宋体" w:cs="宋体"/>
                <w:color w:val="000000"/>
                <w:sz w:val="18"/>
                <w:szCs w:val="18"/>
              </w:rPr>
            </w:pPr>
          </w:p>
        </w:tc>
      </w:tr>
      <w:tr w14:paraId="4082ACAE">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A50B">
            <w:pPr>
              <w:jc w:val="center"/>
              <w:rPr>
                <w:rFonts w:ascii="宋体" w:hAnsi="宋体" w:eastAsia="宋体" w:cs="宋体"/>
                <w:color w:val="000000"/>
                <w:sz w:val="18"/>
                <w:szCs w:val="18"/>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70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标包3</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F3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双门冷藏柜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E5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800L</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AF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＞700，≤800L</w:t>
            </w:r>
          </w:p>
        </w:tc>
        <w:tc>
          <w:tcPr>
            <w:tcW w:w="6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301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5CA67">
            <w:pPr>
              <w:rPr>
                <w:rFonts w:ascii="宋体" w:hAnsi="宋体" w:eastAsia="宋体" w:cs="宋体"/>
                <w:color w:val="000000"/>
                <w:sz w:val="18"/>
                <w:szCs w:val="18"/>
              </w:rPr>
            </w:pPr>
          </w:p>
        </w:tc>
      </w:tr>
      <w:tr w14:paraId="178F3718">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7230">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499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标包4</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617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风幕冷藏柜-常规</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A9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宽1m</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F0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宽＞0.9m，≤1.1m</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FA4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3CAB6D5C">
            <w:pPr>
              <w:rPr>
                <w:rFonts w:ascii="宋体" w:hAnsi="宋体" w:eastAsia="宋体" w:cs="宋体"/>
                <w:color w:val="000000"/>
                <w:sz w:val="18"/>
                <w:szCs w:val="18"/>
              </w:rPr>
            </w:pPr>
          </w:p>
        </w:tc>
      </w:tr>
      <w:tr w14:paraId="19394283">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50EF">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ACA07">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22EC">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69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宽1.3m</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EA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宽＞1.2m，≤1.4m</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D9021">
            <w:pPr>
              <w:jc w:val="center"/>
              <w:rPr>
                <w:rFonts w:ascii="宋体" w:hAnsi="宋体" w:eastAsia="宋体" w:cs="宋体"/>
                <w:color w:val="000000"/>
                <w:sz w:val="18"/>
                <w:szCs w:val="18"/>
              </w:rPr>
            </w:pPr>
          </w:p>
        </w:tc>
        <w:tc>
          <w:tcPr>
            <w:tcW w:w="518" w:type="pct"/>
            <w:vMerge w:val="continue"/>
            <w:tcBorders>
              <w:left w:val="single" w:color="000000" w:sz="4" w:space="0"/>
              <w:right w:val="single" w:color="000000" w:sz="4" w:space="0"/>
            </w:tcBorders>
            <w:shd w:val="clear" w:color="auto" w:fill="FFFFFF"/>
            <w:noWrap/>
            <w:vAlign w:val="center"/>
          </w:tcPr>
          <w:p w14:paraId="1D8F3036">
            <w:pPr>
              <w:rPr>
                <w:rFonts w:ascii="宋体" w:hAnsi="宋体" w:eastAsia="宋体" w:cs="宋体"/>
                <w:color w:val="000000"/>
                <w:sz w:val="18"/>
                <w:szCs w:val="18"/>
              </w:rPr>
            </w:pPr>
          </w:p>
        </w:tc>
      </w:tr>
      <w:tr w14:paraId="627081E5">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6C96">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79DE5">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12725">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7E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宽2.0m</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29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宽＞1.9m，≤2.1m</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B9CF5">
            <w:pPr>
              <w:jc w:val="center"/>
              <w:rPr>
                <w:rFonts w:ascii="宋体" w:hAnsi="宋体" w:eastAsia="宋体" w:cs="宋体"/>
                <w:color w:val="000000"/>
                <w:sz w:val="18"/>
                <w:szCs w:val="18"/>
              </w:rPr>
            </w:pPr>
          </w:p>
        </w:tc>
        <w:tc>
          <w:tcPr>
            <w:tcW w:w="518" w:type="pct"/>
            <w:vMerge w:val="continue"/>
            <w:tcBorders>
              <w:left w:val="single" w:color="000000" w:sz="4" w:space="0"/>
              <w:right w:val="single" w:color="000000" w:sz="4" w:space="0"/>
            </w:tcBorders>
            <w:shd w:val="clear" w:color="auto" w:fill="FFFFFF"/>
            <w:noWrap/>
            <w:vAlign w:val="center"/>
          </w:tcPr>
          <w:p w14:paraId="7FF12DA1">
            <w:pPr>
              <w:rPr>
                <w:rFonts w:ascii="宋体" w:hAnsi="宋体" w:eastAsia="宋体" w:cs="宋体"/>
                <w:color w:val="000000"/>
                <w:sz w:val="18"/>
                <w:szCs w:val="18"/>
              </w:rPr>
            </w:pPr>
          </w:p>
        </w:tc>
      </w:tr>
      <w:tr w14:paraId="19093F35">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0EED">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D60AF">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2D11A">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76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宽2.5m</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7B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宽＞2.4m，≤2.6m</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D4FCF">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680B6AB3">
            <w:pPr>
              <w:rPr>
                <w:rFonts w:ascii="宋体" w:hAnsi="宋体" w:eastAsia="宋体" w:cs="宋体"/>
                <w:color w:val="000000"/>
                <w:sz w:val="18"/>
                <w:szCs w:val="18"/>
              </w:rPr>
            </w:pPr>
          </w:p>
        </w:tc>
      </w:tr>
      <w:tr w14:paraId="631374BA">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8722">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EE3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标包5</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FDE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风幕冷藏柜-玻璃门</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78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宽1.3m</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80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宽＞1.2m，≤1.4m</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743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42AF8879">
            <w:pPr>
              <w:rPr>
                <w:rFonts w:ascii="宋体" w:hAnsi="宋体" w:eastAsia="宋体" w:cs="宋体"/>
                <w:color w:val="000000"/>
                <w:sz w:val="18"/>
                <w:szCs w:val="18"/>
              </w:rPr>
            </w:pPr>
          </w:p>
        </w:tc>
      </w:tr>
      <w:tr w14:paraId="49C5C8F0">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FD8D">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8FF56">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85C7D">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DD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宽2.0m</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A3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宽＞1.9m，≤2.1m</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77A47">
            <w:pPr>
              <w:jc w:val="center"/>
              <w:rPr>
                <w:rFonts w:ascii="宋体" w:hAnsi="宋体" w:eastAsia="宋体" w:cs="宋体"/>
                <w:color w:val="000000"/>
                <w:sz w:val="18"/>
                <w:szCs w:val="18"/>
              </w:rPr>
            </w:pPr>
          </w:p>
        </w:tc>
        <w:tc>
          <w:tcPr>
            <w:tcW w:w="518" w:type="pct"/>
            <w:vMerge w:val="continue"/>
            <w:tcBorders>
              <w:left w:val="single" w:color="000000" w:sz="4" w:space="0"/>
              <w:right w:val="single" w:color="000000" w:sz="4" w:space="0"/>
            </w:tcBorders>
            <w:shd w:val="clear" w:color="auto" w:fill="FFFFFF"/>
            <w:noWrap/>
            <w:vAlign w:val="center"/>
          </w:tcPr>
          <w:p w14:paraId="52CAD121">
            <w:pPr>
              <w:rPr>
                <w:rFonts w:ascii="宋体" w:hAnsi="宋体" w:eastAsia="宋体" w:cs="宋体"/>
                <w:color w:val="000000"/>
                <w:sz w:val="18"/>
                <w:szCs w:val="18"/>
              </w:rPr>
            </w:pPr>
          </w:p>
        </w:tc>
      </w:tr>
      <w:tr w14:paraId="0B0FE04A">
        <w:tblPrEx>
          <w:tblCellMar>
            <w:top w:w="0" w:type="dxa"/>
            <w:left w:w="108" w:type="dxa"/>
            <w:bottom w:w="0" w:type="dxa"/>
            <w:right w:w="108" w:type="dxa"/>
          </w:tblCellMar>
        </w:tblPrEx>
        <w:trPr>
          <w:trHeight w:val="48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72E2">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1DD1">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D3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货架端头柜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60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F2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0.7*0.6*1.5m(各尺寸上下浮动10%）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FB628">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535BFD43">
            <w:pPr>
              <w:rPr>
                <w:rFonts w:ascii="宋体" w:hAnsi="宋体" w:eastAsia="宋体" w:cs="宋体"/>
                <w:color w:val="000000"/>
                <w:sz w:val="18"/>
                <w:szCs w:val="18"/>
              </w:rPr>
            </w:pPr>
          </w:p>
        </w:tc>
      </w:tr>
      <w:tr w14:paraId="5B710353">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2E67">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D16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标包6</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611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风幕冷藏柜-折叠门</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DA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宽1.3m</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6C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宽＞1.2m，≤1.4m</w:t>
            </w:r>
          </w:p>
        </w:tc>
        <w:tc>
          <w:tcPr>
            <w:tcW w:w="607" w:type="pct"/>
            <w:vMerge w:val="restart"/>
            <w:tcBorders>
              <w:top w:val="single" w:color="000000" w:sz="4" w:space="0"/>
              <w:left w:val="single" w:color="000000" w:sz="4" w:space="0"/>
              <w:right w:val="single" w:color="000000" w:sz="4" w:space="0"/>
            </w:tcBorders>
            <w:shd w:val="clear" w:color="auto" w:fill="FFFFFF"/>
            <w:noWrap/>
            <w:vAlign w:val="center"/>
          </w:tcPr>
          <w:p w14:paraId="3FF45F69">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highlight w:val="yellow"/>
                <w:lang w:val="en-US" w:eastAsia="zh-CN" w:bidi="ar"/>
              </w:rPr>
              <w:t>500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08E1D9E6">
            <w:pPr>
              <w:rPr>
                <w:rFonts w:ascii="宋体" w:hAnsi="宋体" w:eastAsia="宋体" w:cs="宋体"/>
                <w:color w:val="000000"/>
                <w:sz w:val="18"/>
                <w:szCs w:val="18"/>
              </w:rPr>
            </w:pPr>
          </w:p>
        </w:tc>
      </w:tr>
      <w:tr w14:paraId="72E2167E">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7EE4">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5AE58">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E44AD">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91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宽2.0m</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5C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宽＞1.9m，≤2.1m</w:t>
            </w:r>
          </w:p>
        </w:tc>
        <w:tc>
          <w:tcPr>
            <w:tcW w:w="607" w:type="pct"/>
            <w:vMerge w:val="continue"/>
            <w:tcBorders>
              <w:left w:val="single" w:color="000000" w:sz="4" w:space="0"/>
              <w:bottom w:val="single" w:color="000000" w:sz="4" w:space="0"/>
              <w:right w:val="single" w:color="000000" w:sz="4" w:space="0"/>
            </w:tcBorders>
            <w:shd w:val="clear" w:color="auto" w:fill="FFFFFF"/>
            <w:noWrap/>
            <w:vAlign w:val="center"/>
          </w:tcPr>
          <w:p w14:paraId="759B8FD2">
            <w:pPr>
              <w:widowControl/>
              <w:jc w:val="center"/>
              <w:textAlignment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6BE95EAD">
            <w:pPr>
              <w:rPr>
                <w:rFonts w:ascii="宋体" w:hAnsi="宋体" w:eastAsia="宋体" w:cs="宋体"/>
                <w:color w:val="000000"/>
                <w:sz w:val="18"/>
                <w:szCs w:val="18"/>
              </w:rPr>
            </w:pPr>
          </w:p>
        </w:tc>
      </w:tr>
      <w:tr w14:paraId="47A66F61">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E585">
            <w:pPr>
              <w:jc w:val="center"/>
              <w:rPr>
                <w:rFonts w:ascii="宋体" w:hAnsi="宋体" w:eastAsia="宋体" w:cs="宋体"/>
                <w:color w:val="000000"/>
                <w:sz w:val="18"/>
                <w:szCs w:val="18"/>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01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标包7</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75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风幕冷藏柜-常规</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84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宽1.5m</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51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宽＞1.5m，≤1.6m</w:t>
            </w:r>
          </w:p>
        </w:tc>
        <w:tc>
          <w:tcPr>
            <w:tcW w:w="6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415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8D5FE">
            <w:pPr>
              <w:rPr>
                <w:rFonts w:ascii="宋体" w:hAnsi="宋体" w:eastAsia="宋体" w:cs="宋体"/>
                <w:color w:val="000000"/>
                <w:sz w:val="18"/>
                <w:szCs w:val="18"/>
              </w:rPr>
            </w:pPr>
          </w:p>
        </w:tc>
      </w:tr>
      <w:tr w14:paraId="7CB7EFCF">
        <w:tblPrEx>
          <w:tblCellMar>
            <w:top w:w="0" w:type="dxa"/>
            <w:left w:w="108" w:type="dxa"/>
            <w:bottom w:w="0" w:type="dxa"/>
            <w:right w:w="108" w:type="dxa"/>
          </w:tblCellMar>
        </w:tblPrEx>
        <w:trPr>
          <w:trHeight w:val="7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AA9D">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D22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标包8</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FD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双口预调机-推板式</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7A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49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0.38*0.45*0.82mm（各尺寸上下浮动10%）</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438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28E53892">
            <w:pPr>
              <w:rPr>
                <w:rFonts w:ascii="宋体" w:hAnsi="宋体" w:eastAsia="宋体" w:cs="宋体"/>
                <w:color w:val="000000"/>
                <w:sz w:val="18"/>
                <w:szCs w:val="18"/>
              </w:rPr>
            </w:pPr>
          </w:p>
        </w:tc>
      </w:tr>
      <w:tr w14:paraId="694AE2DA">
        <w:tblPrEx>
          <w:tblCellMar>
            <w:top w:w="0" w:type="dxa"/>
            <w:left w:w="108" w:type="dxa"/>
            <w:bottom w:w="0" w:type="dxa"/>
            <w:right w:w="108" w:type="dxa"/>
          </w:tblCellMar>
        </w:tblPrEx>
        <w:trPr>
          <w:trHeight w:val="72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CFEF">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E7DB">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82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双口预调机-按键式</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5A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FB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0.38*0.55*0.85mm（各尺寸上下浮动10%）</w:t>
            </w: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B16AC">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34818EAA">
            <w:pPr>
              <w:rPr>
                <w:rFonts w:ascii="宋体" w:hAnsi="宋体" w:eastAsia="宋体" w:cs="宋体"/>
                <w:color w:val="000000"/>
                <w:sz w:val="18"/>
                <w:szCs w:val="18"/>
              </w:rPr>
            </w:pPr>
          </w:p>
        </w:tc>
      </w:tr>
      <w:tr w14:paraId="56CD9EE5">
        <w:tblPrEx>
          <w:tblCellMar>
            <w:top w:w="0" w:type="dxa"/>
            <w:left w:w="108" w:type="dxa"/>
            <w:bottom w:w="0" w:type="dxa"/>
            <w:right w:w="108" w:type="dxa"/>
          </w:tblCellMar>
        </w:tblPrEx>
        <w:trPr>
          <w:trHeight w:val="48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AFE4">
            <w:pPr>
              <w:jc w:val="center"/>
              <w:rPr>
                <w:rFonts w:ascii="宋体" w:hAnsi="宋体" w:eastAsia="宋体" w:cs="宋体"/>
                <w:color w:val="000000"/>
                <w:sz w:val="18"/>
                <w:szCs w:val="18"/>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B0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标包9</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21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自动售货机（按键+刷卡）</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BC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78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1.25*0.85*1.95m（各尺寸上下浮动10%)</w:t>
            </w:r>
          </w:p>
        </w:tc>
        <w:tc>
          <w:tcPr>
            <w:tcW w:w="6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3AA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66E2D">
            <w:pPr>
              <w:rPr>
                <w:rFonts w:ascii="宋体" w:hAnsi="宋体" w:eastAsia="宋体" w:cs="宋体"/>
                <w:color w:val="000000"/>
                <w:sz w:val="18"/>
                <w:szCs w:val="18"/>
              </w:rPr>
            </w:pPr>
          </w:p>
        </w:tc>
      </w:tr>
      <w:tr w14:paraId="737E7E01">
        <w:tblPrEx>
          <w:tblCellMar>
            <w:top w:w="0" w:type="dxa"/>
            <w:left w:w="108" w:type="dxa"/>
            <w:bottom w:w="0" w:type="dxa"/>
            <w:right w:w="108" w:type="dxa"/>
          </w:tblCellMar>
        </w:tblPrEx>
        <w:trPr>
          <w:trHeight w:val="240"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559C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标段三</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58DE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标包1</w:t>
            </w:r>
          </w:p>
        </w:tc>
        <w:tc>
          <w:tcPr>
            <w:tcW w:w="1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05F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64F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200L</w:t>
            </w:r>
          </w:p>
        </w:tc>
        <w:tc>
          <w:tcPr>
            <w:tcW w:w="11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C81F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印尼</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60D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6EE21CF9">
            <w:pPr>
              <w:rPr>
                <w:rFonts w:ascii="宋体" w:hAnsi="宋体" w:eastAsia="宋体" w:cs="宋体"/>
                <w:color w:val="000000"/>
                <w:sz w:val="18"/>
                <w:szCs w:val="18"/>
              </w:rPr>
            </w:pPr>
          </w:p>
        </w:tc>
      </w:tr>
      <w:tr w14:paraId="70C30BCC">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B4EED0">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A848A">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BA0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1F2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300L</w:t>
            </w: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FD5559">
            <w:pPr>
              <w:jc w:val="center"/>
              <w:rPr>
                <w:rFonts w:ascii="宋体" w:hAnsi="宋体" w:eastAsia="宋体" w:cs="宋体"/>
                <w:color w:val="000000"/>
                <w:sz w:val="18"/>
                <w:szCs w:val="18"/>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021F5">
            <w:pPr>
              <w:jc w:val="center"/>
              <w:rPr>
                <w:rFonts w:ascii="宋体" w:hAnsi="宋体" w:eastAsia="宋体" w:cs="宋体"/>
                <w:color w:val="000000"/>
                <w:sz w:val="18"/>
                <w:szCs w:val="18"/>
              </w:rPr>
            </w:pPr>
          </w:p>
        </w:tc>
        <w:tc>
          <w:tcPr>
            <w:tcW w:w="518" w:type="pct"/>
            <w:vMerge w:val="continue"/>
            <w:tcBorders>
              <w:left w:val="single" w:color="000000" w:sz="4" w:space="0"/>
              <w:right w:val="single" w:color="000000" w:sz="4" w:space="0"/>
            </w:tcBorders>
            <w:shd w:val="clear" w:color="auto" w:fill="FFFFFF"/>
            <w:noWrap/>
            <w:vAlign w:val="center"/>
          </w:tcPr>
          <w:p w14:paraId="4BE379C3">
            <w:pPr>
              <w:rPr>
                <w:rFonts w:ascii="宋体" w:hAnsi="宋体" w:eastAsia="宋体" w:cs="宋体"/>
                <w:color w:val="000000"/>
                <w:sz w:val="18"/>
                <w:szCs w:val="18"/>
              </w:rPr>
            </w:pPr>
          </w:p>
        </w:tc>
      </w:tr>
      <w:tr w14:paraId="5BB867C2">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A888C6">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93CA8E">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E6D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944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400L</w:t>
            </w: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168925">
            <w:pPr>
              <w:jc w:val="center"/>
              <w:rPr>
                <w:rFonts w:ascii="宋体" w:hAnsi="宋体" w:eastAsia="宋体" w:cs="宋体"/>
                <w:color w:val="000000"/>
                <w:sz w:val="18"/>
                <w:szCs w:val="18"/>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8481A">
            <w:pPr>
              <w:jc w:val="center"/>
              <w:rPr>
                <w:rFonts w:ascii="宋体" w:hAnsi="宋体" w:eastAsia="宋体" w:cs="宋体"/>
                <w:color w:val="000000"/>
                <w:sz w:val="18"/>
                <w:szCs w:val="18"/>
              </w:rPr>
            </w:pPr>
          </w:p>
        </w:tc>
        <w:tc>
          <w:tcPr>
            <w:tcW w:w="518" w:type="pct"/>
            <w:vMerge w:val="continue"/>
            <w:tcBorders>
              <w:left w:val="single" w:color="000000" w:sz="4" w:space="0"/>
              <w:right w:val="single" w:color="000000" w:sz="4" w:space="0"/>
            </w:tcBorders>
            <w:shd w:val="clear" w:color="auto" w:fill="FFFFFF"/>
            <w:noWrap/>
            <w:vAlign w:val="center"/>
          </w:tcPr>
          <w:p w14:paraId="6712EA6E">
            <w:pPr>
              <w:rPr>
                <w:rFonts w:ascii="宋体" w:hAnsi="宋体" w:eastAsia="宋体" w:cs="宋体"/>
                <w:color w:val="000000"/>
                <w:sz w:val="18"/>
                <w:szCs w:val="18"/>
              </w:rPr>
            </w:pPr>
          </w:p>
        </w:tc>
      </w:tr>
      <w:tr w14:paraId="459F274A">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716999">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ECF08B">
            <w:pPr>
              <w:jc w:val="center"/>
              <w:rPr>
                <w:rFonts w:ascii="宋体" w:hAnsi="宋体" w:eastAsia="宋体" w:cs="宋体"/>
                <w:color w:val="000000"/>
                <w:sz w:val="18"/>
                <w:szCs w:val="18"/>
              </w:rPr>
            </w:pPr>
          </w:p>
        </w:tc>
        <w:tc>
          <w:tcPr>
            <w:tcW w:w="1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4D5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AA9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500L</w:t>
            </w: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EB74DD">
            <w:pPr>
              <w:jc w:val="center"/>
              <w:rPr>
                <w:rFonts w:ascii="宋体" w:hAnsi="宋体" w:eastAsia="宋体" w:cs="宋体"/>
                <w:color w:val="000000"/>
                <w:sz w:val="18"/>
                <w:szCs w:val="18"/>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F0C2A">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72B284D7">
            <w:pPr>
              <w:rPr>
                <w:rFonts w:ascii="宋体" w:hAnsi="宋体" w:eastAsia="宋体" w:cs="宋体"/>
                <w:color w:val="000000"/>
                <w:sz w:val="18"/>
                <w:szCs w:val="18"/>
              </w:rPr>
            </w:pPr>
          </w:p>
        </w:tc>
      </w:tr>
      <w:tr w14:paraId="1CB4E566">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B30D0A">
            <w:pPr>
              <w:jc w:val="center"/>
              <w:rPr>
                <w:rFonts w:ascii="宋体" w:hAnsi="宋体" w:eastAsia="宋体" w:cs="宋体"/>
                <w:color w:val="000000"/>
                <w:sz w:val="18"/>
                <w:szCs w:val="18"/>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7F3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标包2</w:t>
            </w:r>
          </w:p>
        </w:tc>
        <w:tc>
          <w:tcPr>
            <w:tcW w:w="1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AD3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2E6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200L</w:t>
            </w: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07B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菲律宾</w:t>
            </w:r>
          </w:p>
        </w:tc>
        <w:tc>
          <w:tcPr>
            <w:tcW w:w="6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B41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EF30">
            <w:pPr>
              <w:rPr>
                <w:rFonts w:ascii="宋体" w:hAnsi="宋体" w:eastAsia="宋体" w:cs="宋体"/>
                <w:color w:val="000000"/>
                <w:sz w:val="18"/>
                <w:szCs w:val="18"/>
              </w:rPr>
            </w:pPr>
          </w:p>
        </w:tc>
      </w:tr>
      <w:tr w14:paraId="08175E48">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12F2D">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0BC9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标包3</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33CE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C43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200L</w:t>
            </w:r>
          </w:p>
        </w:tc>
        <w:tc>
          <w:tcPr>
            <w:tcW w:w="118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EB4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越南</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27B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3F3C51B5">
            <w:pPr>
              <w:rPr>
                <w:rFonts w:ascii="宋体" w:hAnsi="宋体" w:eastAsia="宋体" w:cs="宋体"/>
                <w:color w:val="000000"/>
                <w:sz w:val="18"/>
                <w:szCs w:val="18"/>
              </w:rPr>
            </w:pPr>
          </w:p>
        </w:tc>
      </w:tr>
      <w:tr w14:paraId="45E8A633">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89540">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2685B">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FA3611">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8D6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300L</w:t>
            </w: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68D1B">
            <w:pPr>
              <w:jc w:val="center"/>
              <w:rPr>
                <w:rFonts w:ascii="宋体" w:hAnsi="宋体" w:eastAsia="宋体" w:cs="宋体"/>
                <w:color w:val="000000"/>
                <w:sz w:val="18"/>
                <w:szCs w:val="18"/>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03BF3">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54B8858F">
            <w:pPr>
              <w:rPr>
                <w:rFonts w:ascii="宋体" w:hAnsi="宋体" w:eastAsia="宋体" w:cs="宋体"/>
                <w:color w:val="000000"/>
                <w:sz w:val="18"/>
                <w:szCs w:val="18"/>
              </w:rPr>
            </w:pPr>
          </w:p>
        </w:tc>
      </w:tr>
      <w:tr w14:paraId="4A0CD0A5">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CD7E9">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33AF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标包4</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F01B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8E8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200L</w:t>
            </w:r>
          </w:p>
        </w:tc>
        <w:tc>
          <w:tcPr>
            <w:tcW w:w="118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568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泰国</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8D9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1B6D456B">
            <w:pPr>
              <w:rPr>
                <w:rFonts w:ascii="宋体" w:hAnsi="宋体" w:eastAsia="宋体" w:cs="宋体"/>
                <w:color w:val="000000"/>
                <w:sz w:val="18"/>
                <w:szCs w:val="18"/>
              </w:rPr>
            </w:pPr>
          </w:p>
        </w:tc>
      </w:tr>
      <w:tr w14:paraId="28466060">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AD1B50">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FDAFF1">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538F43">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BC7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300L</w:t>
            </w: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4EC48">
            <w:pPr>
              <w:jc w:val="center"/>
              <w:rPr>
                <w:rFonts w:ascii="宋体" w:hAnsi="宋体" w:eastAsia="宋体" w:cs="宋体"/>
                <w:color w:val="000000"/>
                <w:sz w:val="18"/>
                <w:szCs w:val="18"/>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96CBC">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348D3566">
            <w:pPr>
              <w:rPr>
                <w:rFonts w:ascii="宋体" w:hAnsi="宋体" w:eastAsia="宋体" w:cs="宋体"/>
                <w:color w:val="000000"/>
                <w:sz w:val="18"/>
                <w:szCs w:val="18"/>
              </w:rPr>
            </w:pPr>
          </w:p>
        </w:tc>
      </w:tr>
      <w:tr w14:paraId="23279EF3">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BFFF1">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C69B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标包5</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545D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575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200L</w:t>
            </w:r>
          </w:p>
        </w:tc>
        <w:tc>
          <w:tcPr>
            <w:tcW w:w="118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253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老挝</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692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38294ACE">
            <w:pPr>
              <w:rPr>
                <w:rFonts w:ascii="宋体" w:hAnsi="宋体" w:eastAsia="宋体" w:cs="宋体"/>
                <w:color w:val="000000"/>
                <w:sz w:val="18"/>
                <w:szCs w:val="18"/>
              </w:rPr>
            </w:pPr>
          </w:p>
        </w:tc>
      </w:tr>
      <w:tr w14:paraId="0ECD5BF4">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098926">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DF4B7A">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5F4489">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524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300L</w:t>
            </w: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82FD6">
            <w:pPr>
              <w:jc w:val="center"/>
              <w:rPr>
                <w:rFonts w:ascii="宋体" w:hAnsi="宋体" w:eastAsia="宋体" w:cs="宋体"/>
                <w:color w:val="000000"/>
                <w:sz w:val="18"/>
                <w:szCs w:val="18"/>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FF43D">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7559BDA5">
            <w:pPr>
              <w:rPr>
                <w:rFonts w:ascii="宋体" w:hAnsi="宋体" w:eastAsia="宋体" w:cs="宋体"/>
                <w:color w:val="000000"/>
                <w:sz w:val="18"/>
                <w:szCs w:val="18"/>
              </w:rPr>
            </w:pPr>
          </w:p>
        </w:tc>
      </w:tr>
      <w:tr w14:paraId="3B641414">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4D609A">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7FE0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标包6</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CC69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76F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200L</w:t>
            </w:r>
          </w:p>
        </w:tc>
        <w:tc>
          <w:tcPr>
            <w:tcW w:w="118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D5E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柬埔寨</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605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57A3A0FE">
            <w:pPr>
              <w:rPr>
                <w:rFonts w:ascii="宋体" w:hAnsi="宋体" w:eastAsia="宋体" w:cs="宋体"/>
                <w:color w:val="000000"/>
                <w:sz w:val="18"/>
                <w:szCs w:val="18"/>
              </w:rPr>
            </w:pPr>
          </w:p>
        </w:tc>
      </w:tr>
      <w:tr w14:paraId="5FD5FBC6">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631B03">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0FEA1A">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94C123">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21F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300L</w:t>
            </w: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D6069">
            <w:pPr>
              <w:jc w:val="center"/>
              <w:rPr>
                <w:rFonts w:ascii="宋体" w:hAnsi="宋体" w:eastAsia="宋体" w:cs="宋体"/>
                <w:color w:val="000000"/>
                <w:sz w:val="18"/>
                <w:szCs w:val="18"/>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869A0">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4AE8CB8F">
            <w:pPr>
              <w:rPr>
                <w:rFonts w:ascii="宋体" w:hAnsi="宋体" w:eastAsia="宋体" w:cs="宋体"/>
                <w:color w:val="000000"/>
                <w:sz w:val="18"/>
                <w:szCs w:val="18"/>
              </w:rPr>
            </w:pPr>
          </w:p>
        </w:tc>
      </w:tr>
      <w:tr w14:paraId="1E41852F">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28B811">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2A35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标包7</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551F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F74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200L</w:t>
            </w:r>
          </w:p>
        </w:tc>
        <w:tc>
          <w:tcPr>
            <w:tcW w:w="118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02A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坦桑尼亚</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57B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6796C647">
            <w:pPr>
              <w:rPr>
                <w:rFonts w:ascii="宋体" w:hAnsi="宋体" w:eastAsia="宋体" w:cs="宋体"/>
                <w:color w:val="000000"/>
                <w:sz w:val="18"/>
                <w:szCs w:val="18"/>
              </w:rPr>
            </w:pPr>
          </w:p>
        </w:tc>
      </w:tr>
      <w:tr w14:paraId="1356A843">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9F2B6C">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51B5C9">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B7BAE8">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A3C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300L</w:t>
            </w: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AB114">
            <w:pPr>
              <w:jc w:val="center"/>
              <w:rPr>
                <w:rFonts w:ascii="宋体" w:hAnsi="宋体" w:eastAsia="宋体" w:cs="宋体"/>
                <w:color w:val="000000"/>
                <w:sz w:val="18"/>
                <w:szCs w:val="18"/>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81FD0">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44693658">
            <w:pPr>
              <w:rPr>
                <w:rFonts w:ascii="宋体" w:hAnsi="宋体" w:eastAsia="宋体" w:cs="宋体"/>
                <w:color w:val="000000"/>
                <w:sz w:val="18"/>
                <w:szCs w:val="18"/>
              </w:rPr>
            </w:pPr>
          </w:p>
        </w:tc>
      </w:tr>
      <w:tr w14:paraId="5FC0E492">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81C117">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D99C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标包8</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5F1B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F83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200L</w:t>
            </w:r>
          </w:p>
        </w:tc>
        <w:tc>
          <w:tcPr>
            <w:tcW w:w="118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F4E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巴西</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578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070B8383">
            <w:pPr>
              <w:rPr>
                <w:rFonts w:ascii="宋体" w:hAnsi="宋体" w:eastAsia="宋体" w:cs="宋体"/>
                <w:color w:val="000000"/>
                <w:sz w:val="18"/>
                <w:szCs w:val="18"/>
              </w:rPr>
            </w:pPr>
          </w:p>
        </w:tc>
      </w:tr>
      <w:tr w14:paraId="6088827E">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DA6C9">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C41627">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2CBA9">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BBE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300L</w:t>
            </w: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EDA1A">
            <w:pPr>
              <w:jc w:val="center"/>
              <w:rPr>
                <w:rFonts w:ascii="宋体" w:hAnsi="宋体" w:eastAsia="宋体" w:cs="宋体"/>
                <w:color w:val="000000"/>
                <w:sz w:val="18"/>
                <w:szCs w:val="18"/>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1E1FF">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2EB7E993">
            <w:pPr>
              <w:rPr>
                <w:rFonts w:ascii="宋体" w:hAnsi="宋体" w:eastAsia="宋体" w:cs="宋体"/>
                <w:color w:val="000000"/>
                <w:sz w:val="18"/>
                <w:szCs w:val="18"/>
              </w:rPr>
            </w:pPr>
          </w:p>
        </w:tc>
      </w:tr>
      <w:tr w14:paraId="08FAE26F">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0310A9">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A30B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标包9</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EAA0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5A8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200L</w:t>
            </w:r>
          </w:p>
        </w:tc>
        <w:tc>
          <w:tcPr>
            <w:tcW w:w="118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71C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巴基斯坦</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F4C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512163B4">
            <w:pPr>
              <w:rPr>
                <w:rFonts w:ascii="宋体" w:hAnsi="宋体" w:eastAsia="宋体" w:cs="宋体"/>
                <w:color w:val="000000"/>
                <w:sz w:val="18"/>
                <w:szCs w:val="18"/>
              </w:rPr>
            </w:pPr>
          </w:p>
        </w:tc>
      </w:tr>
      <w:tr w14:paraId="5F1EAC3A">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CD8156">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E77EE2">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FB7840">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0E2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300L</w:t>
            </w: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CEC69">
            <w:pPr>
              <w:jc w:val="center"/>
              <w:rPr>
                <w:rFonts w:ascii="宋体" w:hAnsi="宋体" w:eastAsia="宋体" w:cs="宋体"/>
                <w:color w:val="000000"/>
                <w:sz w:val="18"/>
                <w:szCs w:val="18"/>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629E6">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40322769">
            <w:pPr>
              <w:rPr>
                <w:rFonts w:ascii="宋体" w:hAnsi="宋体" w:eastAsia="宋体" w:cs="宋体"/>
                <w:color w:val="000000"/>
                <w:sz w:val="18"/>
                <w:szCs w:val="18"/>
              </w:rPr>
            </w:pPr>
          </w:p>
        </w:tc>
      </w:tr>
      <w:tr w14:paraId="724E1CE8">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C2190B">
            <w:pPr>
              <w:jc w:val="center"/>
              <w:rPr>
                <w:rFonts w:ascii="宋体" w:hAnsi="宋体" w:eastAsia="宋体" w:cs="宋体"/>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478B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标包10</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AD18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小型弧门冷冻柜</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C37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200L</w:t>
            </w:r>
          </w:p>
        </w:tc>
        <w:tc>
          <w:tcPr>
            <w:tcW w:w="118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F49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孟加拉</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8B6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18" w:type="pct"/>
            <w:vMerge w:val="restart"/>
            <w:tcBorders>
              <w:top w:val="single" w:color="000000" w:sz="4" w:space="0"/>
              <w:left w:val="single" w:color="000000" w:sz="4" w:space="0"/>
              <w:right w:val="single" w:color="000000" w:sz="4" w:space="0"/>
            </w:tcBorders>
            <w:shd w:val="clear" w:color="auto" w:fill="FFFFFF"/>
            <w:noWrap/>
            <w:vAlign w:val="center"/>
          </w:tcPr>
          <w:p w14:paraId="470DAA61">
            <w:pPr>
              <w:rPr>
                <w:rFonts w:ascii="宋体" w:hAnsi="宋体" w:eastAsia="宋体" w:cs="宋体"/>
                <w:color w:val="000000"/>
                <w:sz w:val="18"/>
                <w:szCs w:val="18"/>
              </w:rPr>
            </w:pPr>
          </w:p>
        </w:tc>
      </w:tr>
      <w:tr w14:paraId="2BF3DE32">
        <w:tblPrEx>
          <w:tblCellMar>
            <w:top w:w="0" w:type="dxa"/>
            <w:left w:w="108" w:type="dxa"/>
            <w:bottom w:w="0" w:type="dxa"/>
            <w:right w:w="108" w:type="dxa"/>
          </w:tblCellMar>
        </w:tblPrEx>
        <w:trPr>
          <w:trHeight w:val="24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7F009">
            <w:pPr>
              <w:jc w:val="center"/>
              <w:rPr>
                <w:rFonts w:ascii="宋体" w:hAnsi="宋体" w:eastAsia="宋体" w:cs="宋体"/>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05791">
            <w:pPr>
              <w:jc w:val="center"/>
              <w:rPr>
                <w:rFonts w:ascii="宋体" w:hAnsi="宋体" w:eastAsia="宋体" w:cs="宋体"/>
                <w:color w:val="000000"/>
                <w:sz w:val="18"/>
                <w:szCs w:val="18"/>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AC4EC3">
            <w:pPr>
              <w:jc w:val="center"/>
              <w:rPr>
                <w:rFonts w:ascii="宋体" w:hAnsi="宋体" w:eastAsia="宋体" w:cs="宋体"/>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656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300L</w:t>
            </w: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8CBED">
            <w:pPr>
              <w:jc w:val="center"/>
              <w:rPr>
                <w:rFonts w:ascii="宋体" w:hAnsi="宋体" w:eastAsia="宋体" w:cs="宋体"/>
                <w:color w:val="000000"/>
                <w:sz w:val="18"/>
                <w:szCs w:val="18"/>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3EDBC">
            <w:pPr>
              <w:jc w:val="center"/>
              <w:rPr>
                <w:rFonts w:ascii="宋体" w:hAnsi="宋体" w:eastAsia="宋体" w:cs="宋体"/>
                <w:color w:val="000000"/>
                <w:sz w:val="18"/>
                <w:szCs w:val="18"/>
              </w:rPr>
            </w:pPr>
          </w:p>
        </w:tc>
        <w:tc>
          <w:tcPr>
            <w:tcW w:w="518" w:type="pct"/>
            <w:vMerge w:val="continue"/>
            <w:tcBorders>
              <w:left w:val="single" w:color="000000" w:sz="4" w:space="0"/>
              <w:bottom w:val="single" w:color="000000" w:sz="4" w:space="0"/>
              <w:right w:val="single" w:color="000000" w:sz="4" w:space="0"/>
            </w:tcBorders>
            <w:shd w:val="clear" w:color="auto" w:fill="FFFFFF"/>
            <w:noWrap/>
            <w:vAlign w:val="center"/>
          </w:tcPr>
          <w:p w14:paraId="68840655">
            <w:pPr>
              <w:rPr>
                <w:rFonts w:ascii="宋体" w:hAnsi="宋体" w:eastAsia="宋体" w:cs="宋体"/>
                <w:color w:val="000000"/>
                <w:sz w:val="18"/>
                <w:szCs w:val="18"/>
              </w:rPr>
            </w:pPr>
          </w:p>
        </w:tc>
      </w:tr>
    </w:tbl>
    <w:p w14:paraId="459FEC8B">
      <w:pPr>
        <w:spacing w:line="300" w:lineRule="auto"/>
        <w:ind w:right="1600"/>
        <w:rPr>
          <w:rFonts w:ascii="宋体" w:hAnsi="宋体" w:eastAsia="宋体" w:cs="宋体"/>
          <w:b/>
          <w:sz w:val="24"/>
          <w:szCs w:val="28"/>
        </w:rPr>
      </w:pPr>
    </w:p>
    <w:p w14:paraId="23427C2C">
      <w:pPr>
        <w:spacing w:line="300" w:lineRule="auto"/>
        <w:ind w:right="1600"/>
        <w:rPr>
          <w:rFonts w:ascii="宋体" w:hAnsi="宋体" w:eastAsia="宋体" w:cs="宋体"/>
          <w:b/>
          <w:sz w:val="24"/>
          <w:szCs w:val="28"/>
        </w:rPr>
      </w:pPr>
    </w:p>
    <w:p w14:paraId="48A25822">
      <w:pPr>
        <w:rPr>
          <w:rFonts w:ascii="宋体" w:hAnsi="宋体" w:eastAsia="宋体" w:cs="宋体"/>
          <w:b/>
          <w:sz w:val="24"/>
          <w:szCs w:val="28"/>
        </w:rPr>
      </w:pPr>
      <w:r>
        <w:rPr>
          <w:rFonts w:hint="eastAsia" w:ascii="宋体" w:hAnsi="宋体" w:eastAsia="宋体" w:cs="宋体"/>
          <w:b/>
          <w:sz w:val="24"/>
          <w:szCs w:val="28"/>
        </w:rPr>
        <w:br w:type="page"/>
      </w:r>
    </w:p>
    <w:p w14:paraId="171BFA61">
      <w:pPr>
        <w:spacing w:line="300" w:lineRule="auto"/>
        <w:ind w:right="1600"/>
        <w:rPr>
          <w:rFonts w:ascii="宋体" w:hAnsi="宋体" w:eastAsia="宋体" w:cs="宋体"/>
          <w:b/>
          <w:sz w:val="24"/>
          <w:szCs w:val="28"/>
        </w:rPr>
      </w:pPr>
      <w:r>
        <w:rPr>
          <w:rFonts w:hint="eastAsia" w:ascii="宋体" w:hAnsi="宋体" w:eastAsia="宋体" w:cs="宋体"/>
          <w:b/>
          <w:sz w:val="24"/>
          <w:szCs w:val="28"/>
        </w:rPr>
        <w:t>附件4：</w:t>
      </w:r>
      <w:bookmarkStart w:id="7" w:name="OLE_LINK1"/>
      <w:r>
        <w:rPr>
          <w:rFonts w:hint="eastAsia" w:ascii="宋体" w:hAnsi="宋体" w:eastAsia="宋体" w:cs="宋体"/>
          <w:b/>
          <w:sz w:val="24"/>
          <w:szCs w:val="28"/>
        </w:rPr>
        <w:t>保密承诺书</w:t>
      </w:r>
      <w:bookmarkEnd w:id="7"/>
    </w:p>
    <w:p w14:paraId="27610F8A">
      <w:pPr>
        <w:widowControl/>
        <w:adjustRightInd w:val="0"/>
        <w:snapToGrid w:val="0"/>
        <w:spacing w:line="440" w:lineRule="exact"/>
        <w:jc w:val="center"/>
        <w:textAlignment w:val="baseline"/>
        <w:rPr>
          <w:rFonts w:ascii="宋体" w:hAnsi="宋体" w:eastAsia="宋体" w:cs="宋体"/>
          <w:b/>
          <w:kern w:val="0"/>
          <w:sz w:val="36"/>
          <w:szCs w:val="36"/>
        </w:rPr>
      </w:pPr>
      <w:r>
        <w:rPr>
          <w:rFonts w:hint="eastAsia" w:ascii="宋体" w:hAnsi="宋体" w:eastAsia="宋体" w:cs="宋体"/>
          <w:b/>
          <w:kern w:val="0"/>
          <w:sz w:val="36"/>
          <w:szCs w:val="36"/>
        </w:rPr>
        <w:t>保密承诺书</w:t>
      </w:r>
    </w:p>
    <w:p w14:paraId="519DF2BB">
      <w:pPr>
        <w:widowControl/>
        <w:adjustRightInd w:val="0"/>
        <w:snapToGrid w:val="0"/>
        <w:spacing w:line="440" w:lineRule="exact"/>
        <w:jc w:val="center"/>
        <w:textAlignment w:val="baseline"/>
        <w:rPr>
          <w:rFonts w:ascii="宋体" w:hAnsi="宋体" w:eastAsia="宋体" w:cs="宋体"/>
          <w:b/>
          <w:kern w:val="0"/>
          <w:sz w:val="28"/>
          <w:szCs w:val="28"/>
        </w:rPr>
      </w:pPr>
    </w:p>
    <w:p w14:paraId="3375C25B">
      <w:pPr>
        <w:widowControl/>
        <w:adjustRightInd w:val="0"/>
        <w:snapToGrid w:val="0"/>
        <w:spacing w:line="440" w:lineRule="exact"/>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甲方：内蒙古蒙牛乳业(集团)股份有限公司</w:t>
      </w:r>
    </w:p>
    <w:p w14:paraId="47ADEF68">
      <w:pPr>
        <w:widowControl/>
        <w:adjustRightInd w:val="0"/>
        <w:snapToGrid w:val="0"/>
        <w:spacing w:line="440" w:lineRule="exact"/>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地址：内蒙古呼和浩特市和林格尔县盛乐经济园区蒙牛总部</w:t>
      </w:r>
    </w:p>
    <w:p w14:paraId="76C63428">
      <w:pPr>
        <w:widowControl/>
        <w:adjustRightInd w:val="0"/>
        <w:snapToGrid w:val="0"/>
        <w:spacing w:line="440" w:lineRule="exact"/>
        <w:jc w:val="left"/>
        <w:textAlignment w:val="baseline"/>
        <w:rPr>
          <w:rFonts w:ascii="宋体" w:hAnsi="宋体" w:eastAsia="宋体" w:cs="宋体"/>
          <w:color w:val="000000"/>
          <w:kern w:val="0"/>
          <w:sz w:val="24"/>
          <w:szCs w:val="24"/>
        </w:rPr>
      </w:pPr>
    </w:p>
    <w:p w14:paraId="2CCBD865">
      <w:pPr>
        <w:widowControl/>
        <w:adjustRightInd w:val="0"/>
        <w:snapToGrid w:val="0"/>
        <w:spacing w:line="440" w:lineRule="exact"/>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乙方（承诺方）：</w:t>
      </w:r>
    </w:p>
    <w:p w14:paraId="233969E5">
      <w:pPr>
        <w:widowControl/>
        <w:adjustRightInd w:val="0"/>
        <w:snapToGrid w:val="0"/>
        <w:spacing w:line="440" w:lineRule="exact"/>
        <w:jc w:val="lef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地址：</w:t>
      </w:r>
    </w:p>
    <w:p w14:paraId="6CA02971">
      <w:pPr>
        <w:widowControl/>
        <w:adjustRightInd w:val="0"/>
        <w:snapToGrid w:val="0"/>
        <w:spacing w:line="440" w:lineRule="exact"/>
        <w:jc w:val="left"/>
        <w:textAlignment w:val="baseline"/>
        <w:rPr>
          <w:rFonts w:ascii="宋体" w:hAnsi="宋体" w:eastAsia="宋体" w:cs="宋体"/>
          <w:color w:val="000000"/>
          <w:kern w:val="0"/>
          <w:sz w:val="24"/>
          <w:szCs w:val="24"/>
        </w:rPr>
      </w:pPr>
    </w:p>
    <w:p w14:paraId="5762B72E">
      <w:pPr>
        <w:widowControl/>
        <w:adjustRightInd w:val="0"/>
        <w:snapToGrid w:val="0"/>
        <w:spacing w:line="440" w:lineRule="exact"/>
        <w:ind w:firstLine="480" w:firstLineChars="200"/>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甲乙双方就</w:t>
      </w:r>
      <w:r>
        <w:rPr>
          <w:rFonts w:hint="eastAsia" w:ascii="宋体" w:hAnsi="宋体" w:eastAsia="宋体" w:cs="宋体"/>
          <w:color w:val="000000"/>
          <w:kern w:val="0"/>
          <w:sz w:val="24"/>
          <w:szCs w:val="24"/>
          <w:u w:val="single"/>
        </w:rPr>
        <w:t xml:space="preserve"> 蒙牛乳业2025-2026年商用冰柜集中采购项目 </w:t>
      </w:r>
      <w:r>
        <w:rPr>
          <w:rFonts w:hint="eastAsia" w:ascii="宋体" w:hAnsi="宋体" w:eastAsia="宋体" w:cs="宋体"/>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11A458B">
      <w:pPr>
        <w:widowControl/>
        <w:adjustRightInd w:val="0"/>
        <w:snapToGrid w:val="0"/>
        <w:spacing w:before="156" w:beforeLines="50" w:after="156" w:afterLines="50" w:line="440" w:lineRule="exact"/>
        <w:textAlignment w:val="baseline"/>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一、定义</w:t>
      </w:r>
    </w:p>
    <w:p w14:paraId="67EA9333">
      <w:pPr>
        <w:widowControl/>
        <w:adjustRightInd w:val="0"/>
        <w:snapToGrid w:val="0"/>
        <w:spacing w:line="440" w:lineRule="exact"/>
        <w:ind w:firstLine="480" w:firstLineChars="200"/>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2D1E0417">
      <w:pPr>
        <w:widowControl/>
        <w:adjustRightInd w:val="0"/>
        <w:snapToGrid w:val="0"/>
        <w:spacing w:line="440" w:lineRule="exact"/>
        <w:ind w:firstLine="480" w:firstLineChars="200"/>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（一）由乙方以书面文件证明：该等信息已于披露之前已由乙方所持有；</w:t>
      </w:r>
    </w:p>
    <w:p w14:paraId="738FAF42">
      <w:pPr>
        <w:widowControl/>
        <w:adjustRightInd w:val="0"/>
        <w:snapToGrid w:val="0"/>
        <w:spacing w:line="440" w:lineRule="exact"/>
        <w:ind w:firstLine="480" w:firstLineChars="200"/>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（二）已公开发表或非因乙方作为或不作为的原因，已向公众披露；</w:t>
      </w:r>
    </w:p>
    <w:p w14:paraId="6A436D10">
      <w:pPr>
        <w:widowControl/>
        <w:adjustRightInd w:val="0"/>
        <w:snapToGrid w:val="0"/>
        <w:spacing w:line="440" w:lineRule="exact"/>
        <w:ind w:firstLine="480" w:firstLineChars="200"/>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（三）已由甲方书面同意乙方公开；</w:t>
      </w:r>
    </w:p>
    <w:p w14:paraId="37BBE2D8">
      <w:pPr>
        <w:widowControl/>
        <w:adjustRightInd w:val="0"/>
        <w:snapToGrid w:val="0"/>
        <w:spacing w:line="440" w:lineRule="exact"/>
        <w:ind w:firstLine="480" w:firstLineChars="200"/>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（四）由乙方在未使用该等机密信息的情形下独立开发；</w:t>
      </w:r>
    </w:p>
    <w:p w14:paraId="3DFA3EC0">
      <w:pPr>
        <w:widowControl/>
        <w:adjustRightInd w:val="0"/>
        <w:snapToGrid w:val="0"/>
        <w:spacing w:line="440" w:lineRule="exact"/>
        <w:ind w:firstLine="480" w:firstLineChars="200"/>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（五）乙方从第三方处合法、正当地取得，且该第三方对该等机密信息不承担保密义务。</w:t>
      </w:r>
    </w:p>
    <w:p w14:paraId="44463420">
      <w:pPr>
        <w:widowControl/>
        <w:adjustRightInd w:val="0"/>
        <w:snapToGrid w:val="0"/>
        <w:spacing w:before="156" w:beforeLines="50" w:after="156" w:afterLines="50" w:line="440" w:lineRule="exact"/>
        <w:textAlignment w:val="baseline"/>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二、保密</w:t>
      </w:r>
    </w:p>
    <w:p w14:paraId="544A8A70">
      <w:pPr>
        <w:pStyle w:val="9"/>
        <w:spacing w:line="440" w:lineRule="exact"/>
        <w:ind w:left="0" w:firstLine="480" w:firstLineChars="200"/>
        <w:rPr>
          <w:rFonts w:ascii="宋体" w:hAnsi="宋体" w:cs="宋体"/>
          <w:sz w:val="24"/>
          <w:szCs w:val="24"/>
        </w:rPr>
      </w:pPr>
      <w:r>
        <w:rPr>
          <w:rFonts w:hint="eastAsia" w:ascii="宋体" w:hAnsi="宋体" w:cs="宋体"/>
          <w:color w:val="000000"/>
          <w:kern w:val="0"/>
          <w:sz w:val="24"/>
          <w:szCs w:val="24"/>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宋体" w:hAnsi="宋体" w:cs="宋体"/>
          <w:sz w:val="24"/>
          <w:szCs w:val="24"/>
        </w:rPr>
        <w:t xml:space="preserve">  </w:t>
      </w:r>
    </w:p>
    <w:p w14:paraId="4AADCA39">
      <w:pPr>
        <w:widowControl/>
        <w:adjustRightInd w:val="0"/>
        <w:snapToGrid w:val="0"/>
        <w:spacing w:before="156" w:beforeLines="50" w:after="156" w:afterLines="50" w:line="440" w:lineRule="exact"/>
        <w:textAlignment w:val="baseline"/>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三、公开</w:t>
      </w:r>
    </w:p>
    <w:p w14:paraId="0833B6E4">
      <w:pPr>
        <w:pStyle w:val="9"/>
        <w:spacing w:line="440" w:lineRule="exact"/>
        <w:ind w:left="239" w:leftChars="114" w:firstLine="360" w:firstLineChars="150"/>
        <w:rPr>
          <w:rFonts w:ascii="宋体" w:hAnsi="宋体" w:cs="宋体"/>
          <w:sz w:val="24"/>
          <w:szCs w:val="24"/>
        </w:rPr>
      </w:pPr>
      <w:r>
        <w:rPr>
          <w:rFonts w:hint="eastAsia" w:ascii="宋体" w:hAnsi="宋体" w:cs="宋体"/>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宋体" w:hAnsi="宋体" w:cs="宋体"/>
          <w:sz w:val="24"/>
          <w:szCs w:val="24"/>
        </w:rPr>
        <w:t xml:space="preserve">                                                                                                                                                               </w:t>
      </w:r>
    </w:p>
    <w:p w14:paraId="42FBF58F">
      <w:pPr>
        <w:widowControl/>
        <w:adjustRightInd w:val="0"/>
        <w:snapToGrid w:val="0"/>
        <w:spacing w:before="156" w:beforeLines="50" w:after="156" w:afterLines="50" w:line="440" w:lineRule="exact"/>
        <w:textAlignment w:val="baseline"/>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四、强制性披露</w:t>
      </w:r>
    </w:p>
    <w:p w14:paraId="570859A5">
      <w:pPr>
        <w:spacing w:line="440" w:lineRule="exact"/>
        <w:ind w:firstLine="544" w:firstLineChars="227"/>
        <w:rPr>
          <w:rFonts w:ascii="宋体" w:hAnsi="宋体" w:eastAsia="宋体" w:cs="宋体"/>
          <w:color w:val="000000"/>
          <w:kern w:val="0"/>
          <w:sz w:val="24"/>
          <w:szCs w:val="24"/>
        </w:rPr>
      </w:pPr>
      <w:r>
        <w:rPr>
          <w:rFonts w:hint="eastAsia" w:ascii="宋体" w:hAnsi="宋体" w:eastAsia="宋体" w:cs="宋体"/>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66401F4">
      <w:pPr>
        <w:widowControl/>
        <w:adjustRightInd w:val="0"/>
        <w:snapToGrid w:val="0"/>
        <w:spacing w:before="156" w:beforeLines="50" w:after="156" w:afterLines="50" w:line="440" w:lineRule="exact"/>
        <w:textAlignment w:val="baseline"/>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五、返还资料</w:t>
      </w:r>
    </w:p>
    <w:p w14:paraId="75ABE6DF">
      <w:pPr>
        <w:pStyle w:val="4"/>
        <w:spacing w:line="440" w:lineRule="exact"/>
        <w:rPr>
          <w:rFonts w:ascii="宋体" w:hAnsi="宋体" w:cs="宋体"/>
          <w:color w:val="000000"/>
          <w:kern w:val="0"/>
          <w:sz w:val="24"/>
          <w:szCs w:val="24"/>
        </w:rPr>
      </w:pPr>
      <w:r>
        <w:rPr>
          <w:rFonts w:hint="eastAsia" w:ascii="宋体" w:hAnsi="宋体" w:cs="宋体"/>
          <w:color w:val="000000"/>
          <w:kern w:val="0"/>
          <w:sz w:val="24"/>
          <w:szCs w:val="24"/>
        </w:rPr>
        <w:t>在承诺书目的终止、撤消、完成、被拒绝或以其他方式解除后，根据甲方的书面要求，乙方应在项目谈判协商终止后的</w:t>
      </w:r>
      <w:r>
        <w:rPr>
          <w:rFonts w:hint="eastAsia" w:ascii="宋体" w:hAnsi="宋体" w:cs="宋体"/>
          <w:color w:val="000000"/>
          <w:kern w:val="0"/>
          <w:sz w:val="24"/>
          <w:szCs w:val="24"/>
          <w:u w:val="single"/>
        </w:rPr>
        <w:t xml:space="preserve">   /  </w:t>
      </w:r>
      <w:r>
        <w:rPr>
          <w:rFonts w:hint="eastAsia" w:ascii="宋体" w:hAnsi="宋体" w:cs="宋体"/>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EC4F551">
      <w:pPr>
        <w:widowControl/>
        <w:adjustRightInd w:val="0"/>
        <w:snapToGrid w:val="0"/>
        <w:spacing w:before="156" w:beforeLines="50" w:after="156" w:afterLines="50" w:line="440" w:lineRule="exact"/>
        <w:textAlignment w:val="baseline"/>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六、非授权许可</w:t>
      </w:r>
    </w:p>
    <w:p w14:paraId="45040B74">
      <w:pPr>
        <w:spacing w:line="44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738319D">
      <w:pPr>
        <w:widowControl/>
        <w:adjustRightInd w:val="0"/>
        <w:snapToGrid w:val="0"/>
        <w:spacing w:before="156" w:beforeLines="50" w:after="156" w:afterLines="50" w:line="440" w:lineRule="exact"/>
        <w:textAlignment w:val="baseline"/>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七、义务限定</w:t>
      </w:r>
    </w:p>
    <w:p w14:paraId="51D43105">
      <w:pPr>
        <w:spacing w:line="440" w:lineRule="exact"/>
        <w:ind w:left="1"/>
        <w:rPr>
          <w:rFonts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color w:val="000000"/>
          <w:kern w:val="0"/>
          <w:sz w:val="24"/>
          <w:szCs w:val="24"/>
        </w:rPr>
        <w:t xml:space="preserve"> 本承诺书不得被视作或解释为甲方有义务向乙方提供任何信息、与乙方进行商业交易或签订任何最终协议，除非甲方决定向乙方提供信息或与其签订与交易有关的最终协议。</w:t>
      </w:r>
    </w:p>
    <w:p w14:paraId="5469769D">
      <w:pPr>
        <w:widowControl/>
        <w:adjustRightInd w:val="0"/>
        <w:snapToGrid w:val="0"/>
        <w:spacing w:before="156" w:beforeLines="50" w:after="156" w:afterLines="50" w:line="440" w:lineRule="exact"/>
        <w:textAlignment w:val="baseline"/>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八、信息准确性</w:t>
      </w:r>
    </w:p>
    <w:p w14:paraId="6CF85127">
      <w:pPr>
        <w:spacing w:line="440" w:lineRule="exact"/>
        <w:ind w:left="-79" w:leftChars="-266" w:hanging="480" w:hangingChars="20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0D4E497F">
      <w:pPr>
        <w:widowControl/>
        <w:adjustRightInd w:val="0"/>
        <w:snapToGrid w:val="0"/>
        <w:spacing w:before="156" w:beforeLines="50" w:after="156" w:afterLines="50" w:line="440" w:lineRule="exact"/>
        <w:textAlignment w:val="baseline"/>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九、期限</w:t>
      </w:r>
    </w:p>
    <w:p w14:paraId="0F663839">
      <w:pPr>
        <w:pStyle w:val="4"/>
        <w:spacing w:line="440" w:lineRule="exact"/>
        <w:rPr>
          <w:rFonts w:ascii="宋体" w:hAnsi="宋体" w:cs="宋体"/>
          <w:color w:val="000000"/>
          <w:kern w:val="0"/>
          <w:sz w:val="24"/>
          <w:szCs w:val="24"/>
        </w:rPr>
      </w:pPr>
      <w:r>
        <w:rPr>
          <w:rFonts w:hint="eastAsia" w:ascii="宋体" w:hAnsi="宋体" w:cs="宋体"/>
          <w:color w:val="000000"/>
          <w:kern w:val="0"/>
          <w:sz w:val="24"/>
          <w:szCs w:val="24"/>
        </w:rPr>
        <w:t>本承诺书中乙方之保密义务应自乙方收到机密信息之日起</w:t>
      </w:r>
      <w:r>
        <w:rPr>
          <w:rFonts w:hint="eastAsia" w:ascii="宋体" w:hAnsi="宋体" w:cs="宋体"/>
          <w:color w:val="000000"/>
          <w:kern w:val="0"/>
          <w:sz w:val="24"/>
          <w:szCs w:val="24"/>
          <w:u w:val="single"/>
        </w:rPr>
        <w:t xml:space="preserve">  五  </w:t>
      </w:r>
      <w:r>
        <w:rPr>
          <w:rFonts w:hint="eastAsia" w:ascii="宋体" w:hAnsi="宋体" w:cs="宋体"/>
          <w:color w:val="000000"/>
          <w:kern w:val="0"/>
          <w:sz w:val="24"/>
          <w:szCs w:val="24"/>
        </w:rPr>
        <w:t>年内持续有效，且不因承诺书目的之达成而终止。</w:t>
      </w:r>
    </w:p>
    <w:p w14:paraId="5F87A731">
      <w:pPr>
        <w:pStyle w:val="3"/>
        <w:spacing w:before="156" w:beforeLines="50" w:after="156" w:afterLines="50" w:line="440" w:lineRule="exact"/>
        <w:rPr>
          <w:rFonts w:ascii="宋体" w:hAnsi="宋体" w:eastAsia="宋体" w:cs="宋体"/>
          <w:b/>
          <w:color w:val="000000"/>
          <w:sz w:val="24"/>
          <w:szCs w:val="24"/>
        </w:rPr>
      </w:pPr>
      <w:r>
        <w:rPr>
          <w:rFonts w:hint="eastAsia" w:ascii="宋体" w:hAnsi="宋体" w:eastAsia="宋体" w:cs="宋体"/>
          <w:b/>
          <w:color w:val="000000"/>
          <w:kern w:val="0"/>
          <w:sz w:val="24"/>
          <w:szCs w:val="24"/>
        </w:rPr>
        <w:t>十、</w:t>
      </w:r>
      <w:r>
        <w:rPr>
          <w:rFonts w:hint="eastAsia" w:ascii="宋体" w:hAnsi="宋体" w:eastAsia="宋体" w:cs="宋体"/>
          <w:b/>
          <w:color w:val="000000"/>
          <w:sz w:val="24"/>
          <w:szCs w:val="24"/>
        </w:rPr>
        <w:t>补充条款</w:t>
      </w:r>
    </w:p>
    <w:p w14:paraId="7225DD63">
      <w:pPr>
        <w:pStyle w:val="3"/>
        <w:spacing w:after="0" w:line="440" w:lineRule="exact"/>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（一）合规条款</w:t>
      </w:r>
    </w:p>
    <w:p w14:paraId="31AB0FF5">
      <w:pPr>
        <w:pStyle w:val="3"/>
        <w:spacing w:after="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A90008D">
      <w:pPr>
        <w:pStyle w:val="3"/>
        <w:spacing w:after="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2、履约行为合规承诺：乙方承诺具有履行本承诺书约定的能力，且履行行为符合现行法律法规等规范性文件的要求。</w:t>
      </w:r>
    </w:p>
    <w:p w14:paraId="5171CCD5">
      <w:pPr>
        <w:pStyle w:val="3"/>
        <w:spacing w:after="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5CBD648">
      <w:pPr>
        <w:pStyle w:val="3"/>
        <w:spacing w:after="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4、合规检查：乙方应积极配合甲方的合规检查，理解并接受甲方对乙方的合规管理要求，同意配合合规检查，并不得隐瞒任何可能对甲方利益造成影响的信息。</w:t>
      </w:r>
    </w:p>
    <w:p w14:paraId="47E845E6">
      <w:pPr>
        <w:pStyle w:val="3"/>
        <w:spacing w:after="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5、劳动用工:</w:t>
      </w:r>
      <w:r>
        <w:rPr>
          <w:rFonts w:hint="eastAsia" w:ascii="宋体" w:hAnsi="宋体" w:eastAsia="宋体" w:cs="宋体"/>
          <w:sz w:val="24"/>
          <w:szCs w:val="24"/>
        </w:rPr>
        <w:t xml:space="preserve"> </w:t>
      </w:r>
      <w:r>
        <w:rPr>
          <w:rFonts w:hint="eastAsia" w:ascii="宋体" w:hAnsi="宋体" w:eastAsia="宋体" w:cs="宋体"/>
          <w:color w:val="000000"/>
          <w:sz w:val="24"/>
          <w:szCs w:val="24"/>
        </w:rPr>
        <w:t>乙方承诺不雇佣、使用童工，保障其员工的劳动合法权益，不纵容、支持、实施歧视、威胁员工的行为或发布相关言论。</w:t>
      </w:r>
    </w:p>
    <w:p w14:paraId="34CE55CF">
      <w:pPr>
        <w:pStyle w:val="3"/>
        <w:spacing w:after="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6ABEA416">
      <w:pPr>
        <w:pStyle w:val="3"/>
        <w:spacing w:after="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7、严格约束乙方员工及其代理人：乙方承诺严格遵守合规承诺条款，若乙方员工及乙方的代理人或代理机构违反相关承诺即视为乙方违反。</w:t>
      </w:r>
    </w:p>
    <w:p w14:paraId="2EA9E18B">
      <w:pPr>
        <w:pStyle w:val="3"/>
        <w:spacing w:after="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63E6D82">
      <w:pPr>
        <w:pStyle w:val="3"/>
        <w:spacing w:after="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3FBF029">
      <w:pPr>
        <w:pStyle w:val="3"/>
        <w:spacing w:after="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10、责任承担：如果乙方违反前述合规承诺条款，甲方有权要求乙方承担因此而给甲方造成的全部损失。</w:t>
      </w:r>
    </w:p>
    <w:p w14:paraId="5339503A">
      <w:pPr>
        <w:pStyle w:val="3"/>
        <w:spacing w:after="0"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12、适用原则：本承诺书中合规条款对乙方的要求与承诺书中其他条款不一致的，以对乙方要求更高的条款为准。</w:t>
      </w:r>
    </w:p>
    <w:p w14:paraId="58C79A29">
      <w:pPr>
        <w:pStyle w:val="3"/>
        <w:spacing w:after="0" w:line="440" w:lineRule="exact"/>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（二）环境保护</w:t>
      </w:r>
    </w:p>
    <w:p w14:paraId="7C71EF9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A020FE9">
      <w:pPr>
        <w:spacing w:line="440" w:lineRule="exact"/>
        <w:ind w:firstLine="482" w:firstLineChars="200"/>
        <w:rPr>
          <w:rFonts w:ascii="宋体" w:hAnsi="宋体" w:eastAsia="宋体" w:cs="宋体"/>
          <w:b/>
          <w:sz w:val="24"/>
          <w:szCs w:val="24"/>
        </w:rPr>
      </w:pPr>
      <w:r>
        <w:rPr>
          <w:rFonts w:hint="eastAsia" w:ascii="宋体" w:hAnsi="宋体" w:eastAsia="宋体" w:cs="宋体"/>
          <w:b/>
          <w:sz w:val="24"/>
          <w:szCs w:val="24"/>
        </w:rPr>
        <w:t>（三）附件法律效力条款</w:t>
      </w:r>
    </w:p>
    <w:p w14:paraId="7C292832">
      <w:pPr>
        <w:widowControl/>
        <w:adjustRightInd w:val="0"/>
        <w:snapToGrid w:val="0"/>
        <w:spacing w:line="440" w:lineRule="exact"/>
        <w:ind w:firstLine="480" w:firstLineChars="200"/>
        <w:textAlignment w:val="baseline"/>
        <w:rPr>
          <w:rFonts w:ascii="宋体" w:hAnsi="宋体" w:eastAsia="宋体" w:cs="宋体"/>
          <w:color w:val="000000"/>
          <w:kern w:val="0"/>
          <w:sz w:val="24"/>
          <w:szCs w:val="24"/>
        </w:rPr>
      </w:pPr>
      <w:r>
        <w:rPr>
          <w:rFonts w:hint="eastAsia" w:ascii="宋体" w:hAnsi="宋体" w:eastAsia="宋体" w:cs="宋体"/>
          <w:sz w:val="24"/>
          <w:szCs w:val="24"/>
        </w:rPr>
        <w:t>本着接受法律上之约束的意向，双方特此同意本承诺书全部附录、附件等均为本承诺书不可分割的部分，共同构成双方就达成的全部承诺书，与本承诺书具有同等法律效力。</w:t>
      </w:r>
    </w:p>
    <w:p w14:paraId="51F7FC1A">
      <w:pPr>
        <w:pStyle w:val="3"/>
        <w:spacing w:before="156" w:beforeLines="50" w:after="156" w:afterLines="50" w:line="440" w:lineRule="exac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十一、适用法律</w:t>
      </w:r>
    </w:p>
    <w:p w14:paraId="318F47B0">
      <w:pPr>
        <w:spacing w:line="44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本承诺书适用中华人民共和国法律，因本承诺书引起或与本承诺书有关的任何争议，应由双方友好协商解决，协商不成的，双方同意选择第</w:t>
      </w:r>
      <w:r>
        <w:rPr>
          <w:rFonts w:hint="eastAsia" w:ascii="宋体" w:hAnsi="宋体" w:eastAsia="宋体" w:cs="宋体"/>
          <w:color w:val="000000"/>
          <w:kern w:val="0"/>
          <w:sz w:val="24"/>
          <w:szCs w:val="24"/>
          <w:u w:val="single"/>
        </w:rPr>
        <w:t>【 二 】</w:t>
      </w:r>
      <w:r>
        <w:rPr>
          <w:rFonts w:hint="eastAsia" w:ascii="宋体" w:hAnsi="宋体" w:eastAsia="宋体" w:cs="宋体"/>
          <w:color w:val="000000"/>
          <w:kern w:val="0"/>
          <w:sz w:val="24"/>
          <w:szCs w:val="24"/>
        </w:rPr>
        <w:t>种方式解决：</w:t>
      </w:r>
    </w:p>
    <w:p w14:paraId="60BE0766">
      <w:pPr>
        <w:spacing w:line="44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（一）向呼和浩特仲裁委员会申请仲裁。因仲裁产生的包括但不限于仲裁费、律师费、调查费、差旅费等，由乙方承担。</w:t>
      </w:r>
    </w:p>
    <w:p w14:paraId="752EB36F">
      <w:pPr>
        <w:spacing w:line="44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（二）向甲方所在地有管辖权的人民法院提起诉讼。因诉讼产生的包括但不限于诉讼费、律师费、调查费、差旅费等，由乙方承担。</w:t>
      </w:r>
    </w:p>
    <w:p w14:paraId="1BA6B24C">
      <w:pPr>
        <w:pStyle w:val="3"/>
        <w:spacing w:before="156" w:beforeLines="50" w:after="156" w:afterLines="50" w:line="440" w:lineRule="exac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十二、违约责任及救济</w:t>
      </w:r>
    </w:p>
    <w:p w14:paraId="6512C295">
      <w:pPr>
        <w:spacing w:line="44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BBFB814">
      <w:pPr>
        <w:spacing w:line="440" w:lineRule="exact"/>
        <w:ind w:firstLine="482" w:firstLineChars="200"/>
        <w:rPr>
          <w:rFonts w:ascii="宋体" w:hAnsi="宋体" w:eastAsia="宋体" w:cs="宋体"/>
          <w:color w:val="000000"/>
          <w:kern w:val="0"/>
          <w:sz w:val="24"/>
          <w:szCs w:val="24"/>
        </w:rPr>
      </w:pPr>
      <w:r>
        <w:rPr>
          <w:rFonts w:hint="eastAsia" w:ascii="宋体" w:hAnsi="宋体" w:eastAsia="宋体" w:cs="宋体"/>
          <w:b/>
          <w:color w:val="000000"/>
          <w:kern w:val="0"/>
          <w:sz w:val="24"/>
          <w:szCs w:val="24"/>
        </w:rPr>
        <w:t>如果</w:t>
      </w:r>
      <w:r>
        <w:rPr>
          <w:rFonts w:hint="eastAsia" w:ascii="宋体" w:hAnsi="宋体" w:eastAsia="宋体" w:cs="宋体"/>
          <w:b/>
          <w:bCs/>
          <w:color w:val="000000"/>
          <w:kern w:val="0"/>
          <w:sz w:val="24"/>
          <w:szCs w:val="24"/>
        </w:rPr>
        <w:t>乙方</w:t>
      </w:r>
      <w:r>
        <w:rPr>
          <w:rFonts w:hint="eastAsia" w:ascii="宋体" w:hAnsi="宋体" w:eastAsia="宋体" w:cs="宋体"/>
          <w:b/>
          <w:color w:val="000000"/>
          <w:kern w:val="0"/>
          <w:sz w:val="24"/>
          <w:szCs w:val="24"/>
        </w:rPr>
        <w:t>违反本承诺书的任何规定情形,则甲方有权将乙方拉入蒙牛供应商黑名单，乙方应积极配合甲方在10个工作日内收回已经泄露的信息。</w:t>
      </w:r>
    </w:p>
    <w:p w14:paraId="2505AAF6">
      <w:pPr>
        <w:pStyle w:val="3"/>
        <w:spacing w:before="156" w:beforeLines="50" w:after="156" w:afterLines="50" w:line="440" w:lineRule="exac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十三、生效及份数</w:t>
      </w:r>
    </w:p>
    <w:p w14:paraId="657C7515">
      <w:pPr>
        <w:pStyle w:val="3"/>
        <w:spacing w:before="156" w:beforeLines="50" w:after="156" w:afterLines="50" w:line="44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本承诺书经乙方签字盖章之日起生效。</w:t>
      </w:r>
    </w:p>
    <w:p w14:paraId="72A49F09">
      <w:pPr>
        <w:spacing w:line="440" w:lineRule="exact"/>
        <w:ind w:left="360"/>
        <w:rPr>
          <w:rFonts w:ascii="宋体" w:hAnsi="宋体" w:eastAsia="宋体" w:cs="宋体"/>
          <w:b/>
          <w:bCs/>
          <w:sz w:val="24"/>
          <w:szCs w:val="24"/>
        </w:rPr>
      </w:pPr>
    </w:p>
    <w:p w14:paraId="30761880">
      <w:pPr>
        <w:widowControl/>
        <w:adjustRightInd w:val="0"/>
        <w:snapToGrid w:val="0"/>
        <w:spacing w:line="440" w:lineRule="exac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（以下无正文）</w:t>
      </w:r>
    </w:p>
    <w:p w14:paraId="3D96C6A2">
      <w:pPr>
        <w:widowControl/>
        <w:adjustRightInd w:val="0"/>
        <w:snapToGrid w:val="0"/>
        <w:spacing w:line="440" w:lineRule="exact"/>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 xml:space="preserve">                            </w:t>
      </w:r>
    </w:p>
    <w:p w14:paraId="5C4F106A">
      <w:pPr>
        <w:widowControl/>
        <w:adjustRightInd w:val="0"/>
        <w:snapToGrid w:val="0"/>
        <w:spacing w:line="336" w:lineRule="auto"/>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乙方（承诺方）：</w:t>
      </w:r>
    </w:p>
    <w:p w14:paraId="60358AFF">
      <w:pPr>
        <w:widowControl/>
        <w:adjustRightInd w:val="0"/>
        <w:snapToGrid w:val="0"/>
        <w:spacing w:line="336" w:lineRule="auto"/>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代表人：</w:t>
      </w:r>
    </w:p>
    <w:p w14:paraId="01224656">
      <w:pPr>
        <w:widowControl/>
        <w:adjustRightInd w:val="0"/>
        <w:snapToGrid w:val="0"/>
        <w:spacing w:line="336" w:lineRule="auto"/>
        <w:textAlignment w:val="baseline"/>
        <w:rPr>
          <w:rFonts w:ascii="宋体" w:hAnsi="宋体" w:eastAsia="宋体" w:cs="宋体"/>
          <w:sz w:val="24"/>
          <w:szCs w:val="24"/>
        </w:rPr>
      </w:pPr>
      <w:r>
        <w:rPr>
          <w:rFonts w:hint="eastAsia" w:ascii="宋体" w:hAnsi="宋体" w:eastAsia="宋体" w:cs="宋体"/>
          <w:color w:val="000000"/>
          <w:kern w:val="0"/>
          <w:sz w:val="24"/>
          <w:szCs w:val="24"/>
        </w:rPr>
        <w:t>日期：</w:t>
      </w:r>
    </w:p>
    <w:p w14:paraId="255A946D">
      <w:pPr>
        <w:spacing w:line="300" w:lineRule="auto"/>
        <w:ind w:right="1600"/>
        <w:rPr>
          <w:rFonts w:ascii="宋体" w:hAnsi="宋体" w:eastAsia="宋体" w:cs="宋体"/>
          <w:sz w:val="24"/>
          <w:szCs w:val="24"/>
        </w:rPr>
        <w:sectPr>
          <w:pgSz w:w="11906" w:h="16838"/>
          <w:pgMar w:top="1531" w:right="1304" w:bottom="737" w:left="1361" w:header="851" w:footer="992" w:gutter="0"/>
          <w:cols w:space="720" w:num="1"/>
          <w:docGrid w:type="lines" w:linePitch="312" w:charSpace="0"/>
        </w:sectPr>
      </w:pPr>
    </w:p>
    <w:p w14:paraId="2ADBDDB1">
      <w:pPr>
        <w:spacing w:line="300" w:lineRule="auto"/>
        <w:ind w:right="1600"/>
        <w:rPr>
          <w:rFonts w:ascii="宋体" w:hAnsi="宋体" w:eastAsia="宋体" w:cs="宋体"/>
          <w:b/>
          <w:sz w:val="24"/>
          <w:szCs w:val="28"/>
        </w:rPr>
      </w:pPr>
      <w:r>
        <w:rPr>
          <w:rFonts w:hint="eastAsia" w:ascii="宋体" w:hAnsi="宋体" w:eastAsia="宋体" w:cs="宋体"/>
          <w:b/>
          <w:sz w:val="24"/>
          <w:szCs w:val="28"/>
        </w:rPr>
        <w:t>附件5</w:t>
      </w:r>
    </w:p>
    <w:p w14:paraId="4FD49938">
      <w:pPr>
        <w:jc w:val="center"/>
        <w:rPr>
          <w:rFonts w:ascii="宋体" w:hAnsi="宋体" w:eastAsia="宋体" w:cs="宋体"/>
          <w:sz w:val="28"/>
          <w:szCs w:val="28"/>
        </w:rPr>
      </w:pPr>
      <w:r>
        <w:rPr>
          <w:rFonts w:hint="eastAsia" w:ascii="宋体" w:hAnsi="宋体" w:eastAsia="宋体" w:cs="宋体"/>
          <w:sz w:val="28"/>
          <w:szCs w:val="28"/>
        </w:rPr>
        <w:t>告知函</w:t>
      </w:r>
    </w:p>
    <w:p w14:paraId="2A06C73C">
      <w:pPr>
        <w:spacing w:before="156" w:beforeLines="50" w:after="156" w:afterLines="50" w:line="720" w:lineRule="exact"/>
        <w:jc w:val="left"/>
        <w:rPr>
          <w:rFonts w:ascii="宋体" w:hAnsi="宋体" w:eastAsia="宋体" w:cs="宋体"/>
          <w:sz w:val="24"/>
        </w:rPr>
      </w:pPr>
      <w:r>
        <w:rPr>
          <w:rFonts w:hint="eastAsia" w:ascii="宋体" w:hAnsi="宋体" w:eastAsia="宋体" w:cs="宋体"/>
          <w:sz w:val="24"/>
        </w:rPr>
        <w:t>致：内蒙古蒙牛乳业（集团）股份有限公司:</w:t>
      </w:r>
    </w:p>
    <w:p w14:paraId="61160856">
      <w:pPr>
        <w:spacing w:before="156" w:beforeLines="50" w:after="156" w:afterLines="50" w:line="720" w:lineRule="exact"/>
        <w:ind w:firstLine="482" w:firstLineChars="200"/>
        <w:jc w:val="left"/>
        <w:rPr>
          <w:rFonts w:ascii="宋体" w:hAnsi="宋体" w:eastAsia="宋体" w:cs="宋体"/>
          <w:sz w:val="24"/>
        </w:rPr>
      </w:pPr>
      <w:r>
        <w:rPr>
          <w:rFonts w:hint="eastAsia" w:ascii="宋体" w:hAnsi="宋体" w:eastAsia="宋体" w:cs="宋体"/>
          <w:b/>
          <w:bCs/>
          <w:sz w:val="24"/>
          <w:u w:val="single"/>
        </w:rPr>
        <w:t>***公司</w:t>
      </w:r>
      <w:r>
        <w:rPr>
          <w:rFonts w:hint="eastAsia" w:ascii="宋体" w:hAnsi="宋体" w:eastAsia="宋体" w:cs="宋体"/>
          <w:sz w:val="24"/>
        </w:rPr>
        <w:t>（请填写标准注册公司名称）参加贵方组织的</w:t>
      </w:r>
      <w:r>
        <w:rPr>
          <w:rFonts w:hint="eastAsia" w:ascii="宋体" w:hAnsi="宋体" w:eastAsia="宋体" w:cs="宋体"/>
          <w:b/>
          <w:bCs/>
          <w:sz w:val="24"/>
          <w:u w:val="single"/>
        </w:rPr>
        <w:t>蒙牛乳业2025-2026年商用冰柜集中采购项目</w:t>
      </w:r>
      <w:r>
        <w:rPr>
          <w:rFonts w:hint="eastAsia" w:ascii="宋体" w:hAnsi="宋体" w:eastAsia="宋体" w:cs="宋体"/>
          <w:sz w:val="24"/>
        </w:rPr>
        <w:t>（项目编号：</w:t>
      </w:r>
      <w:r>
        <w:rPr>
          <w:rFonts w:hint="eastAsia" w:ascii="宋体" w:hAnsi="宋体" w:eastAsia="宋体" w:cs="宋体"/>
          <w:b/>
          <w:bCs/>
          <w:sz w:val="24"/>
          <w:u w:val="single"/>
        </w:rPr>
        <w:t>MNCGJH-20240923-0004</w:t>
      </w:r>
      <w:r>
        <w:rPr>
          <w:rFonts w:hint="eastAsia" w:ascii="宋体" w:hAnsi="宋体" w:eastAsia="宋体" w:cs="宋体"/>
          <w:sz w:val="24"/>
        </w:rPr>
        <w:t>），并提交下述文件一份：</w:t>
      </w:r>
    </w:p>
    <w:p w14:paraId="254AA648">
      <w:pPr>
        <w:spacing w:before="50" w:after="156" w:afterLines="50" w:line="720" w:lineRule="exact"/>
        <w:jc w:val="left"/>
        <w:rPr>
          <w:rFonts w:ascii="宋体" w:hAnsi="宋体" w:eastAsia="宋体" w:cs="宋体"/>
          <w:sz w:val="24"/>
        </w:rPr>
      </w:pPr>
      <w:r>
        <w:rPr>
          <w:rFonts w:hint="eastAsia" w:ascii="宋体" w:hAnsi="宋体" w:eastAsia="宋体" w:cs="宋体"/>
          <w:sz w:val="24"/>
        </w:rPr>
        <w:t xml:space="preserve">    据此函，同意并告知如下：</w:t>
      </w:r>
    </w:p>
    <w:p w14:paraId="3BD9E63B">
      <w:pPr>
        <w:tabs>
          <w:tab w:val="left" w:pos="1134"/>
        </w:tabs>
        <w:spacing w:line="606" w:lineRule="exact"/>
        <w:rPr>
          <w:rFonts w:ascii="宋体" w:hAnsi="宋体" w:eastAsia="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zh-CN"/>
        </w:rPr>
        <w:t>我公司参加</w:t>
      </w:r>
      <w:r>
        <w:rPr>
          <w:rFonts w:hint="eastAsia" w:ascii="宋体" w:hAnsi="宋体" w:eastAsia="宋体" w:cs="宋体"/>
          <w:sz w:val="24"/>
        </w:rPr>
        <w:t>贵方组织的采购招标项目之前，已对我公司员工进行背景调查，</w:t>
      </w:r>
      <w:r>
        <w:rPr>
          <w:rFonts w:hint="eastAsia" w:ascii="宋体" w:hAnsi="宋体" w:eastAsia="宋体" w:cs="宋体"/>
          <w:sz w:val="24"/>
          <w:highlight w:val="yellow"/>
        </w:rPr>
        <w:t>情况一：</w:t>
      </w:r>
      <w:r>
        <w:rPr>
          <w:rFonts w:hint="eastAsia" w:ascii="宋体" w:hAnsi="宋体" w:eastAsia="宋体" w:cs="宋体"/>
          <w:sz w:val="24"/>
        </w:rPr>
        <w:t>我公司员工未包括</w:t>
      </w:r>
      <w:r>
        <w:rPr>
          <w:rFonts w:hint="eastAsia" w:ascii="宋体" w:hAnsi="宋体" w:eastAsia="宋体" w:cs="宋体"/>
          <w:color w:val="000000"/>
          <w:sz w:val="24"/>
          <w:lang w:val="zh-CN"/>
        </w:rPr>
        <w:t>任何蒙牛</w:t>
      </w:r>
      <w:r>
        <w:rPr>
          <w:rFonts w:hint="eastAsia" w:ascii="宋体" w:hAnsi="宋体" w:eastAsia="宋体" w:cs="宋体"/>
          <w:sz w:val="24"/>
        </w:rPr>
        <w:t>集团在职人员亲属</w:t>
      </w:r>
      <w:r>
        <w:rPr>
          <w:rFonts w:hint="eastAsia" w:ascii="宋体" w:hAnsi="宋体" w:eastAsia="宋体" w:cs="宋体"/>
          <w:kern w:val="0"/>
          <w:sz w:val="24"/>
          <w:lang w:eastAsia="zh-Hans" w:bidi="ar"/>
        </w:rPr>
        <w:t>（含特定关系人）</w:t>
      </w:r>
      <w:r>
        <w:rPr>
          <w:rFonts w:hint="eastAsia" w:ascii="宋体" w:hAnsi="宋体" w:eastAsia="宋体" w:cs="宋体"/>
          <w:sz w:val="24"/>
        </w:rPr>
        <w:t>、离职人员。</w:t>
      </w:r>
      <w:r>
        <w:rPr>
          <w:rFonts w:hint="eastAsia" w:ascii="宋体" w:hAnsi="宋体" w:eastAsia="宋体" w:cs="宋体"/>
          <w:color w:val="000000"/>
          <w:sz w:val="24"/>
          <w:lang w:val="zh-CN"/>
        </w:rPr>
        <w:t>如若中选，</w:t>
      </w:r>
      <w:r>
        <w:rPr>
          <w:rFonts w:hint="eastAsia" w:ascii="宋体" w:hAnsi="宋体" w:eastAsia="宋体" w:cs="宋体"/>
          <w:color w:val="000000"/>
          <w:sz w:val="24"/>
        </w:rPr>
        <w:t>我公司</w:t>
      </w:r>
      <w:r>
        <w:rPr>
          <w:rFonts w:hint="eastAsia" w:ascii="宋体" w:hAnsi="宋体" w:eastAsia="宋体" w:cs="宋体"/>
          <w:color w:val="000000"/>
          <w:sz w:val="24"/>
          <w:lang w:val="zh-CN"/>
        </w:rPr>
        <w:t>相关服务团队</w:t>
      </w:r>
      <w:r>
        <w:rPr>
          <w:rFonts w:hint="eastAsia" w:ascii="宋体" w:hAnsi="宋体" w:eastAsia="宋体" w:cs="宋体"/>
          <w:color w:val="000000"/>
          <w:sz w:val="24"/>
        </w:rPr>
        <w:t>将不会</w:t>
      </w:r>
      <w:r>
        <w:rPr>
          <w:rFonts w:hint="eastAsia" w:ascii="宋体" w:hAnsi="宋体" w:eastAsia="宋体" w:cs="宋体"/>
          <w:color w:val="000000"/>
          <w:sz w:val="24"/>
          <w:lang w:val="zh-CN"/>
        </w:rPr>
        <w:t>招聘蒙牛</w:t>
      </w:r>
      <w:r>
        <w:rPr>
          <w:rFonts w:hint="eastAsia" w:ascii="宋体" w:hAnsi="宋体" w:eastAsia="宋体" w:cs="宋体"/>
          <w:sz w:val="24"/>
        </w:rPr>
        <w:t>集团在职人员亲属</w:t>
      </w:r>
      <w:r>
        <w:rPr>
          <w:rFonts w:hint="eastAsia" w:ascii="宋体" w:hAnsi="宋体" w:eastAsia="宋体" w:cs="宋体"/>
          <w:kern w:val="0"/>
          <w:sz w:val="24"/>
          <w:lang w:eastAsia="zh-Hans" w:bidi="ar"/>
        </w:rPr>
        <w:t>（含特定关系人）</w:t>
      </w:r>
      <w:r>
        <w:rPr>
          <w:rFonts w:hint="eastAsia" w:ascii="宋体" w:hAnsi="宋体" w:eastAsia="宋体" w:cs="宋体"/>
          <w:sz w:val="24"/>
        </w:rPr>
        <w:t>、离职人员。</w:t>
      </w:r>
      <w:r>
        <w:rPr>
          <w:rFonts w:hint="eastAsia" w:ascii="宋体" w:hAnsi="宋体" w:eastAsia="宋体" w:cs="宋体"/>
          <w:sz w:val="24"/>
          <w:highlight w:val="yellow"/>
        </w:rPr>
        <w:t>情况二：</w:t>
      </w:r>
      <w:r>
        <w:rPr>
          <w:rFonts w:hint="eastAsia" w:ascii="宋体" w:hAnsi="宋体" w:eastAsia="宋体" w:cs="宋体"/>
          <w:sz w:val="24"/>
        </w:rPr>
        <w:t>我公司员工***为</w:t>
      </w:r>
      <w:r>
        <w:rPr>
          <w:rFonts w:hint="eastAsia" w:ascii="宋体" w:hAnsi="宋体" w:eastAsia="宋体" w:cs="宋体"/>
          <w:color w:val="000000"/>
          <w:sz w:val="24"/>
          <w:lang w:val="zh-CN"/>
        </w:rPr>
        <w:t>蒙牛</w:t>
      </w:r>
      <w:r>
        <w:rPr>
          <w:rFonts w:hint="eastAsia" w:ascii="宋体" w:hAnsi="宋体" w:eastAsia="宋体" w:cs="宋体"/>
          <w:sz w:val="24"/>
        </w:rPr>
        <w:t>集团在职人员亲属</w:t>
      </w:r>
      <w:r>
        <w:rPr>
          <w:rFonts w:hint="eastAsia" w:ascii="宋体" w:hAnsi="宋体" w:eastAsia="宋体" w:cs="宋体"/>
          <w:kern w:val="0"/>
          <w:sz w:val="24"/>
          <w:lang w:eastAsia="zh-Hans" w:bidi="ar"/>
        </w:rPr>
        <w:t>（含特定关系人）</w:t>
      </w:r>
      <w:r>
        <w:rPr>
          <w:rFonts w:hint="eastAsia" w:ascii="宋体" w:hAnsi="宋体" w:eastAsia="宋体" w:cs="宋体"/>
          <w:kern w:val="0"/>
          <w:sz w:val="24"/>
          <w:lang w:bidi="ar"/>
        </w:rPr>
        <w:t>或</w:t>
      </w:r>
      <w:r>
        <w:rPr>
          <w:rFonts w:hint="eastAsia" w:ascii="宋体" w:hAnsi="宋体" w:eastAsia="宋体" w:cs="宋体"/>
          <w:sz w:val="24"/>
        </w:rPr>
        <w:t>离职人员，经综合考量评估，该员工对于贵方组织的本次项目不存在任何利害关系。如若中选</w:t>
      </w:r>
      <w:r>
        <w:rPr>
          <w:rFonts w:hint="eastAsia" w:ascii="宋体" w:hAnsi="宋体" w:eastAsia="宋体" w:cs="宋体"/>
          <w:color w:val="000000"/>
          <w:sz w:val="24"/>
          <w:lang w:val="zh-CN"/>
        </w:rPr>
        <w:t>，</w:t>
      </w:r>
      <w:r>
        <w:rPr>
          <w:rFonts w:hint="eastAsia" w:ascii="宋体" w:hAnsi="宋体" w:eastAsia="宋体" w:cs="宋体"/>
          <w:color w:val="000000"/>
          <w:sz w:val="24"/>
        </w:rPr>
        <w:t>该员工将不会作为我公司</w:t>
      </w:r>
      <w:r>
        <w:rPr>
          <w:rFonts w:hint="eastAsia" w:ascii="宋体" w:hAnsi="宋体" w:eastAsia="宋体" w:cs="宋体"/>
          <w:color w:val="000000"/>
          <w:sz w:val="24"/>
          <w:lang w:val="zh-CN"/>
        </w:rPr>
        <w:t>服务团队</w:t>
      </w:r>
      <w:r>
        <w:rPr>
          <w:rFonts w:hint="eastAsia" w:ascii="宋体" w:hAnsi="宋体" w:eastAsia="宋体" w:cs="宋体"/>
          <w:color w:val="000000"/>
          <w:sz w:val="24"/>
        </w:rPr>
        <w:t>成员；合作期间如发现该员工</w:t>
      </w:r>
      <w:r>
        <w:rPr>
          <w:rFonts w:hint="eastAsia" w:ascii="宋体" w:hAnsi="宋体" w:eastAsia="宋体" w:cs="宋体"/>
          <w:sz w:val="24"/>
        </w:rPr>
        <w:t>以我公司名义与蒙牛集团进行相关业务往来，一经查实，我公司无条件接受蒙牛集团《阳光协议》中的相关处理条款。</w:t>
      </w:r>
    </w:p>
    <w:p w14:paraId="3162499D">
      <w:pPr>
        <w:tabs>
          <w:tab w:val="left" w:pos="1134"/>
        </w:tabs>
        <w:spacing w:line="606" w:lineRule="exact"/>
        <w:ind w:firstLine="555"/>
        <w:rPr>
          <w:rFonts w:ascii="宋体" w:hAnsi="宋体" w:eastAsia="宋体" w:cs="宋体"/>
          <w:sz w:val="24"/>
        </w:rPr>
      </w:pPr>
    </w:p>
    <w:p w14:paraId="22AEE042">
      <w:pPr>
        <w:spacing w:line="360" w:lineRule="auto"/>
        <w:ind w:firstLine="480" w:firstLineChars="200"/>
        <w:rPr>
          <w:rFonts w:ascii="宋体" w:hAnsi="宋体" w:eastAsia="宋体" w:cs="宋体"/>
          <w:color w:val="000000"/>
          <w:sz w:val="24"/>
          <w:lang w:bidi="ar"/>
        </w:rPr>
      </w:pPr>
      <w:r>
        <w:rPr>
          <w:rFonts w:hint="eastAsia" w:ascii="宋体" w:hAnsi="宋体" w:eastAsia="宋体" w:cs="宋体"/>
          <w:color w:val="000000"/>
          <w:sz w:val="24"/>
          <w:lang w:bidi="ar"/>
        </w:rPr>
        <w:t>公司全称</w:t>
      </w:r>
      <w:r>
        <w:rPr>
          <w:rFonts w:hint="eastAsia" w:ascii="宋体" w:hAnsi="宋体" w:eastAsia="宋体" w:cs="宋体"/>
          <w:color w:val="FF0000"/>
          <w:sz w:val="24"/>
          <w:lang w:bidi="ar"/>
        </w:rPr>
        <w:t>（公章）</w:t>
      </w:r>
      <w:r>
        <w:rPr>
          <w:rFonts w:hint="eastAsia" w:ascii="宋体" w:hAnsi="宋体" w:eastAsia="宋体" w:cs="宋体"/>
          <w:color w:val="000000"/>
          <w:sz w:val="24"/>
          <w:lang w:bidi="ar"/>
        </w:rPr>
        <w:t>：</w:t>
      </w:r>
    </w:p>
    <w:p w14:paraId="29DDFDBF">
      <w:pPr>
        <w:spacing w:line="360" w:lineRule="auto"/>
        <w:ind w:firstLine="480" w:firstLineChars="200"/>
        <w:rPr>
          <w:rFonts w:ascii="宋体" w:hAnsi="宋体" w:eastAsia="宋体" w:cs="宋体"/>
          <w:color w:val="000000"/>
          <w:sz w:val="24"/>
          <w:lang w:bidi="ar"/>
        </w:rPr>
      </w:pPr>
      <w:r>
        <w:rPr>
          <w:rFonts w:hint="eastAsia" w:ascii="宋体" w:hAnsi="宋体" w:eastAsia="宋体" w:cs="宋体"/>
          <w:color w:val="000000"/>
          <w:sz w:val="24"/>
          <w:lang w:bidi="ar"/>
        </w:rPr>
        <w:t>法定代表人或被授权委托人</w:t>
      </w:r>
      <w:r>
        <w:rPr>
          <w:rFonts w:hint="eastAsia" w:ascii="宋体" w:hAnsi="宋体" w:eastAsia="宋体" w:cs="宋体"/>
          <w:color w:val="FF0000"/>
          <w:sz w:val="24"/>
          <w:lang w:bidi="ar"/>
        </w:rPr>
        <w:t>（签字或印章）</w:t>
      </w:r>
      <w:r>
        <w:rPr>
          <w:rFonts w:hint="eastAsia" w:ascii="宋体" w:hAnsi="宋体" w:eastAsia="宋体" w:cs="宋体"/>
          <w:color w:val="000000"/>
          <w:sz w:val="24"/>
          <w:lang w:bidi="ar"/>
        </w:rPr>
        <w:t>：</w:t>
      </w:r>
    </w:p>
    <w:p w14:paraId="445C63F3">
      <w:pPr>
        <w:widowControl/>
        <w:ind w:firstLine="480"/>
        <w:jc w:val="left"/>
        <w:rPr>
          <w:rFonts w:ascii="宋体" w:hAnsi="宋体" w:eastAsia="宋体" w:cs="宋体"/>
          <w:sz w:val="24"/>
          <w:lang w:bidi="ar"/>
        </w:rPr>
      </w:pPr>
      <w:r>
        <w:rPr>
          <w:rFonts w:hint="eastAsia" w:ascii="宋体" w:hAnsi="宋体" w:eastAsia="宋体" w:cs="宋体"/>
          <w:color w:val="000000"/>
          <w:sz w:val="24"/>
          <w:lang w:bidi="ar"/>
        </w:rPr>
        <w:t>日期：</w:t>
      </w:r>
      <w:r>
        <w:rPr>
          <w:rFonts w:hint="eastAsia" w:ascii="宋体" w:hAnsi="宋体" w:eastAsia="宋体" w:cs="宋体"/>
          <w:sz w:val="24"/>
          <w:lang w:bidi="ar"/>
        </w:rPr>
        <w:t xml:space="preserve"> </w:t>
      </w:r>
    </w:p>
    <w:p w14:paraId="277339C5">
      <w:pPr>
        <w:widowControl/>
        <w:ind w:firstLine="480"/>
        <w:jc w:val="left"/>
        <w:rPr>
          <w:rFonts w:ascii="宋体" w:hAnsi="宋体" w:eastAsia="宋体" w:cs="宋体"/>
          <w:sz w:val="24"/>
          <w:lang w:bidi="ar"/>
        </w:rPr>
      </w:pPr>
    </w:p>
    <w:p w14:paraId="0A7C01E7">
      <w:pPr>
        <w:widowControl/>
        <w:ind w:firstLine="480"/>
        <w:jc w:val="left"/>
        <w:rPr>
          <w:rFonts w:ascii="宋体" w:hAnsi="宋体" w:eastAsia="宋体" w:cs="宋体"/>
          <w:sz w:val="24"/>
          <w:lang w:bidi="ar"/>
        </w:rPr>
      </w:pPr>
    </w:p>
    <w:p w14:paraId="5261AB65">
      <w:pPr>
        <w:widowControl/>
        <w:ind w:firstLine="480"/>
        <w:jc w:val="left"/>
        <w:rPr>
          <w:rFonts w:ascii="宋体" w:hAnsi="宋体" w:eastAsia="宋体" w:cs="宋体"/>
          <w:sz w:val="24"/>
          <w:lang w:bidi="ar"/>
        </w:rPr>
      </w:pPr>
    </w:p>
    <w:p w14:paraId="07F92F8A">
      <w:pPr>
        <w:widowControl/>
        <w:ind w:firstLine="480"/>
        <w:jc w:val="left"/>
        <w:rPr>
          <w:rFonts w:ascii="宋体" w:hAnsi="宋体" w:eastAsia="宋体" w:cs="宋体"/>
          <w:sz w:val="24"/>
          <w:lang w:bidi="ar"/>
        </w:rPr>
      </w:pPr>
    </w:p>
    <w:p w14:paraId="7DA17F8B">
      <w:pPr>
        <w:widowControl/>
        <w:ind w:firstLine="480"/>
        <w:jc w:val="left"/>
        <w:rPr>
          <w:rFonts w:ascii="宋体" w:hAnsi="宋体" w:eastAsia="宋体" w:cs="宋体"/>
          <w:sz w:val="24"/>
          <w:lang w:bidi="ar"/>
        </w:rPr>
      </w:pPr>
    </w:p>
    <w:p w14:paraId="37A70377">
      <w:pPr>
        <w:widowControl/>
        <w:ind w:firstLine="480"/>
        <w:jc w:val="left"/>
        <w:rPr>
          <w:rFonts w:ascii="宋体" w:hAnsi="宋体" w:eastAsia="宋体" w:cs="宋体"/>
          <w:sz w:val="24"/>
          <w:lang w:bidi="ar"/>
        </w:rPr>
      </w:pPr>
    </w:p>
    <w:p w14:paraId="1D3CAB66">
      <w:pPr>
        <w:widowControl/>
        <w:ind w:firstLine="480"/>
        <w:jc w:val="left"/>
        <w:rPr>
          <w:rFonts w:ascii="宋体" w:hAnsi="宋体" w:eastAsia="宋体" w:cs="宋体"/>
          <w:sz w:val="24"/>
          <w:lang w:bidi="ar"/>
        </w:rPr>
      </w:pPr>
    </w:p>
    <w:p w14:paraId="3B882040">
      <w:pPr>
        <w:widowControl/>
        <w:ind w:firstLine="480"/>
        <w:jc w:val="left"/>
        <w:rPr>
          <w:rFonts w:ascii="宋体" w:hAnsi="宋体" w:eastAsia="宋体" w:cs="宋体"/>
          <w:sz w:val="24"/>
          <w:lang w:bidi="ar"/>
        </w:rPr>
      </w:pPr>
    </w:p>
    <w:p w14:paraId="704A19EE">
      <w:pPr>
        <w:widowControl/>
        <w:ind w:firstLine="480"/>
        <w:jc w:val="left"/>
        <w:rPr>
          <w:rFonts w:ascii="宋体" w:hAnsi="宋体" w:eastAsia="宋体" w:cs="宋体"/>
          <w:sz w:val="24"/>
          <w:lang w:bidi="ar"/>
        </w:rPr>
      </w:pPr>
    </w:p>
    <w:p w14:paraId="65D1A1C4">
      <w:pPr>
        <w:widowControl/>
        <w:ind w:firstLine="480"/>
        <w:jc w:val="left"/>
        <w:rPr>
          <w:rFonts w:ascii="宋体" w:hAnsi="宋体" w:eastAsia="宋体" w:cs="宋体"/>
          <w:sz w:val="24"/>
          <w:lang w:bidi="ar"/>
        </w:rPr>
      </w:pPr>
    </w:p>
    <w:p w14:paraId="3637C208">
      <w:pPr>
        <w:widowControl/>
        <w:ind w:firstLine="480"/>
        <w:jc w:val="left"/>
        <w:rPr>
          <w:rFonts w:ascii="宋体" w:hAnsi="宋体" w:eastAsia="宋体" w:cs="宋体"/>
          <w:sz w:val="24"/>
          <w:lang w:bidi="ar"/>
        </w:rPr>
      </w:pPr>
    </w:p>
    <w:p w14:paraId="141B80FB">
      <w:pPr>
        <w:widowControl/>
        <w:ind w:firstLine="480"/>
        <w:jc w:val="left"/>
        <w:rPr>
          <w:rFonts w:ascii="宋体" w:hAnsi="宋体" w:eastAsia="宋体" w:cs="宋体"/>
          <w:sz w:val="24"/>
          <w:lang w:bidi="ar"/>
        </w:rPr>
      </w:pPr>
    </w:p>
    <w:p w14:paraId="7E2FC903">
      <w:pPr>
        <w:spacing w:line="300" w:lineRule="auto"/>
        <w:ind w:right="1600"/>
        <w:rPr>
          <w:rFonts w:ascii="宋体" w:hAnsi="宋体" w:eastAsia="宋体" w:cs="宋体"/>
          <w:b/>
          <w:sz w:val="24"/>
          <w:szCs w:val="28"/>
        </w:rPr>
      </w:pPr>
      <w:r>
        <w:rPr>
          <w:rFonts w:hint="eastAsia" w:ascii="宋体" w:hAnsi="宋体" w:eastAsia="宋体" w:cs="宋体"/>
          <w:b/>
          <w:sz w:val="24"/>
          <w:szCs w:val="28"/>
        </w:rPr>
        <w:t>附件5-1（投标阶段无需签署，供查阅）</w:t>
      </w:r>
    </w:p>
    <w:p w14:paraId="0A3F8243">
      <w:pPr>
        <w:widowControl/>
        <w:spacing w:line="600" w:lineRule="exact"/>
        <w:jc w:val="center"/>
        <w:rPr>
          <w:rFonts w:ascii="宋体" w:hAnsi="宋体" w:cs="黑体"/>
          <w:sz w:val="32"/>
        </w:rPr>
      </w:pPr>
      <w:r>
        <w:rPr>
          <w:rFonts w:hint="eastAsia" w:ascii="宋体" w:hAnsi="宋体" w:cs="黑体"/>
          <w:kern w:val="0"/>
          <w:sz w:val="32"/>
          <w:lang w:bidi="ar"/>
        </w:rPr>
        <w:t>阳光协议</w:t>
      </w:r>
    </w:p>
    <w:p w14:paraId="4174F5B8">
      <w:pPr>
        <w:widowControl/>
        <w:spacing w:line="600" w:lineRule="exact"/>
        <w:jc w:val="left"/>
        <w:rPr>
          <w:rFonts w:ascii="宋体" w:hAnsi="宋体" w:cs="仿宋_GB2312"/>
          <w:color w:val="A6A6A6"/>
          <w:kern w:val="0"/>
          <w:sz w:val="24"/>
          <w:lang w:bidi="ar"/>
        </w:rPr>
      </w:pPr>
      <w:r>
        <w:rPr>
          <w:rFonts w:ascii="宋体" w:hAnsi="宋体" w:cs="黑体"/>
          <w:kern w:val="0"/>
          <w:sz w:val="24"/>
          <w:lang w:bidi="ar"/>
        </w:rPr>
        <w:t>甲方：</w:t>
      </w:r>
      <w:r>
        <w:rPr>
          <w:rFonts w:hint="eastAsia" w:ascii="宋体" w:hAnsi="宋体" w:cs="仿宋_GB2312"/>
          <w:kern w:val="0"/>
          <w:sz w:val="24"/>
          <w:lang w:bidi="ar"/>
        </w:rPr>
        <w:t>内蒙古蒙牛乳业（集团）股份有限公司</w:t>
      </w:r>
    </w:p>
    <w:p w14:paraId="3F036238">
      <w:pPr>
        <w:widowControl/>
        <w:spacing w:line="600" w:lineRule="exact"/>
        <w:jc w:val="left"/>
        <w:rPr>
          <w:rFonts w:ascii="宋体" w:hAnsi="宋体" w:cs="黑体"/>
          <w:kern w:val="0"/>
          <w:sz w:val="24"/>
          <w:lang w:bidi="ar"/>
        </w:rPr>
      </w:pPr>
      <w:r>
        <w:rPr>
          <w:rFonts w:hint="eastAsia" w:ascii="宋体" w:hAnsi="宋体" w:cs="黑体"/>
          <w:kern w:val="0"/>
          <w:sz w:val="24"/>
          <w:lang w:bidi="ar"/>
        </w:rPr>
        <w:t>乙方：</w:t>
      </w:r>
    </w:p>
    <w:p w14:paraId="7FDBD808">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为规范</w:t>
      </w:r>
      <w:r>
        <w:rPr>
          <w:rFonts w:ascii="宋体" w:hAnsi="宋体" w:cs="仿宋_GB2312"/>
          <w:sz w:val="24"/>
          <w:lang w:bidi="ar"/>
        </w:rPr>
        <w:t>企业经营活动，</w:t>
      </w:r>
      <w:r>
        <w:rPr>
          <w:rFonts w:hint="eastAsia" w:ascii="宋体" w:hAnsi="宋体" w:cs="仿宋_GB2312"/>
          <w:sz w:val="24"/>
          <w:lang w:bidi="ar"/>
        </w:rPr>
        <w:t>增强甲乙双方廉洁合作意识，维护</w:t>
      </w:r>
      <w:r>
        <w:rPr>
          <w:rFonts w:ascii="宋体" w:hAnsi="宋体" w:cs="仿宋_GB2312"/>
          <w:sz w:val="24"/>
          <w:lang w:bidi="ar"/>
        </w:rPr>
        <w:t>甲乙双方的共同利益，</w:t>
      </w:r>
      <w:r>
        <w:rPr>
          <w:rFonts w:hint="eastAsia" w:ascii="宋体" w:hAnsi="宋体" w:cs="仿宋_GB2312"/>
          <w:sz w:val="24"/>
          <w:lang w:bidi="ar"/>
        </w:rPr>
        <w:t>营造守法经营、阳光诚信的合作氛围，</w:t>
      </w:r>
      <w:r>
        <w:rPr>
          <w:rFonts w:hint="eastAsia" w:ascii="宋体" w:hAnsi="宋体"/>
          <w:sz w:val="24"/>
        </w:rPr>
        <w:t>甲、乙双方经过平等协商</w:t>
      </w:r>
      <w:r>
        <w:rPr>
          <w:rFonts w:hint="eastAsia" w:ascii="宋体" w:hAnsi="宋体" w:cs="仿宋_GB2312"/>
          <w:sz w:val="24"/>
          <w:lang w:bidi="ar"/>
        </w:rPr>
        <w:t>，订立本协议。本协议是双方所签</w:t>
      </w:r>
    </w:p>
    <w:p w14:paraId="2FFB9502">
      <w:pPr>
        <w:widowControl/>
        <w:spacing w:line="360" w:lineRule="auto"/>
        <w:rPr>
          <w:rFonts w:ascii="宋体" w:hAnsi="宋体"/>
          <w:sz w:val="24"/>
        </w:rPr>
      </w:pPr>
      <w:r>
        <w:rPr>
          <w:rFonts w:hint="eastAsia" w:ascii="宋体" w:hAnsi="宋体" w:cs="仿宋_GB2312"/>
          <w:sz w:val="24"/>
          <w:u w:val="single"/>
          <w:lang w:bidi="ar"/>
        </w:rPr>
        <w:t xml:space="preserve">                               </w:t>
      </w:r>
      <w:r>
        <w:rPr>
          <w:rFonts w:hint="eastAsia" w:ascii="宋体" w:hAnsi="宋体" w:cs="仿宋_GB2312"/>
          <w:sz w:val="24"/>
          <w:lang w:bidi="ar"/>
        </w:rPr>
        <w:t>合同（以下简称“主合同”）的附件，应与主合同同时签订，</w:t>
      </w:r>
      <w:r>
        <w:rPr>
          <w:rFonts w:hint="eastAsia" w:ascii="宋体" w:hAnsi="宋体"/>
          <w:sz w:val="24"/>
        </w:rPr>
        <w:t>共同遵守。</w:t>
      </w:r>
    </w:p>
    <w:p w14:paraId="619028FE">
      <w:pPr>
        <w:widowControl/>
        <w:spacing w:line="360" w:lineRule="auto"/>
        <w:ind w:firstLine="480" w:firstLineChars="200"/>
        <w:rPr>
          <w:rFonts w:ascii="宋体" w:hAnsi="宋体" w:cs="仿宋_GB2312"/>
          <w:sz w:val="24"/>
        </w:rPr>
      </w:pPr>
      <w:r>
        <w:rPr>
          <w:rFonts w:hint="eastAsia" w:ascii="宋体" w:hAnsi="宋体" w:cs="仿宋_GB2312"/>
          <w:sz w:val="24"/>
        </w:rPr>
        <w:t>一、基本原则</w:t>
      </w:r>
    </w:p>
    <w:p w14:paraId="72818C1C">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14:paraId="6EE90754">
      <w:pPr>
        <w:widowControl/>
        <w:spacing w:line="360" w:lineRule="auto"/>
        <w:ind w:firstLine="480" w:firstLineChars="200"/>
        <w:jc w:val="left"/>
        <w:rPr>
          <w:rFonts w:ascii="宋体" w:hAnsi="宋体" w:cs="仿宋_GB2312"/>
          <w:sz w:val="24"/>
        </w:rPr>
      </w:pPr>
      <w:r>
        <w:rPr>
          <w:rFonts w:hint="eastAsia" w:ascii="宋体" w:hAnsi="宋体" w:cs="仿宋_GB2312"/>
          <w:sz w:val="24"/>
        </w:rPr>
        <w:t>二、双方承诺</w:t>
      </w:r>
    </w:p>
    <w:p w14:paraId="7CCB16C6">
      <w:pPr>
        <w:widowControl/>
        <w:spacing w:line="360" w:lineRule="auto"/>
        <w:ind w:firstLine="480" w:firstLineChars="200"/>
        <w:rPr>
          <w:rFonts w:ascii="宋体" w:hAnsi="宋体" w:cs="仿宋_GB2312"/>
          <w:sz w:val="24"/>
        </w:rPr>
      </w:pPr>
      <w:r>
        <w:rPr>
          <w:rFonts w:hint="eastAsia" w:ascii="宋体" w:hAnsi="宋体" w:cs="仿宋_GB2312"/>
          <w:sz w:val="24"/>
        </w:rPr>
        <w:t>甲、乙双方应共同遵守以下承诺：</w:t>
      </w:r>
    </w:p>
    <w:p w14:paraId="1635B47A">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rPr>
        <w:t>任何方式贿赂对方公司人员及其亲属、特定关系人，不</w:t>
      </w:r>
      <w:r>
        <w:rPr>
          <w:rFonts w:hint="eastAsia" w:ascii="宋体" w:hAnsi="宋体" w:cs="仿宋_GB2312"/>
          <w:kern w:val="0"/>
          <w:sz w:val="24"/>
          <w:lang w:bidi="ar"/>
        </w:rPr>
        <w:t>发生舞弊、腐败、欺诈行为。</w:t>
      </w:r>
    </w:p>
    <w:p w14:paraId="25595A41">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14:paraId="6FE83059">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993C42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14:paraId="74D84BA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14:paraId="28DB36D0">
      <w:pPr>
        <w:spacing w:line="360" w:lineRule="auto"/>
        <w:ind w:firstLine="480" w:firstLineChars="200"/>
        <w:rPr>
          <w:rFonts w:ascii="宋体" w:hAnsi="宋体" w:cs="仿宋_GB2312"/>
          <w:kern w:val="0"/>
          <w:sz w:val="24"/>
          <w:lang w:eastAsia="zh-Hans" w:bidi="ar"/>
        </w:rPr>
      </w:pPr>
      <w:r>
        <w:rPr>
          <w:rFonts w:hint="eastAsia" w:ascii="宋体" w:hAnsi="宋体" w:cs="仿宋_GB2312"/>
          <w:sz w:val="24"/>
        </w:rPr>
        <w:t>1.若经甲方查证乙方及其相关人员违反《阳光协议》所约定内容情况属实的，甲方将向合作方进行情况通报，要求合作方</w:t>
      </w:r>
      <w:r>
        <w:rPr>
          <w:rFonts w:hint="eastAsia" w:ascii="宋体" w:hAnsi="宋体" w:cs="仿宋_GB2312"/>
          <w:sz w:val="24"/>
          <w:lang w:eastAsia="zh-Hans"/>
        </w:rPr>
        <w:t>作出说明</w:t>
      </w:r>
      <w:r>
        <w:rPr>
          <w:rFonts w:hint="eastAsia" w:ascii="宋体" w:hAnsi="宋体" w:cs="仿宋_GB2312"/>
          <w:sz w:val="24"/>
        </w:rPr>
        <w:t>，同时可采取减少</w:t>
      </w:r>
      <w:r>
        <w:rPr>
          <w:rFonts w:hint="eastAsia" w:ascii="宋体" w:hAnsi="宋体" w:cs="仿宋_GB2312"/>
          <w:sz w:val="24"/>
          <w:lang w:eastAsia="zh-Hans"/>
        </w:rPr>
        <w:t>供货量</w:t>
      </w:r>
      <w:r>
        <w:rPr>
          <w:rFonts w:hint="eastAsia" w:ascii="宋体" w:hAnsi="宋体" w:cs="仿宋_GB2312"/>
          <w:sz w:val="24"/>
        </w:rPr>
        <w:t>、</w:t>
      </w:r>
      <w:r>
        <w:rPr>
          <w:rFonts w:hint="eastAsia" w:ascii="宋体" w:hAnsi="宋体" w:cs="仿宋_GB2312"/>
          <w:sz w:val="24"/>
          <w:lang w:eastAsia="zh-Hans"/>
        </w:rPr>
        <w:t>暂停业务关系</w:t>
      </w:r>
      <w:r>
        <w:rPr>
          <w:rFonts w:hint="eastAsia" w:ascii="宋体" w:hAnsi="宋体" w:cs="仿宋_GB2312"/>
          <w:sz w:val="24"/>
        </w:rPr>
        <w:t>、启动合作</w:t>
      </w:r>
      <w:r>
        <w:rPr>
          <w:rFonts w:hint="eastAsia" w:ascii="宋体" w:hAnsi="宋体" w:cs="仿宋_GB2312"/>
          <w:sz w:val="24"/>
          <w:lang w:eastAsia="zh-Hans"/>
        </w:rPr>
        <w:t>观察期</w:t>
      </w:r>
      <w:r>
        <w:rPr>
          <w:rFonts w:hint="eastAsia" w:ascii="宋体" w:hAnsi="宋体" w:cs="仿宋_GB2312"/>
          <w:sz w:val="24"/>
        </w:rPr>
        <w:t>、按照</w:t>
      </w:r>
      <w:r>
        <w:rPr>
          <w:rFonts w:hint="eastAsia" w:ascii="宋体" w:hAnsi="宋体" w:cs="仿宋_GB2312"/>
          <w:sz w:val="24"/>
          <w:lang w:eastAsia="zh-Hans"/>
        </w:rPr>
        <w:t>违约责任支付违约金</w:t>
      </w:r>
      <w:r>
        <w:rPr>
          <w:rFonts w:hint="eastAsia" w:ascii="宋体" w:hAnsi="宋体" w:cs="仿宋_GB2312"/>
          <w:sz w:val="24"/>
        </w:rPr>
        <w:t>（追偿损失）、解除业务合同、</w:t>
      </w:r>
      <w:r>
        <w:rPr>
          <w:rFonts w:hint="eastAsia" w:ascii="宋体" w:hAnsi="宋体" w:cs="仿宋_GB2312"/>
          <w:sz w:val="24"/>
          <w:lang w:eastAsia="zh-Hans"/>
        </w:rPr>
        <w:t>列入</w:t>
      </w:r>
      <w:r>
        <w:rPr>
          <w:rFonts w:hint="eastAsia" w:ascii="宋体" w:hAnsi="宋体" w:cs="仿宋_GB2312"/>
          <w:sz w:val="24"/>
        </w:rPr>
        <w:t>合作方</w:t>
      </w:r>
      <w:r>
        <w:rPr>
          <w:rFonts w:hint="eastAsia" w:ascii="宋体" w:hAnsi="宋体" w:cs="仿宋_GB2312"/>
          <w:sz w:val="24"/>
          <w:lang w:eastAsia="zh-Hans"/>
        </w:rPr>
        <w:t>黑名单</w:t>
      </w:r>
      <w:r>
        <w:rPr>
          <w:rFonts w:hint="eastAsia" w:ascii="宋体" w:hAnsi="宋体" w:cs="仿宋_GB2312"/>
          <w:sz w:val="24"/>
        </w:rPr>
        <w:t>等方式进行违约处理</w:t>
      </w:r>
      <w:r>
        <w:rPr>
          <w:rFonts w:hint="eastAsia" w:ascii="宋体" w:hAnsi="宋体" w:cs="仿宋_GB2312"/>
          <w:sz w:val="24"/>
          <w:lang w:eastAsia="zh-Hans"/>
        </w:rPr>
        <w:t>，以上</w:t>
      </w:r>
      <w:r>
        <w:rPr>
          <w:rFonts w:hint="eastAsia" w:ascii="宋体" w:hAnsi="宋体" w:cs="仿宋_GB2312"/>
          <w:sz w:val="24"/>
        </w:rPr>
        <w:t>处理方式</w:t>
      </w:r>
      <w:r>
        <w:rPr>
          <w:rFonts w:hint="eastAsia" w:ascii="宋体" w:hAnsi="宋体" w:cs="仿宋_GB2312"/>
          <w:sz w:val="24"/>
          <w:lang w:eastAsia="zh-Hans"/>
        </w:rPr>
        <w:t>可单独适用，也可合并适用</w:t>
      </w:r>
      <w:r>
        <w:rPr>
          <w:rFonts w:hint="eastAsia" w:ascii="宋体" w:hAnsi="宋体" w:cs="仿宋_GB2312"/>
          <w:sz w:val="24"/>
        </w:rPr>
        <w:t>。</w:t>
      </w:r>
    </w:p>
    <w:p w14:paraId="7CD287D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rPr>
        <w:t>被甲方列入黑名单中的公司法定代表人、监事、出资人、联系人、业务对接人，在其他公司担任法人或类似职务或充当类似身份的，</w:t>
      </w:r>
      <w:r>
        <w:rPr>
          <w:rFonts w:hint="eastAsia" w:ascii="宋体" w:hAnsi="宋体" w:cs="仿宋_GB2312"/>
          <w:kern w:val="0"/>
          <w:sz w:val="24"/>
          <w:lang w:eastAsia="zh-Hans" w:bidi="ar"/>
        </w:rPr>
        <w:t>该公司视为已</w:t>
      </w:r>
      <w:r>
        <w:rPr>
          <w:rFonts w:hint="eastAsia" w:ascii="宋体" w:hAnsi="宋体" w:cs="仿宋_GB2312"/>
          <w:kern w:val="0"/>
          <w:sz w:val="24"/>
          <w:lang w:bidi="ar"/>
        </w:rPr>
        <w:t>被</w:t>
      </w:r>
      <w:r>
        <w:rPr>
          <w:rFonts w:hint="eastAsia" w:ascii="宋体" w:hAnsi="宋体" w:cs="仿宋_GB2312"/>
          <w:kern w:val="0"/>
          <w:sz w:val="24"/>
          <w:lang w:eastAsia="zh-Hans" w:bidi="ar"/>
        </w:rPr>
        <w:t>列入黑名单</w:t>
      </w:r>
      <w:r>
        <w:rPr>
          <w:rFonts w:hint="eastAsia" w:ascii="宋体" w:hAnsi="宋体" w:cs="仿宋_GB2312"/>
          <w:kern w:val="0"/>
          <w:sz w:val="24"/>
          <w:lang w:bidi="ar"/>
        </w:rPr>
        <w:t>。</w:t>
      </w:r>
    </w:p>
    <w:p w14:paraId="33B1A7AF">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3</w:t>
      </w:r>
      <w:r>
        <w:rPr>
          <w:rFonts w:hint="eastAsia" w:ascii="宋体" w:hAnsi="宋体" w:cs="仿宋_GB2312"/>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17AAC2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举报电话：0471-7393612</w:t>
      </w:r>
    </w:p>
    <w:p w14:paraId="1A2A59BD">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举报邮箱：</w:t>
      </w:r>
      <w:r>
        <w:fldChar w:fldCharType="begin"/>
      </w:r>
      <w:r>
        <w:instrText xml:space="preserve"> HYPERLINK "mailto:mnjw@mengniu.cn" </w:instrText>
      </w:r>
      <w:r>
        <w:fldChar w:fldCharType="separate"/>
      </w:r>
      <w:r>
        <w:rPr>
          <w:rFonts w:hint="eastAsia" w:ascii="宋体" w:hAnsi="宋体" w:cs="仿宋_GB2312"/>
          <w:kern w:val="0"/>
          <w:sz w:val="24"/>
          <w:lang w:eastAsia="zh-Hans"/>
        </w:rPr>
        <w:t>mnjw@mengniu.cn</w:t>
      </w:r>
      <w:r>
        <w:rPr>
          <w:rFonts w:hint="eastAsia" w:ascii="宋体" w:hAnsi="宋体" w:cs="仿宋_GB2312"/>
          <w:kern w:val="0"/>
          <w:sz w:val="24"/>
          <w:lang w:eastAsia="zh-Hans"/>
        </w:rPr>
        <w:fldChar w:fldCharType="end"/>
      </w:r>
    </w:p>
    <w:p w14:paraId="65C162C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邮寄地址：内蒙古呼和浩特市和林格尔盛乐经济园区蒙牛乳业奶源楼311室 纪委办公室（收）</w:t>
      </w:r>
    </w:p>
    <w:p w14:paraId="46F75232">
      <w:pPr>
        <w:widowControl/>
        <w:spacing w:line="360" w:lineRule="auto"/>
        <w:ind w:firstLine="480" w:firstLineChars="200"/>
        <w:rPr>
          <w:rFonts w:ascii="宋体" w:hAnsi="宋体" w:cs="仿宋_GB2312"/>
          <w:sz w:val="24"/>
        </w:rPr>
      </w:pPr>
      <w:r>
        <w:rPr>
          <w:rFonts w:hint="eastAsia" w:ascii="宋体" w:hAnsi="宋体" w:cs="仿宋_GB2312"/>
          <w:kern w:val="0"/>
          <w:sz w:val="24"/>
          <w:lang w:eastAsia="zh-Hans" w:bidi="ar"/>
        </w:rPr>
        <w:t>邮政编码：011517</w:t>
      </w:r>
    </w:p>
    <w:p w14:paraId="19192334">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14:paraId="74684FF7">
      <w:pPr>
        <w:spacing w:line="360" w:lineRule="auto"/>
        <w:ind w:firstLine="480" w:firstLineChars="200"/>
        <w:rPr>
          <w:rFonts w:ascii="宋体" w:hAnsi="宋体" w:cs="仿宋_GB2312"/>
          <w:sz w:val="24"/>
        </w:rPr>
      </w:pPr>
      <w:r>
        <w:rPr>
          <w:rFonts w:hint="eastAsia" w:ascii="宋体" w:hAnsi="宋体" w:cs="仿宋_GB2312"/>
          <w:sz w:val="24"/>
        </w:rPr>
        <w:t>1.若甲方员工存在违反本协议所规定行为的，乙方有权拒绝并有义务向甲方进行举报。</w:t>
      </w:r>
    </w:p>
    <w:p w14:paraId="60D09AE8">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2.</w:t>
      </w:r>
      <w:r>
        <w:rPr>
          <w:rFonts w:hint="eastAsia" w:ascii="宋体" w:hAnsi="宋体" w:cs="仿宋_GB2312"/>
          <w:kern w:val="0"/>
          <w:sz w:val="24"/>
          <w:lang w:eastAsia="zh-Hans" w:bidi="ar"/>
        </w:rPr>
        <w:t>乙方保证，在投标过程中，不发生以下行为：</w:t>
      </w:r>
    </w:p>
    <w:p w14:paraId="3DD3B0F0">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（1）乙方在投标中存在提供虚假材料，欺骗中标</w:t>
      </w:r>
      <w:r>
        <w:rPr>
          <w:rFonts w:hint="eastAsia" w:ascii="宋体" w:hAnsi="宋体" w:cs="仿宋_GB2312"/>
          <w:kern w:val="0"/>
          <w:sz w:val="24"/>
          <w:lang w:bidi="ar"/>
        </w:rPr>
        <w:t>；</w:t>
      </w:r>
    </w:p>
    <w:p w14:paraId="7D37CE49">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（2）乙方在投标时</w:t>
      </w:r>
      <w:r>
        <w:rPr>
          <w:rFonts w:hint="eastAsia" w:ascii="宋体" w:hAnsi="宋体" w:cs="仿宋_GB2312"/>
          <w:sz w:val="24"/>
        </w:rPr>
        <w:t>存在围标串标</w:t>
      </w:r>
      <w:r>
        <w:rPr>
          <w:rFonts w:hint="eastAsia" w:ascii="宋体" w:hAnsi="宋体" w:cs="仿宋_GB2312"/>
          <w:kern w:val="0"/>
          <w:sz w:val="24"/>
          <w:lang w:bidi="ar"/>
        </w:rPr>
        <w:t>；</w:t>
      </w:r>
    </w:p>
    <w:p w14:paraId="60F1C45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（3）乙方在投标时贿赂、拉拢甲方人员</w:t>
      </w:r>
      <w:r>
        <w:rPr>
          <w:rFonts w:hint="eastAsia" w:ascii="宋体" w:hAnsi="宋体" w:cs="仿宋_GB2312"/>
          <w:kern w:val="0"/>
          <w:sz w:val="24"/>
          <w:lang w:bidi="ar"/>
        </w:rPr>
        <w:t>；</w:t>
      </w:r>
    </w:p>
    <w:p w14:paraId="36057D18">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（4）其他违反招投标相关规定的行为。</w:t>
      </w:r>
    </w:p>
    <w:p w14:paraId="0B9CCC80">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3.乙方保证，在合作过程中，乙方的管理人员、股东、</w:t>
      </w:r>
      <w:r>
        <w:rPr>
          <w:rFonts w:hint="eastAsia" w:ascii="宋体" w:hAnsi="宋体" w:cs="仿宋_GB2312"/>
          <w:kern w:val="0"/>
          <w:sz w:val="24"/>
          <w:lang w:bidi="ar"/>
        </w:rPr>
        <w:t>项目对接人员</w:t>
      </w:r>
      <w:r>
        <w:rPr>
          <w:rFonts w:hint="eastAsia" w:ascii="宋体" w:hAnsi="宋体" w:cs="仿宋_GB2312"/>
          <w:kern w:val="0"/>
          <w:sz w:val="24"/>
          <w:lang w:eastAsia="zh-Hans" w:bidi="ar"/>
        </w:rPr>
        <w:t>与甲方项目有关的管理人员或</w:t>
      </w:r>
      <w:r>
        <w:rPr>
          <w:rFonts w:hint="eastAsia" w:ascii="宋体" w:hAnsi="宋体" w:cs="仿宋_GB2312"/>
          <w:kern w:val="0"/>
          <w:sz w:val="24"/>
          <w:lang w:bidi="ar"/>
        </w:rPr>
        <w:t>项目对接人</w:t>
      </w:r>
      <w:r>
        <w:rPr>
          <w:rFonts w:hint="eastAsia" w:ascii="宋体" w:hAnsi="宋体" w:cs="仿宋_GB2312"/>
          <w:kern w:val="0"/>
          <w:sz w:val="24"/>
          <w:lang w:eastAsia="zh-Hans" w:bidi="ar"/>
        </w:rPr>
        <w:t>员不存在亲属关系、共同利益关系。</w:t>
      </w:r>
    </w:p>
    <w:p w14:paraId="195E089E">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4.乙方保证，在双方合作过程中，未接受甲方离职二年内的管理人员和关键业务人员在其公司参股、控股或任职。</w:t>
      </w:r>
    </w:p>
    <w:p w14:paraId="477D5F21">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5.乙方保证，在合作过程中，乙方（含利益关联方）不得在甲方管理人员和关键业务人员的亲属（含特定关系人）的利益关联公司入股或发生有关业务。</w:t>
      </w:r>
    </w:p>
    <w:p w14:paraId="2FB744A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6.乙方不得与甲方人员发生任何形式的财物往来，期间包括但不限于合同履约期间。</w:t>
      </w:r>
    </w:p>
    <w:p w14:paraId="24D0FE4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7.</w:t>
      </w:r>
      <w:r>
        <w:rPr>
          <w:rFonts w:hint="eastAsia" w:ascii="宋体" w:hAnsi="宋体" w:cs="仿宋_GB2312"/>
          <w:kern w:val="0"/>
          <w:sz w:val="24"/>
          <w:lang w:eastAsia="zh-Hans" w:bidi="ar"/>
        </w:rPr>
        <w:t>若甲乙双方依照行业惯例或通常做法，可能发生商务性、礼节性的小额礼品互赠，则须在合同中明示，但每一年度累计金额不得超过1000元。</w:t>
      </w:r>
    </w:p>
    <w:p w14:paraId="00B7B43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（三）双方共同义务</w:t>
      </w:r>
    </w:p>
    <w:p w14:paraId="2288CA2B">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甲乙双方有关人员的商业贿赂行为构成犯罪并移交司法机关处理的，合同各方应积极配合司法机关的处理。</w:t>
      </w:r>
    </w:p>
    <w:p w14:paraId="74C08B9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四、违约责任</w:t>
      </w:r>
    </w:p>
    <w:p w14:paraId="19B81F80">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乙方违反本协议约定，拒不履行相关义务的，视为乙方违约。</w:t>
      </w:r>
    </w:p>
    <w:p w14:paraId="479D2221">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72332167">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E956F52">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35DC5CDB">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61E2FCA5">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C0343E5">
      <w:pPr>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3.若乙方存在本协议第三条第1款第3项、第三条第2款第2-6项、第四条“违约责任”第1款第三项</w:t>
      </w:r>
      <w:r>
        <w:rPr>
          <w:rFonts w:hint="eastAsia" w:ascii="宋体" w:hAnsi="宋体" w:cs="仿宋"/>
          <w:kern w:val="0"/>
          <w:sz w:val="24"/>
          <w:lang w:eastAsia="zh-Hans" w:bidi="ar"/>
        </w:rPr>
        <w:t>规定的任意一种行为</w:t>
      </w:r>
      <w:r>
        <w:rPr>
          <w:rFonts w:ascii="宋体" w:hAnsi="宋体" w:cs="仿宋"/>
          <w:kern w:val="0"/>
          <w:sz w:val="24"/>
          <w:lang w:eastAsia="zh-Hans" w:bidi="ar"/>
        </w:rPr>
        <w:t>，</w:t>
      </w:r>
      <w:r>
        <w:rPr>
          <w:rFonts w:hint="eastAsia" w:ascii="宋体" w:hAnsi="宋体" w:cs="仿宋"/>
          <w:kern w:val="0"/>
          <w:sz w:val="24"/>
          <w:lang w:bidi="ar"/>
        </w:rPr>
        <w:t>甲方将</w:t>
      </w:r>
      <w:r>
        <w:rPr>
          <w:rFonts w:hint="eastAsia" w:ascii="宋体" w:hAnsi="宋体" w:cs="仿宋"/>
          <w:kern w:val="0"/>
          <w:sz w:val="24"/>
          <w:lang w:eastAsia="zh-Hans" w:bidi="ar"/>
        </w:rPr>
        <w:t>以书面通知</w:t>
      </w:r>
      <w:r>
        <w:rPr>
          <w:rFonts w:hint="eastAsia" w:ascii="宋体" w:hAnsi="宋体" w:cs="仿宋"/>
          <w:kern w:val="0"/>
          <w:sz w:val="24"/>
          <w:lang w:bidi="ar"/>
        </w:rPr>
        <w:t>形式立即解除主合同，将乙方列入黑名单，并要求乙方</w:t>
      </w:r>
      <w:r>
        <w:rPr>
          <w:rFonts w:hint="eastAsia" w:ascii="宋体" w:hAnsi="宋体" w:cs="仿宋"/>
          <w:kern w:val="0"/>
          <w:sz w:val="24"/>
          <w:lang w:eastAsia="zh-Hans" w:bidi="ar"/>
        </w:rPr>
        <w:t>承担以下违约责任：</w:t>
      </w:r>
    </w:p>
    <w:p w14:paraId="04508EFF">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（1）</w:t>
      </w:r>
      <w:r>
        <w:rPr>
          <w:rFonts w:hint="eastAsia" w:ascii="宋体" w:hAnsi="宋体" w:cs="仿宋"/>
          <w:kern w:val="0"/>
          <w:sz w:val="24"/>
          <w:lang w:eastAsia="zh-Hans" w:bidi="ar"/>
        </w:rPr>
        <w:t>按主合同总价款的</w:t>
      </w:r>
      <w:r>
        <w:rPr>
          <w:rFonts w:ascii="宋体" w:hAnsi="宋体" w:cs="仿宋"/>
          <w:kern w:val="0"/>
          <w:sz w:val="24"/>
          <w:lang w:eastAsia="zh-Hans" w:bidi="ar"/>
        </w:rPr>
        <w:t>20%支付违约金。</w:t>
      </w:r>
    </w:p>
    <w:p w14:paraId="218A8835">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（2）</w:t>
      </w:r>
      <w:r>
        <w:rPr>
          <w:rFonts w:hint="eastAsia" w:ascii="宋体" w:hAnsi="宋体" w:cs="仿宋"/>
          <w:kern w:val="0"/>
          <w:sz w:val="24"/>
          <w:lang w:eastAsia="zh-Hans" w:bidi="ar"/>
        </w:rPr>
        <w:t>无主合同总价款的按照已发生业务总额的20</w:t>
      </w:r>
      <w:r>
        <w:rPr>
          <w:rFonts w:ascii="宋体" w:hAnsi="宋体" w:cs="仿宋"/>
          <w:kern w:val="0"/>
          <w:sz w:val="24"/>
          <w:lang w:eastAsia="zh-Hans" w:bidi="ar"/>
        </w:rPr>
        <w:t>%支付违约金；</w:t>
      </w:r>
      <w:r>
        <w:rPr>
          <w:rFonts w:hint="eastAsia" w:ascii="宋体" w:hAnsi="宋体" w:cs="仿宋"/>
          <w:kern w:val="0"/>
          <w:sz w:val="24"/>
          <w:lang w:eastAsia="zh-Hans" w:bidi="ar"/>
        </w:rPr>
        <w:t>无主合同总价款且</w:t>
      </w:r>
      <w:r>
        <w:rPr>
          <w:rFonts w:ascii="宋体" w:hAnsi="宋体" w:cs="仿宋"/>
          <w:kern w:val="0"/>
          <w:sz w:val="24"/>
          <w:lang w:eastAsia="zh-Hans" w:bidi="ar"/>
        </w:rPr>
        <w:t>暂未发生业务的，扣除合同履约保证金。</w:t>
      </w:r>
    </w:p>
    <w:p w14:paraId="5A981C3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w:t>
      </w:r>
      <w:r>
        <w:rPr>
          <w:rFonts w:hint="eastAsia" w:ascii="宋体" w:hAnsi="宋体" w:cs="仿宋"/>
          <w:kern w:val="0"/>
          <w:sz w:val="24"/>
          <w:lang w:eastAsia="zh-Hans" w:bidi="ar"/>
        </w:rPr>
        <w:t>因主合同解除造成甲方其他损失的，按照主合同约定赔偿损失。</w:t>
      </w:r>
    </w:p>
    <w:p w14:paraId="188038D6">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（4）</w:t>
      </w:r>
      <w:r>
        <w:rPr>
          <w:rFonts w:ascii="宋体" w:hAnsi="宋体" w:cs="仿宋"/>
          <w:kern w:val="0"/>
          <w:sz w:val="24"/>
          <w:lang w:eastAsia="zh-Hans" w:bidi="ar"/>
        </w:rPr>
        <w:t>如乙方未按约定支付违约金，乙方同意并认可使用保证金、预付款、应付款等款项冲抵违约金</w:t>
      </w:r>
      <w:r>
        <w:rPr>
          <w:rFonts w:hint="eastAsia" w:ascii="宋体" w:hAnsi="宋体" w:cs="仿宋"/>
          <w:kern w:val="0"/>
          <w:sz w:val="24"/>
          <w:lang w:eastAsia="zh-Hans" w:bidi="ar"/>
        </w:rPr>
        <w:t>。</w:t>
      </w:r>
    </w:p>
    <w:p w14:paraId="0A113A12">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（5）</w:t>
      </w:r>
      <w:r>
        <w:rPr>
          <w:rFonts w:ascii="宋体" w:hAnsi="宋体" w:cs="仿宋"/>
          <w:kern w:val="0"/>
          <w:sz w:val="24"/>
          <w:lang w:eastAsia="zh-Hans" w:bidi="ar"/>
        </w:rPr>
        <w:t>若乙方积极配合查处接受商业贿赂人员的，甲方可减少或免除相对应的违约金。</w:t>
      </w:r>
    </w:p>
    <w:p w14:paraId="51ED6D39">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上述责任承担方式可单独适用，也可合并适用。</w:t>
      </w:r>
    </w:p>
    <w:p w14:paraId="1C8415C0">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五</w:t>
      </w:r>
      <w:r>
        <w:rPr>
          <w:rFonts w:ascii="宋体" w:hAnsi="宋体" w:cs="仿宋"/>
          <w:kern w:val="0"/>
          <w:sz w:val="24"/>
          <w:lang w:eastAsia="zh-Hans" w:bidi="ar"/>
        </w:rPr>
        <w:t>、</w:t>
      </w:r>
      <w:r>
        <w:rPr>
          <w:rFonts w:hint="eastAsia" w:ascii="宋体" w:hAnsi="宋体" w:cs="仿宋"/>
          <w:kern w:val="0"/>
          <w:sz w:val="24"/>
          <w:lang w:eastAsia="zh-Hans" w:bidi="ar"/>
        </w:rPr>
        <w:t xml:space="preserve">协议的生效、变更或解除 </w:t>
      </w:r>
    </w:p>
    <w:p w14:paraId="12432BC3">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1.本协议为主合同的补充内容，与主合同具有同样的法律效力。</w:t>
      </w:r>
    </w:p>
    <w:p w14:paraId="35F2967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2.</w:t>
      </w:r>
      <w:r>
        <w:rPr>
          <w:rFonts w:hint="eastAsia" w:ascii="宋体" w:hAnsi="宋体" w:cs="仿宋"/>
          <w:kern w:val="0"/>
          <w:sz w:val="24"/>
          <w:lang w:bidi="ar"/>
        </w:rPr>
        <w:t>本协议及</w:t>
      </w:r>
      <w:r>
        <w:rPr>
          <w:rFonts w:hint="eastAsia" w:ascii="宋体" w:hAnsi="宋体" w:cs="仿宋"/>
          <w:kern w:val="0"/>
          <w:sz w:val="24"/>
          <w:lang w:eastAsia="zh-Hans" w:bidi="ar"/>
        </w:rPr>
        <w:t>主合同终止，本协议仍具有追溯相关责任的法律效力。</w:t>
      </w:r>
    </w:p>
    <w:p w14:paraId="3683C0D4">
      <w:pPr>
        <w:widowControl/>
        <w:spacing w:line="360" w:lineRule="auto"/>
        <w:ind w:firstLine="480" w:firstLineChars="200"/>
        <w:rPr>
          <w:rFonts w:ascii="宋体" w:hAnsi="宋体" w:cs="仿宋"/>
          <w:kern w:val="0"/>
          <w:sz w:val="24"/>
          <w:lang w:eastAsia="zh-Hans" w:bidi="ar"/>
        </w:rPr>
      </w:pPr>
      <w:r>
        <w:rPr>
          <w:rFonts w:ascii="宋体" w:hAnsi="宋体" w:cs="仿宋"/>
          <w:kern w:val="0"/>
          <w:sz w:val="24"/>
          <w:lang w:eastAsia="zh-Hans" w:bidi="ar"/>
        </w:rPr>
        <w:t>3</w:t>
      </w:r>
      <w:r>
        <w:rPr>
          <w:rFonts w:hint="eastAsia" w:ascii="宋体" w:hAnsi="宋体" w:cs="仿宋"/>
          <w:kern w:val="0"/>
          <w:sz w:val="24"/>
          <w:lang w:eastAsia="zh-Hans" w:bidi="ar"/>
        </w:rPr>
        <w:t xml:space="preserve">.本协议的生效日期：自甲乙双方签字盖章之日起生效。 </w:t>
      </w:r>
    </w:p>
    <w:p w14:paraId="77895E2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六、争议解决条款</w:t>
      </w:r>
    </w:p>
    <w:p w14:paraId="6BEEEA64">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因履行本协议发生的任何纠纷，双方协商解决；如协商不成时，争议解决方式与主合同一致。</w:t>
      </w:r>
    </w:p>
    <w:p w14:paraId="47A2FCE2">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七、其他</w:t>
      </w:r>
    </w:p>
    <w:p w14:paraId="52CC3BFF">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1.甲乙双方确认在签订本协议前已仔细阅读上述条款内容，对本协议所产生的法律责任已清楚知悉并承诺遵守。</w:t>
      </w:r>
    </w:p>
    <w:p w14:paraId="002693EF">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14:paraId="6305F9AF">
      <w:pPr>
        <w:widowControl/>
        <w:spacing w:line="360" w:lineRule="auto"/>
        <w:ind w:firstLine="480" w:firstLineChars="200"/>
        <w:rPr>
          <w:rFonts w:ascii="宋体" w:hAnsi="宋体" w:eastAsia="宋体" w:cs="宋体"/>
          <w:sz w:val="24"/>
          <w:lang w:bidi="ar"/>
        </w:rPr>
      </w:pPr>
      <w:r>
        <w:rPr>
          <w:rFonts w:hint="eastAsia" w:ascii="宋体" w:hAnsi="宋体" w:cs="仿宋_GB2312"/>
          <w:sz w:val="24"/>
          <w:lang w:bidi="ar"/>
        </w:rPr>
        <w:t>（以下无正文）</w:t>
      </w:r>
    </w:p>
    <w:sectPr>
      <w:pgSz w:w="11906" w:h="16838"/>
      <w:pgMar w:top="1531" w:right="1304" w:bottom="73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jMTI3NDE1NjM3ODdiMzZhNGFkMzg3MmU2ZGJiZjAifQ=="/>
  </w:docVars>
  <w:rsids>
    <w:rsidRoot w:val="00FD718E"/>
    <w:rsid w:val="000038AE"/>
    <w:rsid w:val="00007E93"/>
    <w:rsid w:val="00013B72"/>
    <w:rsid w:val="000144D3"/>
    <w:rsid w:val="0001466C"/>
    <w:rsid w:val="000165A3"/>
    <w:rsid w:val="00016B5E"/>
    <w:rsid w:val="00016BE7"/>
    <w:rsid w:val="0002152C"/>
    <w:rsid w:val="00023D2E"/>
    <w:rsid w:val="00024202"/>
    <w:rsid w:val="000329D8"/>
    <w:rsid w:val="00035FFE"/>
    <w:rsid w:val="00036DE9"/>
    <w:rsid w:val="00036FA4"/>
    <w:rsid w:val="00037036"/>
    <w:rsid w:val="0004447C"/>
    <w:rsid w:val="00046D94"/>
    <w:rsid w:val="0005382A"/>
    <w:rsid w:val="00053D75"/>
    <w:rsid w:val="00053E47"/>
    <w:rsid w:val="0005527E"/>
    <w:rsid w:val="00061B65"/>
    <w:rsid w:val="0006229A"/>
    <w:rsid w:val="00062F65"/>
    <w:rsid w:val="000630C6"/>
    <w:rsid w:val="000634DC"/>
    <w:rsid w:val="0006684C"/>
    <w:rsid w:val="000720FF"/>
    <w:rsid w:val="000721D6"/>
    <w:rsid w:val="000805C7"/>
    <w:rsid w:val="00080B99"/>
    <w:rsid w:val="00084978"/>
    <w:rsid w:val="00087B44"/>
    <w:rsid w:val="00091691"/>
    <w:rsid w:val="00092A2B"/>
    <w:rsid w:val="00093320"/>
    <w:rsid w:val="00096C9F"/>
    <w:rsid w:val="000A05E2"/>
    <w:rsid w:val="000A4298"/>
    <w:rsid w:val="000A469E"/>
    <w:rsid w:val="000A7609"/>
    <w:rsid w:val="000B0301"/>
    <w:rsid w:val="000B1854"/>
    <w:rsid w:val="000B3826"/>
    <w:rsid w:val="000B3FBC"/>
    <w:rsid w:val="000B60A7"/>
    <w:rsid w:val="000C0C3F"/>
    <w:rsid w:val="000C66B8"/>
    <w:rsid w:val="000D12FC"/>
    <w:rsid w:val="000D5C1B"/>
    <w:rsid w:val="000E39CD"/>
    <w:rsid w:val="000E4A95"/>
    <w:rsid w:val="000E7652"/>
    <w:rsid w:val="000F0477"/>
    <w:rsid w:val="000F0AC5"/>
    <w:rsid w:val="000F0FFD"/>
    <w:rsid w:val="000F3B8F"/>
    <w:rsid w:val="000F5167"/>
    <w:rsid w:val="000F6C4C"/>
    <w:rsid w:val="000F6ED6"/>
    <w:rsid w:val="001023EB"/>
    <w:rsid w:val="0011055B"/>
    <w:rsid w:val="00111EEB"/>
    <w:rsid w:val="00112D00"/>
    <w:rsid w:val="00114910"/>
    <w:rsid w:val="00116741"/>
    <w:rsid w:val="0011767C"/>
    <w:rsid w:val="001177A5"/>
    <w:rsid w:val="0012541F"/>
    <w:rsid w:val="0013013E"/>
    <w:rsid w:val="00130251"/>
    <w:rsid w:val="00131AD2"/>
    <w:rsid w:val="0013355E"/>
    <w:rsid w:val="00134FCF"/>
    <w:rsid w:val="001361CD"/>
    <w:rsid w:val="001367B8"/>
    <w:rsid w:val="00142AF4"/>
    <w:rsid w:val="00143631"/>
    <w:rsid w:val="00143D64"/>
    <w:rsid w:val="00145599"/>
    <w:rsid w:val="001467FD"/>
    <w:rsid w:val="00147A1F"/>
    <w:rsid w:val="0015101A"/>
    <w:rsid w:val="00151176"/>
    <w:rsid w:val="0015458A"/>
    <w:rsid w:val="00156BAD"/>
    <w:rsid w:val="00160538"/>
    <w:rsid w:val="00165B20"/>
    <w:rsid w:val="00170543"/>
    <w:rsid w:val="001801DA"/>
    <w:rsid w:val="00184CE3"/>
    <w:rsid w:val="001871B6"/>
    <w:rsid w:val="001900EA"/>
    <w:rsid w:val="001912F6"/>
    <w:rsid w:val="00191AEB"/>
    <w:rsid w:val="001969FA"/>
    <w:rsid w:val="001A1663"/>
    <w:rsid w:val="001A2CE2"/>
    <w:rsid w:val="001A3747"/>
    <w:rsid w:val="001A4A0F"/>
    <w:rsid w:val="001A4BD0"/>
    <w:rsid w:val="001A6912"/>
    <w:rsid w:val="001B0469"/>
    <w:rsid w:val="001B0BD3"/>
    <w:rsid w:val="001B1E7B"/>
    <w:rsid w:val="001B4D20"/>
    <w:rsid w:val="001B706B"/>
    <w:rsid w:val="001C4FA6"/>
    <w:rsid w:val="001C5B73"/>
    <w:rsid w:val="001C6472"/>
    <w:rsid w:val="001C6B37"/>
    <w:rsid w:val="001D0610"/>
    <w:rsid w:val="001D12F3"/>
    <w:rsid w:val="001D3163"/>
    <w:rsid w:val="001D3A0E"/>
    <w:rsid w:val="001E36C3"/>
    <w:rsid w:val="001E4737"/>
    <w:rsid w:val="001E50C6"/>
    <w:rsid w:val="001F04CE"/>
    <w:rsid w:val="001F3606"/>
    <w:rsid w:val="002041D5"/>
    <w:rsid w:val="00210F92"/>
    <w:rsid w:val="00213DFF"/>
    <w:rsid w:val="00214B36"/>
    <w:rsid w:val="002222D4"/>
    <w:rsid w:val="002249CD"/>
    <w:rsid w:val="00224B5C"/>
    <w:rsid w:val="00230ED8"/>
    <w:rsid w:val="00230F45"/>
    <w:rsid w:val="002329C0"/>
    <w:rsid w:val="00232CDA"/>
    <w:rsid w:val="0023648A"/>
    <w:rsid w:val="002366AE"/>
    <w:rsid w:val="0024073F"/>
    <w:rsid w:val="002408A8"/>
    <w:rsid w:val="00243550"/>
    <w:rsid w:val="0024393F"/>
    <w:rsid w:val="00243CB1"/>
    <w:rsid w:val="00244FFE"/>
    <w:rsid w:val="002469B8"/>
    <w:rsid w:val="002473C5"/>
    <w:rsid w:val="0024796F"/>
    <w:rsid w:val="002531DF"/>
    <w:rsid w:val="0025484B"/>
    <w:rsid w:val="00255E6C"/>
    <w:rsid w:val="002568EB"/>
    <w:rsid w:val="00257049"/>
    <w:rsid w:val="002571F4"/>
    <w:rsid w:val="002600CE"/>
    <w:rsid w:val="00261195"/>
    <w:rsid w:val="0026335B"/>
    <w:rsid w:val="002637A2"/>
    <w:rsid w:val="00264061"/>
    <w:rsid w:val="00270492"/>
    <w:rsid w:val="002746EA"/>
    <w:rsid w:val="00274CB1"/>
    <w:rsid w:val="00275658"/>
    <w:rsid w:val="00280029"/>
    <w:rsid w:val="0028060A"/>
    <w:rsid w:val="00281E8D"/>
    <w:rsid w:val="00282072"/>
    <w:rsid w:val="00282581"/>
    <w:rsid w:val="002838C2"/>
    <w:rsid w:val="00285453"/>
    <w:rsid w:val="00285E72"/>
    <w:rsid w:val="00286DE8"/>
    <w:rsid w:val="0029049D"/>
    <w:rsid w:val="0029399C"/>
    <w:rsid w:val="00295B5F"/>
    <w:rsid w:val="00296ECC"/>
    <w:rsid w:val="002A4341"/>
    <w:rsid w:val="002A4779"/>
    <w:rsid w:val="002A5564"/>
    <w:rsid w:val="002A6B4D"/>
    <w:rsid w:val="002A7D29"/>
    <w:rsid w:val="002B1F70"/>
    <w:rsid w:val="002B3C64"/>
    <w:rsid w:val="002B54AA"/>
    <w:rsid w:val="002B6103"/>
    <w:rsid w:val="002B7555"/>
    <w:rsid w:val="002C01D8"/>
    <w:rsid w:val="002C11ED"/>
    <w:rsid w:val="002D47B9"/>
    <w:rsid w:val="002D6A2D"/>
    <w:rsid w:val="002D6D33"/>
    <w:rsid w:val="002E16A0"/>
    <w:rsid w:val="002E178E"/>
    <w:rsid w:val="002E1E88"/>
    <w:rsid w:val="002E6159"/>
    <w:rsid w:val="002F1157"/>
    <w:rsid w:val="002F34C2"/>
    <w:rsid w:val="002F4921"/>
    <w:rsid w:val="002F6521"/>
    <w:rsid w:val="002F75C5"/>
    <w:rsid w:val="00301F97"/>
    <w:rsid w:val="00302188"/>
    <w:rsid w:val="00303751"/>
    <w:rsid w:val="003053EB"/>
    <w:rsid w:val="003153E1"/>
    <w:rsid w:val="00320C82"/>
    <w:rsid w:val="00332542"/>
    <w:rsid w:val="00335688"/>
    <w:rsid w:val="003366C4"/>
    <w:rsid w:val="00341854"/>
    <w:rsid w:val="003447FE"/>
    <w:rsid w:val="00345298"/>
    <w:rsid w:val="003476CD"/>
    <w:rsid w:val="00352B6F"/>
    <w:rsid w:val="0035461A"/>
    <w:rsid w:val="00357584"/>
    <w:rsid w:val="0036342E"/>
    <w:rsid w:val="003650B5"/>
    <w:rsid w:val="00365286"/>
    <w:rsid w:val="00365B56"/>
    <w:rsid w:val="003708C5"/>
    <w:rsid w:val="00375287"/>
    <w:rsid w:val="0038703E"/>
    <w:rsid w:val="00390E81"/>
    <w:rsid w:val="003965D4"/>
    <w:rsid w:val="00396A46"/>
    <w:rsid w:val="003A0F4B"/>
    <w:rsid w:val="003A249C"/>
    <w:rsid w:val="003A3CB2"/>
    <w:rsid w:val="003A5657"/>
    <w:rsid w:val="003A56BA"/>
    <w:rsid w:val="003A61A5"/>
    <w:rsid w:val="003A76CE"/>
    <w:rsid w:val="003B53B4"/>
    <w:rsid w:val="003C0807"/>
    <w:rsid w:val="003C1FA4"/>
    <w:rsid w:val="003C62F0"/>
    <w:rsid w:val="003D1224"/>
    <w:rsid w:val="003D17F5"/>
    <w:rsid w:val="003E422E"/>
    <w:rsid w:val="003E78EC"/>
    <w:rsid w:val="003E7D51"/>
    <w:rsid w:val="003F17E1"/>
    <w:rsid w:val="003F4A38"/>
    <w:rsid w:val="003F6240"/>
    <w:rsid w:val="0040518B"/>
    <w:rsid w:val="00413214"/>
    <w:rsid w:val="004137B0"/>
    <w:rsid w:val="0041626C"/>
    <w:rsid w:val="00421E7B"/>
    <w:rsid w:val="00422539"/>
    <w:rsid w:val="00426379"/>
    <w:rsid w:val="00426B3B"/>
    <w:rsid w:val="00426F20"/>
    <w:rsid w:val="00427436"/>
    <w:rsid w:val="0042767B"/>
    <w:rsid w:val="00427786"/>
    <w:rsid w:val="0043019F"/>
    <w:rsid w:val="00430661"/>
    <w:rsid w:val="00433CD4"/>
    <w:rsid w:val="00435CD0"/>
    <w:rsid w:val="00436B5A"/>
    <w:rsid w:val="00446523"/>
    <w:rsid w:val="00450CD5"/>
    <w:rsid w:val="00451685"/>
    <w:rsid w:val="004522F0"/>
    <w:rsid w:val="00454E69"/>
    <w:rsid w:val="00457A14"/>
    <w:rsid w:val="00457AC3"/>
    <w:rsid w:val="004622B3"/>
    <w:rsid w:val="00464F16"/>
    <w:rsid w:val="00466CF8"/>
    <w:rsid w:val="00467ABA"/>
    <w:rsid w:val="00470337"/>
    <w:rsid w:val="00470926"/>
    <w:rsid w:val="00470B35"/>
    <w:rsid w:val="00471A5D"/>
    <w:rsid w:val="00472DEA"/>
    <w:rsid w:val="00473762"/>
    <w:rsid w:val="004737B6"/>
    <w:rsid w:val="00480A84"/>
    <w:rsid w:val="004818FC"/>
    <w:rsid w:val="004832C9"/>
    <w:rsid w:val="004837DE"/>
    <w:rsid w:val="00483B13"/>
    <w:rsid w:val="00485220"/>
    <w:rsid w:val="004852D0"/>
    <w:rsid w:val="004864C3"/>
    <w:rsid w:val="004901FA"/>
    <w:rsid w:val="00493991"/>
    <w:rsid w:val="0049441B"/>
    <w:rsid w:val="004958BB"/>
    <w:rsid w:val="004959A6"/>
    <w:rsid w:val="004966D9"/>
    <w:rsid w:val="00496AD9"/>
    <w:rsid w:val="00496DEC"/>
    <w:rsid w:val="004A0422"/>
    <w:rsid w:val="004A25DB"/>
    <w:rsid w:val="004A37BA"/>
    <w:rsid w:val="004A38E3"/>
    <w:rsid w:val="004A3F5D"/>
    <w:rsid w:val="004A69C2"/>
    <w:rsid w:val="004A6CA2"/>
    <w:rsid w:val="004B1497"/>
    <w:rsid w:val="004B2D7A"/>
    <w:rsid w:val="004C0393"/>
    <w:rsid w:val="004C08AA"/>
    <w:rsid w:val="004C12C1"/>
    <w:rsid w:val="004C167F"/>
    <w:rsid w:val="004C22C1"/>
    <w:rsid w:val="004C7F40"/>
    <w:rsid w:val="004D29E5"/>
    <w:rsid w:val="004D455D"/>
    <w:rsid w:val="004D4642"/>
    <w:rsid w:val="004D482B"/>
    <w:rsid w:val="004D49A2"/>
    <w:rsid w:val="004D5C2C"/>
    <w:rsid w:val="004D61E8"/>
    <w:rsid w:val="004D6BAA"/>
    <w:rsid w:val="004D7771"/>
    <w:rsid w:val="004D7CB0"/>
    <w:rsid w:val="004E3394"/>
    <w:rsid w:val="004E35D1"/>
    <w:rsid w:val="004E38A6"/>
    <w:rsid w:val="004E3A66"/>
    <w:rsid w:val="004E62B0"/>
    <w:rsid w:val="004F22BC"/>
    <w:rsid w:val="004F6DDF"/>
    <w:rsid w:val="004F787B"/>
    <w:rsid w:val="004F79A1"/>
    <w:rsid w:val="00500AB0"/>
    <w:rsid w:val="00506E39"/>
    <w:rsid w:val="00507603"/>
    <w:rsid w:val="005119B0"/>
    <w:rsid w:val="0051282D"/>
    <w:rsid w:val="00512A35"/>
    <w:rsid w:val="005146C3"/>
    <w:rsid w:val="0051696B"/>
    <w:rsid w:val="0052456F"/>
    <w:rsid w:val="005249FF"/>
    <w:rsid w:val="005276AF"/>
    <w:rsid w:val="0053136D"/>
    <w:rsid w:val="0053301E"/>
    <w:rsid w:val="005347CE"/>
    <w:rsid w:val="005367B5"/>
    <w:rsid w:val="00537A8D"/>
    <w:rsid w:val="005428F8"/>
    <w:rsid w:val="00542DB3"/>
    <w:rsid w:val="00543328"/>
    <w:rsid w:val="005436D2"/>
    <w:rsid w:val="0054564A"/>
    <w:rsid w:val="0054747B"/>
    <w:rsid w:val="005503D7"/>
    <w:rsid w:val="00550E4F"/>
    <w:rsid w:val="005526AA"/>
    <w:rsid w:val="005548DE"/>
    <w:rsid w:val="005576C5"/>
    <w:rsid w:val="0056064D"/>
    <w:rsid w:val="00563D01"/>
    <w:rsid w:val="005670CE"/>
    <w:rsid w:val="00572760"/>
    <w:rsid w:val="005764CF"/>
    <w:rsid w:val="0057728C"/>
    <w:rsid w:val="00577A59"/>
    <w:rsid w:val="0058044A"/>
    <w:rsid w:val="0058464F"/>
    <w:rsid w:val="0058509D"/>
    <w:rsid w:val="0058631B"/>
    <w:rsid w:val="00593141"/>
    <w:rsid w:val="0059440A"/>
    <w:rsid w:val="00594D8C"/>
    <w:rsid w:val="005A5E68"/>
    <w:rsid w:val="005A6803"/>
    <w:rsid w:val="005A6B5B"/>
    <w:rsid w:val="005B46F7"/>
    <w:rsid w:val="005C1F43"/>
    <w:rsid w:val="005C1F92"/>
    <w:rsid w:val="005C55CA"/>
    <w:rsid w:val="005C5E5B"/>
    <w:rsid w:val="005C7A01"/>
    <w:rsid w:val="005D2B10"/>
    <w:rsid w:val="005D3890"/>
    <w:rsid w:val="005D4B64"/>
    <w:rsid w:val="005E06B6"/>
    <w:rsid w:val="005E15FA"/>
    <w:rsid w:val="005E1CAE"/>
    <w:rsid w:val="005E36B8"/>
    <w:rsid w:val="005F02D7"/>
    <w:rsid w:val="005F04F2"/>
    <w:rsid w:val="005F1A2A"/>
    <w:rsid w:val="005F7C47"/>
    <w:rsid w:val="005F7C95"/>
    <w:rsid w:val="00601A78"/>
    <w:rsid w:val="00602A1D"/>
    <w:rsid w:val="00602B54"/>
    <w:rsid w:val="006039D3"/>
    <w:rsid w:val="006062D8"/>
    <w:rsid w:val="006112DE"/>
    <w:rsid w:val="00612ACA"/>
    <w:rsid w:val="00613123"/>
    <w:rsid w:val="006137DC"/>
    <w:rsid w:val="00613C43"/>
    <w:rsid w:val="00614902"/>
    <w:rsid w:val="00615FDB"/>
    <w:rsid w:val="006207AC"/>
    <w:rsid w:val="00626B55"/>
    <w:rsid w:val="00626CF8"/>
    <w:rsid w:val="00633ACF"/>
    <w:rsid w:val="006369AA"/>
    <w:rsid w:val="006375D7"/>
    <w:rsid w:val="00637C2F"/>
    <w:rsid w:val="00637CBD"/>
    <w:rsid w:val="006411F1"/>
    <w:rsid w:val="00641A9D"/>
    <w:rsid w:val="00641E7D"/>
    <w:rsid w:val="006434AB"/>
    <w:rsid w:val="0064760B"/>
    <w:rsid w:val="006540C6"/>
    <w:rsid w:val="006558C2"/>
    <w:rsid w:val="0066681B"/>
    <w:rsid w:val="00666CF5"/>
    <w:rsid w:val="00667466"/>
    <w:rsid w:val="006723C6"/>
    <w:rsid w:val="00675D4C"/>
    <w:rsid w:val="00675DA4"/>
    <w:rsid w:val="00683A2F"/>
    <w:rsid w:val="00686155"/>
    <w:rsid w:val="0068660E"/>
    <w:rsid w:val="00687281"/>
    <w:rsid w:val="00692581"/>
    <w:rsid w:val="00696396"/>
    <w:rsid w:val="006966C4"/>
    <w:rsid w:val="006A1E97"/>
    <w:rsid w:val="006A567E"/>
    <w:rsid w:val="006A62C0"/>
    <w:rsid w:val="006A6C3F"/>
    <w:rsid w:val="006A7B6E"/>
    <w:rsid w:val="006B017F"/>
    <w:rsid w:val="006B081F"/>
    <w:rsid w:val="006B2742"/>
    <w:rsid w:val="006B32C8"/>
    <w:rsid w:val="006B3798"/>
    <w:rsid w:val="006B4261"/>
    <w:rsid w:val="006B5C4E"/>
    <w:rsid w:val="006B71C7"/>
    <w:rsid w:val="006B7F48"/>
    <w:rsid w:val="006C35D1"/>
    <w:rsid w:val="006C4C76"/>
    <w:rsid w:val="006C6E9E"/>
    <w:rsid w:val="006C7DAA"/>
    <w:rsid w:val="006D6853"/>
    <w:rsid w:val="006D7E8B"/>
    <w:rsid w:val="006E4C73"/>
    <w:rsid w:val="006E5548"/>
    <w:rsid w:val="006F2D52"/>
    <w:rsid w:val="006F440B"/>
    <w:rsid w:val="00701609"/>
    <w:rsid w:val="00702D86"/>
    <w:rsid w:val="0070397D"/>
    <w:rsid w:val="00704018"/>
    <w:rsid w:val="007073A9"/>
    <w:rsid w:val="00710E3B"/>
    <w:rsid w:val="00710FE6"/>
    <w:rsid w:val="00711228"/>
    <w:rsid w:val="007155B0"/>
    <w:rsid w:val="007160C6"/>
    <w:rsid w:val="00721FB9"/>
    <w:rsid w:val="0072227C"/>
    <w:rsid w:val="007222EE"/>
    <w:rsid w:val="0072300A"/>
    <w:rsid w:val="007247FE"/>
    <w:rsid w:val="00727753"/>
    <w:rsid w:val="0072794E"/>
    <w:rsid w:val="0073090B"/>
    <w:rsid w:val="007354CC"/>
    <w:rsid w:val="00736A25"/>
    <w:rsid w:val="007376C5"/>
    <w:rsid w:val="0073781E"/>
    <w:rsid w:val="00743953"/>
    <w:rsid w:val="00750DFC"/>
    <w:rsid w:val="0075133B"/>
    <w:rsid w:val="00752271"/>
    <w:rsid w:val="00752366"/>
    <w:rsid w:val="00752869"/>
    <w:rsid w:val="007534AF"/>
    <w:rsid w:val="007536B3"/>
    <w:rsid w:val="0075396C"/>
    <w:rsid w:val="00753973"/>
    <w:rsid w:val="00753BA4"/>
    <w:rsid w:val="00753CD2"/>
    <w:rsid w:val="007567C6"/>
    <w:rsid w:val="007609C2"/>
    <w:rsid w:val="00760DE0"/>
    <w:rsid w:val="00762960"/>
    <w:rsid w:val="007654ED"/>
    <w:rsid w:val="0076580C"/>
    <w:rsid w:val="0076744C"/>
    <w:rsid w:val="00770F5A"/>
    <w:rsid w:val="00772DAB"/>
    <w:rsid w:val="00777EB2"/>
    <w:rsid w:val="007808DD"/>
    <w:rsid w:val="00780C4D"/>
    <w:rsid w:val="00781172"/>
    <w:rsid w:val="0078174A"/>
    <w:rsid w:val="00783A49"/>
    <w:rsid w:val="007910EC"/>
    <w:rsid w:val="00796642"/>
    <w:rsid w:val="007966BC"/>
    <w:rsid w:val="007A06AA"/>
    <w:rsid w:val="007A2CEF"/>
    <w:rsid w:val="007A3F70"/>
    <w:rsid w:val="007A4E0C"/>
    <w:rsid w:val="007A4E73"/>
    <w:rsid w:val="007A7472"/>
    <w:rsid w:val="007A7A6B"/>
    <w:rsid w:val="007A7BA2"/>
    <w:rsid w:val="007A7E0F"/>
    <w:rsid w:val="007B0BFA"/>
    <w:rsid w:val="007B10F6"/>
    <w:rsid w:val="007B7091"/>
    <w:rsid w:val="007B7704"/>
    <w:rsid w:val="007C46E2"/>
    <w:rsid w:val="007C5D28"/>
    <w:rsid w:val="007C61F2"/>
    <w:rsid w:val="007C7A46"/>
    <w:rsid w:val="007D250A"/>
    <w:rsid w:val="007D4191"/>
    <w:rsid w:val="007D6D40"/>
    <w:rsid w:val="007D708D"/>
    <w:rsid w:val="007D7626"/>
    <w:rsid w:val="007D7A8B"/>
    <w:rsid w:val="007E271A"/>
    <w:rsid w:val="007E4835"/>
    <w:rsid w:val="007E7751"/>
    <w:rsid w:val="007E794F"/>
    <w:rsid w:val="007F0FC9"/>
    <w:rsid w:val="007F4094"/>
    <w:rsid w:val="008005C7"/>
    <w:rsid w:val="00801E99"/>
    <w:rsid w:val="00802E59"/>
    <w:rsid w:val="00807F3A"/>
    <w:rsid w:val="0081107D"/>
    <w:rsid w:val="00813FF5"/>
    <w:rsid w:val="00815412"/>
    <w:rsid w:val="00821734"/>
    <w:rsid w:val="008232C4"/>
    <w:rsid w:val="008254BB"/>
    <w:rsid w:val="00826BBB"/>
    <w:rsid w:val="0082718C"/>
    <w:rsid w:val="008301FF"/>
    <w:rsid w:val="00831DC7"/>
    <w:rsid w:val="00834316"/>
    <w:rsid w:val="008361F0"/>
    <w:rsid w:val="008371E5"/>
    <w:rsid w:val="00840AA9"/>
    <w:rsid w:val="00841B64"/>
    <w:rsid w:val="00843869"/>
    <w:rsid w:val="00845A49"/>
    <w:rsid w:val="00845D74"/>
    <w:rsid w:val="00850B4D"/>
    <w:rsid w:val="008534AF"/>
    <w:rsid w:val="00853A3D"/>
    <w:rsid w:val="008548EB"/>
    <w:rsid w:val="00854990"/>
    <w:rsid w:val="008600B3"/>
    <w:rsid w:val="00873E2D"/>
    <w:rsid w:val="00874202"/>
    <w:rsid w:val="0087502B"/>
    <w:rsid w:val="00877057"/>
    <w:rsid w:val="00885148"/>
    <w:rsid w:val="0088634D"/>
    <w:rsid w:val="00886DBD"/>
    <w:rsid w:val="00887C8A"/>
    <w:rsid w:val="0089430C"/>
    <w:rsid w:val="008A18F4"/>
    <w:rsid w:val="008A4443"/>
    <w:rsid w:val="008A4C41"/>
    <w:rsid w:val="008A58F9"/>
    <w:rsid w:val="008C17B4"/>
    <w:rsid w:val="008C23CF"/>
    <w:rsid w:val="008C2C10"/>
    <w:rsid w:val="008D06A8"/>
    <w:rsid w:val="008D0C31"/>
    <w:rsid w:val="008D1C32"/>
    <w:rsid w:val="008D1D55"/>
    <w:rsid w:val="008D1EDA"/>
    <w:rsid w:val="008D42BE"/>
    <w:rsid w:val="008D4A02"/>
    <w:rsid w:val="008D56C8"/>
    <w:rsid w:val="008D7F3B"/>
    <w:rsid w:val="008E0100"/>
    <w:rsid w:val="008E20B4"/>
    <w:rsid w:val="008E3059"/>
    <w:rsid w:val="008E32EC"/>
    <w:rsid w:val="008E3C52"/>
    <w:rsid w:val="008E4AF2"/>
    <w:rsid w:val="008E5420"/>
    <w:rsid w:val="008E57EF"/>
    <w:rsid w:val="008F0E74"/>
    <w:rsid w:val="008F2AF3"/>
    <w:rsid w:val="008F4D1F"/>
    <w:rsid w:val="008F5045"/>
    <w:rsid w:val="008F7886"/>
    <w:rsid w:val="008F7949"/>
    <w:rsid w:val="00901443"/>
    <w:rsid w:val="00901D50"/>
    <w:rsid w:val="009061FA"/>
    <w:rsid w:val="00913D38"/>
    <w:rsid w:val="0091559B"/>
    <w:rsid w:val="00916121"/>
    <w:rsid w:val="00916844"/>
    <w:rsid w:val="00916B28"/>
    <w:rsid w:val="00921A2E"/>
    <w:rsid w:val="00921A8D"/>
    <w:rsid w:val="00922BF9"/>
    <w:rsid w:val="00923560"/>
    <w:rsid w:val="009253D3"/>
    <w:rsid w:val="009254CF"/>
    <w:rsid w:val="00930BC5"/>
    <w:rsid w:val="00930C82"/>
    <w:rsid w:val="00931DD3"/>
    <w:rsid w:val="0093775C"/>
    <w:rsid w:val="00943608"/>
    <w:rsid w:val="00944BC4"/>
    <w:rsid w:val="00944D7E"/>
    <w:rsid w:val="00945102"/>
    <w:rsid w:val="0095490D"/>
    <w:rsid w:val="009578D1"/>
    <w:rsid w:val="00966679"/>
    <w:rsid w:val="00966741"/>
    <w:rsid w:val="00967D6E"/>
    <w:rsid w:val="00971140"/>
    <w:rsid w:val="00977BFA"/>
    <w:rsid w:val="00982734"/>
    <w:rsid w:val="009828A3"/>
    <w:rsid w:val="00984D97"/>
    <w:rsid w:val="00984E43"/>
    <w:rsid w:val="00985FD9"/>
    <w:rsid w:val="009865C4"/>
    <w:rsid w:val="00987292"/>
    <w:rsid w:val="00990121"/>
    <w:rsid w:val="009910D9"/>
    <w:rsid w:val="00992283"/>
    <w:rsid w:val="009962F3"/>
    <w:rsid w:val="00996849"/>
    <w:rsid w:val="009978D5"/>
    <w:rsid w:val="009A10A4"/>
    <w:rsid w:val="009A126B"/>
    <w:rsid w:val="009A1A55"/>
    <w:rsid w:val="009A2537"/>
    <w:rsid w:val="009A3D49"/>
    <w:rsid w:val="009A4F2F"/>
    <w:rsid w:val="009A7309"/>
    <w:rsid w:val="009B175E"/>
    <w:rsid w:val="009B1969"/>
    <w:rsid w:val="009B2CC1"/>
    <w:rsid w:val="009B2DD0"/>
    <w:rsid w:val="009B3A37"/>
    <w:rsid w:val="009B4CA2"/>
    <w:rsid w:val="009B6F71"/>
    <w:rsid w:val="009B7553"/>
    <w:rsid w:val="009B7E26"/>
    <w:rsid w:val="009C09B1"/>
    <w:rsid w:val="009C11F1"/>
    <w:rsid w:val="009C2E92"/>
    <w:rsid w:val="009C4332"/>
    <w:rsid w:val="009C5A85"/>
    <w:rsid w:val="009C64D6"/>
    <w:rsid w:val="009D0172"/>
    <w:rsid w:val="009D045D"/>
    <w:rsid w:val="009D1AB6"/>
    <w:rsid w:val="009D21D7"/>
    <w:rsid w:val="009D32A6"/>
    <w:rsid w:val="009D4278"/>
    <w:rsid w:val="009D7002"/>
    <w:rsid w:val="009D7396"/>
    <w:rsid w:val="009E1EE8"/>
    <w:rsid w:val="009F49D8"/>
    <w:rsid w:val="00A03687"/>
    <w:rsid w:val="00A0440F"/>
    <w:rsid w:val="00A049DA"/>
    <w:rsid w:val="00A04B83"/>
    <w:rsid w:val="00A060C8"/>
    <w:rsid w:val="00A066CB"/>
    <w:rsid w:val="00A10B02"/>
    <w:rsid w:val="00A1151C"/>
    <w:rsid w:val="00A14762"/>
    <w:rsid w:val="00A15B2B"/>
    <w:rsid w:val="00A17F40"/>
    <w:rsid w:val="00A21280"/>
    <w:rsid w:val="00A212D2"/>
    <w:rsid w:val="00A2204E"/>
    <w:rsid w:val="00A25AE5"/>
    <w:rsid w:val="00A323DD"/>
    <w:rsid w:val="00A32A67"/>
    <w:rsid w:val="00A33F0B"/>
    <w:rsid w:val="00A34B93"/>
    <w:rsid w:val="00A34BBC"/>
    <w:rsid w:val="00A34EF3"/>
    <w:rsid w:val="00A35FB1"/>
    <w:rsid w:val="00A36D1C"/>
    <w:rsid w:val="00A43728"/>
    <w:rsid w:val="00A4721C"/>
    <w:rsid w:val="00A53614"/>
    <w:rsid w:val="00A539BE"/>
    <w:rsid w:val="00A54CD4"/>
    <w:rsid w:val="00A56AB4"/>
    <w:rsid w:val="00A61DF2"/>
    <w:rsid w:val="00A6245E"/>
    <w:rsid w:val="00A62B6F"/>
    <w:rsid w:val="00A6450E"/>
    <w:rsid w:val="00A6487C"/>
    <w:rsid w:val="00A648E3"/>
    <w:rsid w:val="00A64D80"/>
    <w:rsid w:val="00A67B0B"/>
    <w:rsid w:val="00A72E16"/>
    <w:rsid w:val="00A73481"/>
    <w:rsid w:val="00A75351"/>
    <w:rsid w:val="00A7697F"/>
    <w:rsid w:val="00A76B94"/>
    <w:rsid w:val="00A81469"/>
    <w:rsid w:val="00A81C41"/>
    <w:rsid w:val="00A832CE"/>
    <w:rsid w:val="00A85379"/>
    <w:rsid w:val="00A87E92"/>
    <w:rsid w:val="00A91EB5"/>
    <w:rsid w:val="00AA2954"/>
    <w:rsid w:val="00AA4C7A"/>
    <w:rsid w:val="00AA547B"/>
    <w:rsid w:val="00AA69A9"/>
    <w:rsid w:val="00AB3488"/>
    <w:rsid w:val="00AC0242"/>
    <w:rsid w:val="00AC6B6B"/>
    <w:rsid w:val="00AC7520"/>
    <w:rsid w:val="00AC75D9"/>
    <w:rsid w:val="00AD14BD"/>
    <w:rsid w:val="00AD2624"/>
    <w:rsid w:val="00AD333C"/>
    <w:rsid w:val="00AE2FA3"/>
    <w:rsid w:val="00AE3E21"/>
    <w:rsid w:val="00AE5FE0"/>
    <w:rsid w:val="00AE6280"/>
    <w:rsid w:val="00AE62B4"/>
    <w:rsid w:val="00AE6552"/>
    <w:rsid w:val="00AE6793"/>
    <w:rsid w:val="00AF124F"/>
    <w:rsid w:val="00AF22C8"/>
    <w:rsid w:val="00AF2A64"/>
    <w:rsid w:val="00AF50BB"/>
    <w:rsid w:val="00AF74AE"/>
    <w:rsid w:val="00B00863"/>
    <w:rsid w:val="00B00AD2"/>
    <w:rsid w:val="00B027E5"/>
    <w:rsid w:val="00B0698B"/>
    <w:rsid w:val="00B10232"/>
    <w:rsid w:val="00B12C56"/>
    <w:rsid w:val="00B13B86"/>
    <w:rsid w:val="00B14DE0"/>
    <w:rsid w:val="00B175C7"/>
    <w:rsid w:val="00B17F0B"/>
    <w:rsid w:val="00B21C7B"/>
    <w:rsid w:val="00B21C9E"/>
    <w:rsid w:val="00B21F69"/>
    <w:rsid w:val="00B22086"/>
    <w:rsid w:val="00B2650A"/>
    <w:rsid w:val="00B30022"/>
    <w:rsid w:val="00B32947"/>
    <w:rsid w:val="00B330C0"/>
    <w:rsid w:val="00B3612D"/>
    <w:rsid w:val="00B363A4"/>
    <w:rsid w:val="00B37A9E"/>
    <w:rsid w:val="00B4082A"/>
    <w:rsid w:val="00B41328"/>
    <w:rsid w:val="00B479C8"/>
    <w:rsid w:val="00B53B1B"/>
    <w:rsid w:val="00B54CC3"/>
    <w:rsid w:val="00B57178"/>
    <w:rsid w:val="00B621A1"/>
    <w:rsid w:val="00B6483C"/>
    <w:rsid w:val="00B649D6"/>
    <w:rsid w:val="00B64E88"/>
    <w:rsid w:val="00B71E74"/>
    <w:rsid w:val="00B75568"/>
    <w:rsid w:val="00B77BA8"/>
    <w:rsid w:val="00B81C39"/>
    <w:rsid w:val="00B831B3"/>
    <w:rsid w:val="00B83C7F"/>
    <w:rsid w:val="00B874FF"/>
    <w:rsid w:val="00B87959"/>
    <w:rsid w:val="00B87C09"/>
    <w:rsid w:val="00B87D91"/>
    <w:rsid w:val="00B90491"/>
    <w:rsid w:val="00B92E40"/>
    <w:rsid w:val="00B931D3"/>
    <w:rsid w:val="00B9611A"/>
    <w:rsid w:val="00B96FA8"/>
    <w:rsid w:val="00B97337"/>
    <w:rsid w:val="00B9746E"/>
    <w:rsid w:val="00B97CFD"/>
    <w:rsid w:val="00BA273D"/>
    <w:rsid w:val="00BA309E"/>
    <w:rsid w:val="00BA39AC"/>
    <w:rsid w:val="00BA4795"/>
    <w:rsid w:val="00BA7F37"/>
    <w:rsid w:val="00BB04E5"/>
    <w:rsid w:val="00BB0846"/>
    <w:rsid w:val="00BB3498"/>
    <w:rsid w:val="00BB6B4B"/>
    <w:rsid w:val="00BC4E7E"/>
    <w:rsid w:val="00BC551A"/>
    <w:rsid w:val="00BC5743"/>
    <w:rsid w:val="00BC6E40"/>
    <w:rsid w:val="00BD0C68"/>
    <w:rsid w:val="00BD0E5E"/>
    <w:rsid w:val="00BD62F2"/>
    <w:rsid w:val="00BE2CA6"/>
    <w:rsid w:val="00BE3F3F"/>
    <w:rsid w:val="00BE4F98"/>
    <w:rsid w:val="00BF20E0"/>
    <w:rsid w:val="00C01968"/>
    <w:rsid w:val="00C042B7"/>
    <w:rsid w:val="00C043C4"/>
    <w:rsid w:val="00C0703C"/>
    <w:rsid w:val="00C10ECA"/>
    <w:rsid w:val="00C132A1"/>
    <w:rsid w:val="00C13501"/>
    <w:rsid w:val="00C13AD9"/>
    <w:rsid w:val="00C14C28"/>
    <w:rsid w:val="00C14E7B"/>
    <w:rsid w:val="00C16011"/>
    <w:rsid w:val="00C211F5"/>
    <w:rsid w:val="00C21ED9"/>
    <w:rsid w:val="00C235C7"/>
    <w:rsid w:val="00C246F3"/>
    <w:rsid w:val="00C25E0A"/>
    <w:rsid w:val="00C27351"/>
    <w:rsid w:val="00C27FCB"/>
    <w:rsid w:val="00C32FCC"/>
    <w:rsid w:val="00C34B98"/>
    <w:rsid w:val="00C357E9"/>
    <w:rsid w:val="00C35CB5"/>
    <w:rsid w:val="00C35CFB"/>
    <w:rsid w:val="00C41CAF"/>
    <w:rsid w:val="00C41F3D"/>
    <w:rsid w:val="00C46119"/>
    <w:rsid w:val="00C52C28"/>
    <w:rsid w:val="00C55210"/>
    <w:rsid w:val="00C617D1"/>
    <w:rsid w:val="00C6216B"/>
    <w:rsid w:val="00C65E7F"/>
    <w:rsid w:val="00C6688E"/>
    <w:rsid w:val="00C66E9E"/>
    <w:rsid w:val="00C71A62"/>
    <w:rsid w:val="00C723CA"/>
    <w:rsid w:val="00C72F3D"/>
    <w:rsid w:val="00C755D7"/>
    <w:rsid w:val="00C82613"/>
    <w:rsid w:val="00C84342"/>
    <w:rsid w:val="00C91443"/>
    <w:rsid w:val="00C916B8"/>
    <w:rsid w:val="00C9310C"/>
    <w:rsid w:val="00C96678"/>
    <w:rsid w:val="00CA4187"/>
    <w:rsid w:val="00CA43C8"/>
    <w:rsid w:val="00CA71BF"/>
    <w:rsid w:val="00CA728F"/>
    <w:rsid w:val="00CB0520"/>
    <w:rsid w:val="00CB09E4"/>
    <w:rsid w:val="00CB4E04"/>
    <w:rsid w:val="00CB528A"/>
    <w:rsid w:val="00CB575C"/>
    <w:rsid w:val="00CB5873"/>
    <w:rsid w:val="00CB6632"/>
    <w:rsid w:val="00CC00AB"/>
    <w:rsid w:val="00CC1062"/>
    <w:rsid w:val="00CC417A"/>
    <w:rsid w:val="00CC4ACE"/>
    <w:rsid w:val="00CC6E29"/>
    <w:rsid w:val="00CC71AA"/>
    <w:rsid w:val="00CD49EF"/>
    <w:rsid w:val="00CD64C9"/>
    <w:rsid w:val="00CE1A07"/>
    <w:rsid w:val="00CE6BE5"/>
    <w:rsid w:val="00CF0170"/>
    <w:rsid w:val="00CF408F"/>
    <w:rsid w:val="00CF459A"/>
    <w:rsid w:val="00CF4E50"/>
    <w:rsid w:val="00CF5A8A"/>
    <w:rsid w:val="00D079CB"/>
    <w:rsid w:val="00D07A30"/>
    <w:rsid w:val="00D14555"/>
    <w:rsid w:val="00D1736B"/>
    <w:rsid w:val="00D227BF"/>
    <w:rsid w:val="00D227DF"/>
    <w:rsid w:val="00D23327"/>
    <w:rsid w:val="00D234D4"/>
    <w:rsid w:val="00D27214"/>
    <w:rsid w:val="00D27406"/>
    <w:rsid w:val="00D277AF"/>
    <w:rsid w:val="00D316DA"/>
    <w:rsid w:val="00D31F7F"/>
    <w:rsid w:val="00D328EF"/>
    <w:rsid w:val="00D40E3C"/>
    <w:rsid w:val="00D42583"/>
    <w:rsid w:val="00D431FF"/>
    <w:rsid w:val="00D4512F"/>
    <w:rsid w:val="00D5208C"/>
    <w:rsid w:val="00D52962"/>
    <w:rsid w:val="00D549F7"/>
    <w:rsid w:val="00D576D7"/>
    <w:rsid w:val="00D577E8"/>
    <w:rsid w:val="00D601BF"/>
    <w:rsid w:val="00D610C4"/>
    <w:rsid w:val="00D632F6"/>
    <w:rsid w:val="00D64D2C"/>
    <w:rsid w:val="00D64DDA"/>
    <w:rsid w:val="00D6615B"/>
    <w:rsid w:val="00D72E99"/>
    <w:rsid w:val="00D84BA3"/>
    <w:rsid w:val="00D86D51"/>
    <w:rsid w:val="00D874F1"/>
    <w:rsid w:val="00D87898"/>
    <w:rsid w:val="00D93A79"/>
    <w:rsid w:val="00D95C61"/>
    <w:rsid w:val="00D97485"/>
    <w:rsid w:val="00D977EF"/>
    <w:rsid w:val="00DA0C9E"/>
    <w:rsid w:val="00DA12DA"/>
    <w:rsid w:val="00DA34B6"/>
    <w:rsid w:val="00DA4469"/>
    <w:rsid w:val="00DA4948"/>
    <w:rsid w:val="00DA683B"/>
    <w:rsid w:val="00DA7B8A"/>
    <w:rsid w:val="00DB1B41"/>
    <w:rsid w:val="00DB23F7"/>
    <w:rsid w:val="00DB42A0"/>
    <w:rsid w:val="00DB43E3"/>
    <w:rsid w:val="00DB4AEC"/>
    <w:rsid w:val="00DB7710"/>
    <w:rsid w:val="00DB7E26"/>
    <w:rsid w:val="00DC3343"/>
    <w:rsid w:val="00DC64D0"/>
    <w:rsid w:val="00DD0058"/>
    <w:rsid w:val="00DD4646"/>
    <w:rsid w:val="00DD5DC1"/>
    <w:rsid w:val="00DD6EDE"/>
    <w:rsid w:val="00DE05F3"/>
    <w:rsid w:val="00DE33DD"/>
    <w:rsid w:val="00DE4003"/>
    <w:rsid w:val="00DE525F"/>
    <w:rsid w:val="00DE562C"/>
    <w:rsid w:val="00DE6C02"/>
    <w:rsid w:val="00DF0AF8"/>
    <w:rsid w:val="00DF13F0"/>
    <w:rsid w:val="00E0053F"/>
    <w:rsid w:val="00E032B4"/>
    <w:rsid w:val="00E04474"/>
    <w:rsid w:val="00E06909"/>
    <w:rsid w:val="00E1055F"/>
    <w:rsid w:val="00E11D41"/>
    <w:rsid w:val="00E13090"/>
    <w:rsid w:val="00E14A81"/>
    <w:rsid w:val="00E15641"/>
    <w:rsid w:val="00E15FC8"/>
    <w:rsid w:val="00E16BC6"/>
    <w:rsid w:val="00E20E3B"/>
    <w:rsid w:val="00E22BFC"/>
    <w:rsid w:val="00E2327E"/>
    <w:rsid w:val="00E250A3"/>
    <w:rsid w:val="00E25D0B"/>
    <w:rsid w:val="00E26167"/>
    <w:rsid w:val="00E31804"/>
    <w:rsid w:val="00E32544"/>
    <w:rsid w:val="00E32CF4"/>
    <w:rsid w:val="00E34045"/>
    <w:rsid w:val="00E35128"/>
    <w:rsid w:val="00E37A92"/>
    <w:rsid w:val="00E4065E"/>
    <w:rsid w:val="00E41D46"/>
    <w:rsid w:val="00E41FA9"/>
    <w:rsid w:val="00E467DA"/>
    <w:rsid w:val="00E50D42"/>
    <w:rsid w:val="00E54521"/>
    <w:rsid w:val="00E55E6B"/>
    <w:rsid w:val="00E55F92"/>
    <w:rsid w:val="00E61D0D"/>
    <w:rsid w:val="00E677BB"/>
    <w:rsid w:val="00E70C4E"/>
    <w:rsid w:val="00E72CC3"/>
    <w:rsid w:val="00E746C7"/>
    <w:rsid w:val="00E7618B"/>
    <w:rsid w:val="00E762E6"/>
    <w:rsid w:val="00E765A0"/>
    <w:rsid w:val="00E77863"/>
    <w:rsid w:val="00E83C74"/>
    <w:rsid w:val="00E84194"/>
    <w:rsid w:val="00E8545F"/>
    <w:rsid w:val="00E90182"/>
    <w:rsid w:val="00E928FA"/>
    <w:rsid w:val="00EA2C9B"/>
    <w:rsid w:val="00EA36A3"/>
    <w:rsid w:val="00EA3A4E"/>
    <w:rsid w:val="00EA3B30"/>
    <w:rsid w:val="00EA4ED0"/>
    <w:rsid w:val="00EB0092"/>
    <w:rsid w:val="00EB1B60"/>
    <w:rsid w:val="00EB5F8E"/>
    <w:rsid w:val="00EC38FD"/>
    <w:rsid w:val="00EC49C6"/>
    <w:rsid w:val="00EC6086"/>
    <w:rsid w:val="00EC65B4"/>
    <w:rsid w:val="00ED6B73"/>
    <w:rsid w:val="00ED7CC9"/>
    <w:rsid w:val="00EE05FB"/>
    <w:rsid w:val="00EE35BA"/>
    <w:rsid w:val="00EE5F16"/>
    <w:rsid w:val="00EF162A"/>
    <w:rsid w:val="00EF699D"/>
    <w:rsid w:val="00EF795F"/>
    <w:rsid w:val="00F122E2"/>
    <w:rsid w:val="00F131EB"/>
    <w:rsid w:val="00F1480F"/>
    <w:rsid w:val="00F15CCF"/>
    <w:rsid w:val="00F1792F"/>
    <w:rsid w:val="00F179E3"/>
    <w:rsid w:val="00F17C14"/>
    <w:rsid w:val="00F20925"/>
    <w:rsid w:val="00F2599C"/>
    <w:rsid w:val="00F262C9"/>
    <w:rsid w:val="00F336E8"/>
    <w:rsid w:val="00F341E7"/>
    <w:rsid w:val="00F4574E"/>
    <w:rsid w:val="00F51A26"/>
    <w:rsid w:val="00F539D8"/>
    <w:rsid w:val="00F54085"/>
    <w:rsid w:val="00F54C66"/>
    <w:rsid w:val="00F60011"/>
    <w:rsid w:val="00F81396"/>
    <w:rsid w:val="00F81CF3"/>
    <w:rsid w:val="00F8215D"/>
    <w:rsid w:val="00F85ED2"/>
    <w:rsid w:val="00F87BC6"/>
    <w:rsid w:val="00F94CAF"/>
    <w:rsid w:val="00FA14E9"/>
    <w:rsid w:val="00FA3E1B"/>
    <w:rsid w:val="00FA3F5F"/>
    <w:rsid w:val="00FA7AFA"/>
    <w:rsid w:val="00FB238C"/>
    <w:rsid w:val="00FB2539"/>
    <w:rsid w:val="00FB2AF1"/>
    <w:rsid w:val="00FB3068"/>
    <w:rsid w:val="00FC060E"/>
    <w:rsid w:val="00FC1458"/>
    <w:rsid w:val="00FC2775"/>
    <w:rsid w:val="00FC3DBF"/>
    <w:rsid w:val="00FC4148"/>
    <w:rsid w:val="00FC481E"/>
    <w:rsid w:val="00FC50D0"/>
    <w:rsid w:val="00FD0111"/>
    <w:rsid w:val="00FD22BA"/>
    <w:rsid w:val="00FD6239"/>
    <w:rsid w:val="00FD718E"/>
    <w:rsid w:val="00FE06DB"/>
    <w:rsid w:val="00FE4A47"/>
    <w:rsid w:val="00FE71F6"/>
    <w:rsid w:val="00FF5DB2"/>
    <w:rsid w:val="00FF6243"/>
    <w:rsid w:val="00FF673F"/>
    <w:rsid w:val="00FF6DFE"/>
    <w:rsid w:val="00FF7F3F"/>
    <w:rsid w:val="02094A42"/>
    <w:rsid w:val="02A8425B"/>
    <w:rsid w:val="02FF5E45"/>
    <w:rsid w:val="041871BE"/>
    <w:rsid w:val="04804BE5"/>
    <w:rsid w:val="06FCE383"/>
    <w:rsid w:val="075F150C"/>
    <w:rsid w:val="081C33B4"/>
    <w:rsid w:val="08662BC9"/>
    <w:rsid w:val="091343F8"/>
    <w:rsid w:val="098B3F8E"/>
    <w:rsid w:val="09A11A04"/>
    <w:rsid w:val="0AAC3046"/>
    <w:rsid w:val="0AD503AB"/>
    <w:rsid w:val="0B250AB1"/>
    <w:rsid w:val="0BFF5F9A"/>
    <w:rsid w:val="0C3E79DE"/>
    <w:rsid w:val="0C667613"/>
    <w:rsid w:val="0C8A677F"/>
    <w:rsid w:val="0D1F15BD"/>
    <w:rsid w:val="0D722221"/>
    <w:rsid w:val="0DA16476"/>
    <w:rsid w:val="0DBC35C0"/>
    <w:rsid w:val="0FF800AC"/>
    <w:rsid w:val="100D57DB"/>
    <w:rsid w:val="10F90A7C"/>
    <w:rsid w:val="114A0BD3"/>
    <w:rsid w:val="11DB25E8"/>
    <w:rsid w:val="12816629"/>
    <w:rsid w:val="13222CAF"/>
    <w:rsid w:val="14221505"/>
    <w:rsid w:val="145641BE"/>
    <w:rsid w:val="15BA6327"/>
    <w:rsid w:val="15C62BF4"/>
    <w:rsid w:val="16FA2928"/>
    <w:rsid w:val="17A95A70"/>
    <w:rsid w:val="199E48A5"/>
    <w:rsid w:val="19B20F70"/>
    <w:rsid w:val="19DB72E6"/>
    <w:rsid w:val="1ABA0B77"/>
    <w:rsid w:val="1ABC044C"/>
    <w:rsid w:val="1CC23D13"/>
    <w:rsid w:val="1D464944"/>
    <w:rsid w:val="1D540E0F"/>
    <w:rsid w:val="1D951428"/>
    <w:rsid w:val="1ECA73D6"/>
    <w:rsid w:val="1F1A3993"/>
    <w:rsid w:val="1F5E0158"/>
    <w:rsid w:val="1F7E9B66"/>
    <w:rsid w:val="1FF468DA"/>
    <w:rsid w:val="211D3C0E"/>
    <w:rsid w:val="218B7932"/>
    <w:rsid w:val="21FD7606"/>
    <w:rsid w:val="241075AA"/>
    <w:rsid w:val="24D95F4A"/>
    <w:rsid w:val="25396AE4"/>
    <w:rsid w:val="269E1774"/>
    <w:rsid w:val="27102369"/>
    <w:rsid w:val="275D4D64"/>
    <w:rsid w:val="285F2D5E"/>
    <w:rsid w:val="287364D5"/>
    <w:rsid w:val="2A283D32"/>
    <w:rsid w:val="2B11533E"/>
    <w:rsid w:val="2BBC5895"/>
    <w:rsid w:val="2BCF3D57"/>
    <w:rsid w:val="2C0C4FAB"/>
    <w:rsid w:val="2D0A773C"/>
    <w:rsid w:val="2D0F3A60"/>
    <w:rsid w:val="2D2F2CFF"/>
    <w:rsid w:val="2D5C5ABE"/>
    <w:rsid w:val="2DDB5565"/>
    <w:rsid w:val="2E04418C"/>
    <w:rsid w:val="2E5B7B24"/>
    <w:rsid w:val="301306B6"/>
    <w:rsid w:val="30A80ACF"/>
    <w:rsid w:val="32F347CF"/>
    <w:rsid w:val="330E70A1"/>
    <w:rsid w:val="33945FB2"/>
    <w:rsid w:val="345501EB"/>
    <w:rsid w:val="34A57D4B"/>
    <w:rsid w:val="34FB796B"/>
    <w:rsid w:val="36160F00"/>
    <w:rsid w:val="39581830"/>
    <w:rsid w:val="3A2275DF"/>
    <w:rsid w:val="3A8521B0"/>
    <w:rsid w:val="3BD45CFD"/>
    <w:rsid w:val="3CEBCBC6"/>
    <w:rsid w:val="3D0C6BB9"/>
    <w:rsid w:val="3EC958C5"/>
    <w:rsid w:val="3F775AD4"/>
    <w:rsid w:val="3FA67F73"/>
    <w:rsid w:val="40180B34"/>
    <w:rsid w:val="40DC26A9"/>
    <w:rsid w:val="41962EF5"/>
    <w:rsid w:val="44D53B0A"/>
    <w:rsid w:val="45344EFF"/>
    <w:rsid w:val="45F71C42"/>
    <w:rsid w:val="46232AFA"/>
    <w:rsid w:val="46BB51AC"/>
    <w:rsid w:val="46C6427C"/>
    <w:rsid w:val="47504DBD"/>
    <w:rsid w:val="4DA4538D"/>
    <w:rsid w:val="4DC62DB4"/>
    <w:rsid w:val="4EDB46D2"/>
    <w:rsid w:val="4FDA66A3"/>
    <w:rsid w:val="506D001D"/>
    <w:rsid w:val="50FD0F72"/>
    <w:rsid w:val="510E0CFA"/>
    <w:rsid w:val="525A7F6F"/>
    <w:rsid w:val="52C17D00"/>
    <w:rsid w:val="53072E94"/>
    <w:rsid w:val="54D9507B"/>
    <w:rsid w:val="55456CB4"/>
    <w:rsid w:val="5B99043A"/>
    <w:rsid w:val="5CCD69A6"/>
    <w:rsid w:val="5D867B7C"/>
    <w:rsid w:val="5DFE20F6"/>
    <w:rsid w:val="5E5E49D2"/>
    <w:rsid w:val="5E6C7E5E"/>
    <w:rsid w:val="6102797F"/>
    <w:rsid w:val="6134D400"/>
    <w:rsid w:val="61860438"/>
    <w:rsid w:val="61D76EE6"/>
    <w:rsid w:val="61E84C4F"/>
    <w:rsid w:val="62B336B3"/>
    <w:rsid w:val="641B2725"/>
    <w:rsid w:val="643E324C"/>
    <w:rsid w:val="64D14071"/>
    <w:rsid w:val="667B0788"/>
    <w:rsid w:val="6745594C"/>
    <w:rsid w:val="688F051A"/>
    <w:rsid w:val="68AA3E12"/>
    <w:rsid w:val="68B74178"/>
    <w:rsid w:val="69D63F27"/>
    <w:rsid w:val="6A8F436F"/>
    <w:rsid w:val="6B3447E2"/>
    <w:rsid w:val="6BC524A5"/>
    <w:rsid w:val="6C046B2A"/>
    <w:rsid w:val="6C9A687C"/>
    <w:rsid w:val="6CCD3F9C"/>
    <w:rsid w:val="6CD95B88"/>
    <w:rsid w:val="6D940381"/>
    <w:rsid w:val="6FA10B33"/>
    <w:rsid w:val="70FB4D3C"/>
    <w:rsid w:val="72023B0B"/>
    <w:rsid w:val="72AB7CA2"/>
    <w:rsid w:val="739F74E2"/>
    <w:rsid w:val="743F71B3"/>
    <w:rsid w:val="744F6DB0"/>
    <w:rsid w:val="749B1FF5"/>
    <w:rsid w:val="76B455F0"/>
    <w:rsid w:val="776C14DF"/>
    <w:rsid w:val="77DE2925"/>
    <w:rsid w:val="77F57C6E"/>
    <w:rsid w:val="78056103"/>
    <w:rsid w:val="7AA92D1B"/>
    <w:rsid w:val="7AE2097E"/>
    <w:rsid w:val="7BF83D79"/>
    <w:rsid w:val="7C7E6484"/>
    <w:rsid w:val="7CD57E57"/>
    <w:rsid w:val="7CF95B0B"/>
    <w:rsid w:val="7DA77C5D"/>
    <w:rsid w:val="7F0C421B"/>
    <w:rsid w:val="7F2552DD"/>
    <w:rsid w:val="7F316F29"/>
    <w:rsid w:val="7FEFFE0B"/>
    <w:rsid w:val="FACE3EC7"/>
    <w:rsid w:val="FFFC692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6"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Body Text"/>
    <w:basedOn w:val="1"/>
    <w:qFormat/>
    <w:uiPriority w:val="0"/>
    <w:pPr>
      <w:spacing w:after="120"/>
    </w:pPr>
  </w:style>
  <w:style w:type="paragraph" w:styleId="4">
    <w:name w:val="Body Text Indent"/>
    <w:basedOn w:val="1"/>
    <w:link w:val="23"/>
    <w:qFormat/>
    <w:uiPriority w:val="0"/>
    <w:pPr>
      <w:spacing w:line="360" w:lineRule="auto"/>
      <w:ind w:firstLine="420"/>
    </w:pPr>
    <w:rPr>
      <w:rFonts w:ascii="Cambria" w:hAnsi="Cambria" w:eastAsia="宋体" w:cs="Times New Roman"/>
      <w:szCs w:val="20"/>
    </w:rPr>
  </w:style>
  <w:style w:type="paragraph" w:styleId="5">
    <w:name w:val="Plain Text"/>
    <w:basedOn w:val="1"/>
    <w:link w:val="21"/>
    <w:qFormat/>
    <w:uiPriority w:val="6"/>
    <w:pPr>
      <w:suppressAutoHyphens/>
      <w:jc w:val="left"/>
    </w:pPr>
    <w:rPr>
      <w:rFonts w:ascii="Courier New" w:hAnsi="Courier New" w:eastAsia="Courier New" w:cs="Courier New"/>
      <w:color w:val="000000"/>
      <w:kern w:val="1"/>
      <w:sz w:val="20"/>
      <w:szCs w:val="20"/>
      <w:lang w:val="zh-CN"/>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4"/>
    <w:qFormat/>
    <w:uiPriority w:val="0"/>
    <w:pPr>
      <w:ind w:left="720"/>
    </w:pPr>
    <w:rPr>
      <w:rFonts w:ascii="Cambria" w:hAnsi="Cambria" w:eastAsia="宋体" w:cs="Times New Roman"/>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2"/>
    <w:next w:val="2"/>
    <w:link w:val="27"/>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字符"/>
    <w:basedOn w:val="14"/>
    <w:link w:val="8"/>
    <w:qFormat/>
    <w:uiPriority w:val="99"/>
    <w:rPr>
      <w:sz w:val="18"/>
      <w:szCs w:val="18"/>
    </w:rPr>
  </w:style>
  <w:style w:type="character" w:customStyle="1" w:styleId="19">
    <w:name w:val="页脚 字符"/>
    <w:basedOn w:val="14"/>
    <w:link w:val="7"/>
    <w:qFormat/>
    <w:uiPriority w:val="99"/>
    <w:rPr>
      <w:sz w:val="18"/>
      <w:szCs w:val="18"/>
    </w:rPr>
  </w:style>
  <w:style w:type="character" w:customStyle="1" w:styleId="20">
    <w:name w:val="批注框文本 字符"/>
    <w:basedOn w:val="14"/>
    <w:link w:val="6"/>
    <w:semiHidden/>
    <w:qFormat/>
    <w:uiPriority w:val="99"/>
    <w:rPr>
      <w:sz w:val="18"/>
      <w:szCs w:val="18"/>
    </w:rPr>
  </w:style>
  <w:style w:type="character" w:customStyle="1" w:styleId="21">
    <w:name w:val="纯文本 字符"/>
    <w:basedOn w:val="14"/>
    <w:link w:val="5"/>
    <w:qFormat/>
    <w:uiPriority w:val="6"/>
    <w:rPr>
      <w:rFonts w:ascii="Courier New" w:hAnsi="Courier New" w:eastAsia="Courier New" w:cs="Courier New"/>
      <w:color w:val="000000"/>
      <w:kern w:val="1"/>
      <w:sz w:val="20"/>
      <w:szCs w:val="20"/>
      <w:lang w:val="zh-CN"/>
    </w:rPr>
  </w:style>
  <w:style w:type="paragraph" w:styleId="22">
    <w:name w:val="List Paragraph"/>
    <w:basedOn w:val="1"/>
    <w:qFormat/>
    <w:uiPriority w:val="34"/>
    <w:pPr>
      <w:ind w:firstLine="420" w:firstLineChars="200"/>
    </w:pPr>
  </w:style>
  <w:style w:type="character" w:customStyle="1" w:styleId="23">
    <w:name w:val="正文文本缩进 字符"/>
    <w:basedOn w:val="14"/>
    <w:link w:val="4"/>
    <w:qFormat/>
    <w:uiPriority w:val="0"/>
    <w:rPr>
      <w:rFonts w:ascii="Cambria" w:hAnsi="Cambria" w:eastAsia="宋体" w:cs="Times New Roman"/>
      <w:szCs w:val="20"/>
    </w:rPr>
  </w:style>
  <w:style w:type="character" w:customStyle="1" w:styleId="24">
    <w:name w:val="正文文本缩进 3 字符"/>
    <w:basedOn w:val="14"/>
    <w:link w:val="9"/>
    <w:qFormat/>
    <w:uiPriority w:val="0"/>
    <w:rPr>
      <w:rFonts w:ascii="Cambria" w:hAnsi="Cambria" w:eastAsia="宋体" w:cs="Times New Roman"/>
      <w:szCs w:val="20"/>
    </w:rPr>
  </w:style>
  <w:style w:type="paragraph" w:customStyle="1" w:styleId="2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6">
    <w:name w:val="批注文字 字符"/>
    <w:basedOn w:val="14"/>
    <w:link w:val="2"/>
    <w:semiHidden/>
    <w:qFormat/>
    <w:uiPriority w:val="99"/>
    <w:rPr>
      <w:rFonts w:asciiTheme="minorHAnsi" w:hAnsiTheme="minorHAnsi" w:eastAsiaTheme="minorEastAsia" w:cstheme="minorBidi"/>
      <w:kern w:val="2"/>
      <w:sz w:val="21"/>
      <w:szCs w:val="22"/>
    </w:rPr>
  </w:style>
  <w:style w:type="character" w:customStyle="1" w:styleId="27">
    <w:name w:val="批注主题 字符"/>
    <w:basedOn w:val="26"/>
    <w:link w:val="11"/>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6A318-D81E-4DA7-8ED6-697F14646AF9}">
  <ds:schemaRefs/>
</ds:datastoreItem>
</file>

<file path=docProps/app.xml><?xml version="1.0" encoding="utf-8"?>
<Properties xmlns="http://schemas.openxmlformats.org/officeDocument/2006/extended-properties" xmlns:vt="http://schemas.openxmlformats.org/officeDocument/2006/docPropsVTypes">
  <Template>Normal</Template>
  <Pages>22</Pages>
  <Words>12139</Words>
  <Characters>13424</Characters>
  <Lines>112</Lines>
  <Paragraphs>31</Paragraphs>
  <TotalTime>4</TotalTime>
  <ScaleCrop>false</ScaleCrop>
  <LinksUpToDate>false</LinksUpToDate>
  <CharactersWithSpaces>14241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2023-12-02T13:47:00Z</dcterms:created>
  <dcterms:modified xsi:type="dcterms:W3CDTF">2024-10-10T02:51:03Z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6EF38B4ADCBA4F7692DA86540326966B_12</vt:lpwstr>
  </property>
</Properties>
</file>