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F65DB">
      <w:pPr>
        <w:widowControl/>
        <w:shd w:val="clear" w:color="auto" w:fill="FFFFFF"/>
        <w:snapToGrid w:val="0"/>
        <w:jc w:val="center"/>
        <w:rPr>
          <w:rFonts w:hint="eastAsia" w:ascii="仿宋" w:hAnsi="仿宋" w:eastAsia="仿宋" w:cs="仿宋"/>
          <w:b/>
          <w:bCs/>
          <w:kern w:val="0"/>
          <w:sz w:val="36"/>
          <w:szCs w:val="36"/>
        </w:rPr>
      </w:pPr>
      <w:r>
        <w:rPr>
          <w:rFonts w:hint="eastAsia" w:ascii="仿宋" w:hAnsi="仿宋" w:eastAsia="仿宋" w:cs="仿宋"/>
          <w:b/>
          <w:bCs/>
          <w:kern w:val="0"/>
          <w:sz w:val="36"/>
          <w:szCs w:val="36"/>
        </w:rPr>
        <w:t>雅士利潮州工厂消防设施改造（2024年）</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lang w:val="en-US" w:eastAsia="zh-CN"/>
        </w:rPr>
        <w:t>三次</w:t>
      </w:r>
      <w:r>
        <w:rPr>
          <w:rFonts w:hint="eastAsia" w:ascii="仿宋" w:hAnsi="仿宋" w:eastAsia="仿宋" w:cs="仿宋"/>
          <w:b/>
          <w:bCs/>
          <w:kern w:val="0"/>
          <w:sz w:val="36"/>
          <w:szCs w:val="36"/>
          <w:lang w:eastAsia="zh-CN"/>
        </w:rPr>
        <w:t>）</w:t>
      </w:r>
      <w:r>
        <w:rPr>
          <w:rFonts w:hint="eastAsia" w:ascii="仿宋" w:hAnsi="仿宋" w:eastAsia="仿宋" w:cs="仿宋"/>
          <w:b/>
          <w:bCs/>
          <w:kern w:val="0"/>
          <w:sz w:val="36"/>
          <w:szCs w:val="36"/>
        </w:rPr>
        <w:t>竞争性谈判信息公告</w:t>
      </w:r>
    </w:p>
    <w:p w14:paraId="540B0B71">
      <w:pPr>
        <w:widowControl/>
        <w:shd w:val="clear" w:color="auto" w:fill="FFFFFF"/>
        <w:snapToGrid w:val="0"/>
        <w:jc w:val="center"/>
        <w:rPr>
          <w:rFonts w:hint="eastAsia" w:ascii="仿宋" w:hAnsi="仿宋" w:eastAsia="仿宋" w:cs="仿宋"/>
          <w:b/>
          <w:bCs/>
          <w:kern w:val="0"/>
          <w:sz w:val="10"/>
          <w:szCs w:val="10"/>
        </w:rPr>
      </w:pPr>
    </w:p>
    <w:p w14:paraId="26AC3209">
      <w:pPr>
        <w:widowControl/>
        <w:shd w:val="clear" w:color="auto" w:fill="FFFFFF"/>
        <w:snapToGrid w:val="0"/>
        <w:jc w:val="center"/>
        <w:rPr>
          <w:rFonts w:hint="eastAsia" w:ascii="仿宋" w:hAnsi="仿宋" w:eastAsia="仿宋" w:cs="仿宋"/>
          <w:b/>
          <w:bCs/>
          <w:color w:val="FF0000"/>
          <w:kern w:val="0"/>
          <w:sz w:val="10"/>
          <w:szCs w:val="10"/>
        </w:rPr>
      </w:pPr>
    </w:p>
    <w:p w14:paraId="30100106">
      <w:pPr>
        <w:ind w:firstLine="600" w:firstLineChars="200"/>
        <w:rPr>
          <w:rFonts w:hint="eastAsia" w:ascii="仿宋" w:hAnsi="仿宋" w:eastAsia="仿宋" w:cs="仿宋"/>
          <w:sz w:val="30"/>
          <w:szCs w:val="30"/>
        </w:rPr>
      </w:pPr>
      <w:r>
        <w:rPr>
          <w:rFonts w:hint="eastAsia" w:ascii="仿宋" w:hAnsi="仿宋" w:eastAsia="仿宋" w:cs="仿宋"/>
          <w:sz w:val="30"/>
          <w:szCs w:val="30"/>
        </w:rPr>
        <w:t>内蒙古华晟工程项目管理有限公司受内蒙古蒙牛乳业（集团）股份有限公司委托，就雅士利潮州工厂消防设施改造（2024年）（</w:t>
      </w:r>
      <w:r>
        <w:rPr>
          <w:rFonts w:hint="eastAsia" w:ascii="仿宋" w:hAnsi="仿宋" w:eastAsia="仿宋" w:cs="仿宋"/>
          <w:sz w:val="30"/>
          <w:szCs w:val="30"/>
          <w:lang w:val="en-US" w:eastAsia="zh-CN"/>
        </w:rPr>
        <w:t>三</w:t>
      </w:r>
      <w:r>
        <w:rPr>
          <w:rFonts w:hint="eastAsia" w:ascii="仿宋" w:hAnsi="仿宋" w:eastAsia="仿宋" w:cs="仿宋"/>
          <w:sz w:val="30"/>
          <w:szCs w:val="30"/>
        </w:rPr>
        <w:t>次）进行竞争性谈判, 欢迎符合资格条件的供应商参加。</w:t>
      </w:r>
    </w:p>
    <w:p w14:paraId="04BD9B69">
      <w:pPr>
        <w:ind w:firstLine="602" w:firstLineChars="200"/>
        <w:rPr>
          <w:rFonts w:hint="eastAsia" w:ascii="仿宋" w:hAnsi="仿宋" w:eastAsia="仿宋" w:cs="仿宋"/>
          <w:sz w:val="30"/>
          <w:szCs w:val="30"/>
        </w:rPr>
      </w:pPr>
      <w:r>
        <w:rPr>
          <w:rFonts w:hint="eastAsia" w:ascii="仿宋" w:hAnsi="仿宋" w:eastAsia="仿宋" w:cs="仿宋"/>
          <w:b/>
          <w:sz w:val="30"/>
          <w:szCs w:val="30"/>
        </w:rPr>
        <w:t>一、项目编号：MNCGJH-20240906-0018</w:t>
      </w:r>
    </w:p>
    <w:p w14:paraId="4B1B9DD3">
      <w:pPr>
        <w:ind w:firstLine="602" w:firstLineChars="200"/>
        <w:rPr>
          <w:rFonts w:hint="eastAsia" w:ascii="仿宋" w:hAnsi="仿宋" w:eastAsia="仿宋" w:cs="仿宋"/>
          <w:sz w:val="30"/>
          <w:szCs w:val="30"/>
        </w:rPr>
      </w:pPr>
      <w:r>
        <w:rPr>
          <w:rFonts w:hint="eastAsia" w:ascii="仿宋" w:hAnsi="仿宋" w:eastAsia="仿宋" w:cs="仿宋"/>
          <w:b/>
          <w:sz w:val="30"/>
          <w:szCs w:val="30"/>
        </w:rPr>
        <w:t>二、项目名称</w:t>
      </w:r>
      <w:r>
        <w:rPr>
          <w:rFonts w:hint="eastAsia" w:ascii="仿宋" w:hAnsi="仿宋" w:eastAsia="仿宋" w:cs="仿宋"/>
          <w:sz w:val="30"/>
          <w:szCs w:val="30"/>
        </w:rPr>
        <w:t>：雅士利潮州工厂消防设施改造（2024年）（</w:t>
      </w:r>
      <w:r>
        <w:rPr>
          <w:rFonts w:hint="eastAsia" w:ascii="仿宋" w:hAnsi="仿宋" w:eastAsia="仿宋" w:cs="仿宋"/>
          <w:sz w:val="30"/>
          <w:szCs w:val="30"/>
          <w:lang w:val="en-US" w:eastAsia="zh-CN"/>
        </w:rPr>
        <w:t>三</w:t>
      </w:r>
      <w:r>
        <w:rPr>
          <w:rFonts w:hint="eastAsia" w:ascii="仿宋" w:hAnsi="仿宋" w:eastAsia="仿宋" w:cs="仿宋"/>
          <w:sz w:val="30"/>
          <w:szCs w:val="30"/>
        </w:rPr>
        <w:t>次）</w:t>
      </w:r>
    </w:p>
    <w:p w14:paraId="10BF0E97">
      <w:pPr>
        <w:ind w:firstLine="602" w:firstLineChars="200"/>
        <w:rPr>
          <w:rFonts w:hint="eastAsia" w:ascii="仿宋" w:hAnsi="仿宋" w:eastAsia="仿宋" w:cs="仿宋"/>
          <w:b/>
          <w:sz w:val="30"/>
          <w:szCs w:val="30"/>
        </w:rPr>
      </w:pPr>
      <w:r>
        <w:rPr>
          <w:rFonts w:hint="eastAsia" w:ascii="仿宋" w:hAnsi="仿宋" w:eastAsia="仿宋" w:cs="仿宋"/>
          <w:b/>
          <w:sz w:val="30"/>
          <w:szCs w:val="30"/>
        </w:rPr>
        <w:t>三、项目概况：</w:t>
      </w:r>
    </w:p>
    <w:p w14:paraId="5C4115FF">
      <w:pPr>
        <w:ind w:firstLine="600" w:firstLineChars="200"/>
        <w:rPr>
          <w:rFonts w:hint="eastAsia" w:ascii="仿宋" w:hAnsi="仿宋" w:eastAsia="仿宋" w:cs="仿宋"/>
          <w:sz w:val="30"/>
          <w:szCs w:val="30"/>
        </w:rPr>
      </w:pPr>
      <w:r>
        <w:rPr>
          <w:rFonts w:hint="eastAsia" w:ascii="仿宋" w:hAnsi="仿宋" w:eastAsia="仿宋" w:cs="仿宋"/>
          <w:sz w:val="30"/>
          <w:szCs w:val="30"/>
        </w:rPr>
        <w:t>雅士利潮州工厂对生产车间、仓库、宿舍、食堂、配电室、办公室、化验室等区域消防设施进行改造，确保厂区符合消防法律法规要求，通过消防整体验收。</w:t>
      </w:r>
    </w:p>
    <w:p w14:paraId="70EAEB5E">
      <w:pPr>
        <w:ind w:firstLine="600" w:firstLineChars="200"/>
        <w:rPr>
          <w:rFonts w:hint="eastAsia" w:ascii="仿宋" w:hAnsi="仿宋" w:eastAsia="仿宋" w:cs="仿宋"/>
          <w:color w:val="FF0000"/>
          <w:sz w:val="30"/>
          <w:szCs w:val="30"/>
        </w:rPr>
      </w:pPr>
      <w:r>
        <w:rPr>
          <w:rFonts w:hint="eastAsia" w:ascii="仿宋" w:hAnsi="仿宋" w:eastAsia="仿宋" w:cs="仿宋"/>
          <w:sz w:val="30"/>
          <w:szCs w:val="30"/>
        </w:rPr>
        <w:t>2024年主要计划完善D栋（原制罐车间）、叉车充电房、污水站的彩钢板问题、喷淋系统、消防用电配电系统、消防广播或声光报警装置、疏散指示及应急照明；临时货棚钢结构建筑增加消防栓系统；同时完善前3期因各种原因未彻底完成的问题，最终完成潮州工厂各主体建筑物消防设施的备案或验收工作，竞谈截止时间前需自行进行现场勘察。</w:t>
      </w:r>
    </w:p>
    <w:p w14:paraId="0E583D6F">
      <w:pPr>
        <w:ind w:firstLine="602" w:firstLineChars="200"/>
        <w:rPr>
          <w:rFonts w:hint="eastAsia" w:ascii="仿宋" w:hAnsi="仿宋" w:eastAsia="仿宋" w:cs="仿宋"/>
          <w:b/>
          <w:sz w:val="30"/>
          <w:szCs w:val="30"/>
        </w:rPr>
      </w:pPr>
      <w:r>
        <w:rPr>
          <w:rFonts w:hint="eastAsia" w:ascii="仿宋" w:hAnsi="仿宋" w:eastAsia="仿宋" w:cs="仿宋"/>
          <w:b/>
          <w:sz w:val="30"/>
          <w:szCs w:val="30"/>
        </w:rPr>
        <w:t>四、资格要求：</w:t>
      </w:r>
    </w:p>
    <w:p w14:paraId="228E2D44">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1、投标人必须是在中华人民共和国境内注册且具有独立法人资格的企业单位，注册资金不少于500万元人民币（外币按注册时汇率计算）； </w:t>
      </w:r>
    </w:p>
    <w:p w14:paraId="694E2938">
      <w:pPr>
        <w:ind w:firstLine="600" w:firstLineChars="200"/>
        <w:rPr>
          <w:rFonts w:hint="eastAsia" w:ascii="仿宋" w:hAnsi="仿宋" w:eastAsia="仿宋" w:cs="仿宋"/>
          <w:sz w:val="30"/>
          <w:szCs w:val="30"/>
        </w:rPr>
      </w:pPr>
      <w:r>
        <w:rPr>
          <w:rFonts w:hint="eastAsia" w:ascii="仿宋" w:hAnsi="仿宋" w:eastAsia="仿宋" w:cs="仿宋"/>
          <w:sz w:val="30"/>
          <w:szCs w:val="30"/>
        </w:rPr>
        <w:t>2、投标人须具有建设行政主管部门颁发的消防设施工程专业承包乙级及以上资质(以上资质为住建部最新资质要求《住房和城乡建设部关于印发建设工程企业资质管理制度改革方案的通知》)。如</w:t>
      </w:r>
      <w:r>
        <w:rPr>
          <w:rFonts w:hint="eastAsia" w:ascii="仿宋" w:hAnsi="仿宋" w:eastAsia="仿宋" w:cs="仿宋"/>
          <w:sz w:val="30"/>
          <w:szCs w:val="30"/>
          <w:lang w:val="en-US" w:eastAsia="zh-CN"/>
        </w:rPr>
        <w:t>投标</w:t>
      </w:r>
      <w:r>
        <w:rPr>
          <w:rFonts w:hint="eastAsia" w:ascii="仿宋" w:hAnsi="仿宋" w:eastAsia="仿宋" w:cs="仿宋"/>
          <w:sz w:val="30"/>
          <w:szCs w:val="30"/>
        </w:rPr>
        <w:t>人还未申办以上资质，</w:t>
      </w:r>
      <w:r>
        <w:rPr>
          <w:rFonts w:hint="eastAsia" w:ascii="仿宋" w:hAnsi="仿宋" w:eastAsia="仿宋" w:cs="仿宋"/>
          <w:sz w:val="30"/>
          <w:szCs w:val="30"/>
          <w:lang w:val="en-US" w:eastAsia="zh-CN"/>
        </w:rPr>
        <w:t>投标</w:t>
      </w:r>
      <w:r>
        <w:rPr>
          <w:rFonts w:hint="eastAsia" w:ascii="仿宋" w:hAnsi="仿宋" w:eastAsia="仿宋" w:cs="仿宋"/>
          <w:sz w:val="30"/>
          <w:szCs w:val="30"/>
        </w:rPr>
        <w:t>人须具有建设行政主管部门颁发的消防设施工程专业承包二级及以上资质，且资质证书在有效期内。</w:t>
      </w:r>
    </w:p>
    <w:p w14:paraId="2FE89167">
      <w:pPr>
        <w:ind w:firstLine="600" w:firstLineChars="200"/>
        <w:rPr>
          <w:rFonts w:hint="eastAsia" w:ascii="仿宋" w:hAnsi="仿宋" w:eastAsia="仿宋" w:cs="仿宋"/>
          <w:sz w:val="30"/>
          <w:szCs w:val="30"/>
        </w:rPr>
      </w:pPr>
      <w:r>
        <w:rPr>
          <w:rFonts w:hint="eastAsia" w:ascii="仿宋" w:hAnsi="仿宋" w:eastAsia="仿宋" w:cs="仿宋"/>
          <w:sz w:val="30"/>
          <w:szCs w:val="30"/>
        </w:rPr>
        <w:t>3、投标人须具有有效的安全生产许可证；</w:t>
      </w:r>
    </w:p>
    <w:p w14:paraId="30D8E8ED">
      <w:pPr>
        <w:ind w:firstLine="600" w:firstLineChars="200"/>
        <w:rPr>
          <w:rFonts w:hint="eastAsia" w:ascii="仿宋" w:hAnsi="仿宋" w:eastAsia="仿宋" w:cs="仿宋"/>
          <w:sz w:val="30"/>
          <w:szCs w:val="30"/>
        </w:rPr>
      </w:pPr>
      <w:r>
        <w:rPr>
          <w:rFonts w:hint="eastAsia" w:ascii="仿宋" w:hAnsi="仿宋" w:eastAsia="仿宋" w:cs="仿宋"/>
          <w:sz w:val="30"/>
          <w:szCs w:val="30"/>
        </w:rPr>
        <w:t>4、投标人拟派项目负责人须具备在本企业的机电工程专业二级及以上注册建造师资格，具备有效的B类安全生产考核合格证书。并提供其自2023年1月1日以来在本单位任意三个月的社保缴纳证明材料。</w:t>
      </w:r>
    </w:p>
    <w:p w14:paraId="7E077EF2">
      <w:pPr>
        <w:ind w:firstLine="600" w:firstLineChars="200"/>
        <w:rPr>
          <w:rFonts w:hint="eastAsia" w:ascii="仿宋" w:hAnsi="仿宋" w:eastAsia="仿宋" w:cs="仿宋"/>
          <w:sz w:val="30"/>
          <w:szCs w:val="30"/>
        </w:rPr>
      </w:pPr>
      <w:r>
        <w:rPr>
          <w:rFonts w:hint="eastAsia" w:ascii="仿宋" w:hAnsi="仿宋" w:eastAsia="仿宋" w:cs="仿宋"/>
          <w:sz w:val="30"/>
          <w:szCs w:val="30"/>
        </w:rPr>
        <w:t>5、投标人拟派项目负责人未在其他在建工程项目任职；</w:t>
      </w:r>
    </w:p>
    <w:p w14:paraId="08221203">
      <w:pPr>
        <w:ind w:firstLine="600" w:firstLineChars="200"/>
        <w:rPr>
          <w:rFonts w:hint="eastAsia" w:ascii="仿宋" w:hAnsi="仿宋" w:eastAsia="仿宋" w:cs="仿宋"/>
          <w:sz w:val="30"/>
          <w:szCs w:val="30"/>
        </w:rPr>
      </w:pPr>
      <w:r>
        <w:rPr>
          <w:rFonts w:hint="eastAsia" w:ascii="仿宋" w:hAnsi="仿宋" w:eastAsia="仿宋" w:cs="仿宋"/>
          <w:sz w:val="30"/>
          <w:szCs w:val="30"/>
        </w:rPr>
        <w:t>6、投标人具有一般纳税人资格，能开具增值税专用发票（提供相关证明材料）；</w:t>
      </w:r>
    </w:p>
    <w:p w14:paraId="3CA79EE9">
      <w:pPr>
        <w:ind w:firstLine="600" w:firstLineChars="200"/>
        <w:rPr>
          <w:rFonts w:hint="eastAsia" w:ascii="仿宋" w:hAnsi="仿宋" w:eastAsia="仿宋" w:cs="仿宋"/>
          <w:sz w:val="30"/>
          <w:szCs w:val="30"/>
        </w:rPr>
      </w:pPr>
      <w:r>
        <w:rPr>
          <w:rFonts w:hint="eastAsia" w:ascii="仿宋" w:hAnsi="仿宋" w:eastAsia="仿宋" w:cs="仿宋"/>
          <w:sz w:val="30"/>
          <w:szCs w:val="30"/>
        </w:rPr>
        <w:t>7、投标人自2021年1月1日以来（以合同签订时间为准）具有至少两个类似项目业绩（以合同为准）；</w:t>
      </w:r>
    </w:p>
    <w:p w14:paraId="4CE41AFB">
      <w:pPr>
        <w:ind w:firstLine="600" w:firstLineChars="200"/>
        <w:rPr>
          <w:rFonts w:hint="eastAsia" w:ascii="仿宋" w:hAnsi="仿宋" w:eastAsia="仿宋" w:cs="仿宋"/>
          <w:sz w:val="30"/>
          <w:szCs w:val="30"/>
        </w:rPr>
      </w:pPr>
      <w:r>
        <w:rPr>
          <w:rFonts w:hint="eastAsia" w:ascii="仿宋" w:hAnsi="仿宋" w:eastAsia="仿宋" w:cs="仿宋"/>
          <w:sz w:val="30"/>
          <w:szCs w:val="30"/>
        </w:rPr>
        <w:t>8、投标人需具有2021至2023年财务报表或经第三方审计的财务报告；</w:t>
      </w:r>
    </w:p>
    <w:p w14:paraId="40886529">
      <w:p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9</w:t>
      </w:r>
      <w:r>
        <w:rPr>
          <w:rFonts w:hint="eastAsia" w:ascii="仿宋" w:hAnsi="仿宋" w:eastAsia="仿宋" w:cs="仿宋"/>
          <w:sz w:val="30"/>
          <w:szCs w:val="30"/>
        </w:rPr>
        <w:t>、投标人须具有近1年任意3个月的依法纳税证明材料和社保缴纳证明材料；</w:t>
      </w:r>
    </w:p>
    <w:p w14:paraId="68807B05">
      <w:pPr>
        <w:spacing w:line="360" w:lineRule="auto"/>
        <w:ind w:left="-178" w:leftChars="-85" w:firstLine="696" w:firstLineChars="232"/>
        <w:rPr>
          <w:rFonts w:hint="eastAsia" w:ascii="仿宋" w:hAnsi="仿宋" w:eastAsia="仿宋" w:cs="仿宋"/>
          <w:sz w:val="30"/>
          <w:szCs w:val="30"/>
        </w:rPr>
      </w:pPr>
      <w:r>
        <w:rPr>
          <w:rFonts w:hint="eastAsia" w:ascii="仿宋" w:hAnsi="仿宋" w:eastAsia="仿宋" w:cs="仿宋"/>
          <w:sz w:val="30"/>
          <w:szCs w:val="30"/>
          <w:lang w:val="en-US" w:eastAsia="zh-CN"/>
        </w:rPr>
        <w:t>10</w:t>
      </w:r>
      <w:r>
        <w:rPr>
          <w:rFonts w:hint="eastAsia" w:ascii="仿宋" w:hAnsi="仿宋" w:eastAsia="仿宋" w:cs="仿宋"/>
          <w:sz w:val="30"/>
          <w:szCs w:val="30"/>
        </w:rPr>
        <w:t>、投标人未被列入国家企业信用信息公示系统（</w:t>
      </w:r>
      <w:r>
        <w:rPr>
          <w:rFonts w:hint="eastAsia" w:ascii="仿宋" w:hAnsi="仿宋" w:eastAsia="仿宋" w:cs="仿宋"/>
        </w:rPr>
        <w:fldChar w:fldCharType="begin"/>
      </w:r>
      <w:r>
        <w:rPr>
          <w:rFonts w:hint="eastAsia" w:ascii="仿宋" w:hAnsi="仿宋" w:eastAsia="仿宋" w:cs="仿宋"/>
        </w:rPr>
        <w:instrText xml:space="preserve"> HYPERLINK "http://www.gsxt.gov.cn/index.html%EF%BC%89%E4%B8%A5%E9%87%8D%E8%BF%9D%E6%B3%95%E5%A4%B1%E4%BF%A1%E4%BC%81%E4%B8%9A%E5%90%8D%E5%8D%95" \t "_blank" </w:instrText>
      </w:r>
      <w:r>
        <w:rPr>
          <w:rFonts w:hint="eastAsia" w:ascii="仿宋" w:hAnsi="仿宋" w:eastAsia="仿宋" w:cs="仿宋"/>
        </w:rPr>
        <w:fldChar w:fldCharType="separate"/>
      </w:r>
      <w:r>
        <w:rPr>
          <w:rFonts w:hint="eastAsia" w:ascii="仿宋" w:hAnsi="仿宋" w:eastAsia="仿宋" w:cs="仿宋"/>
          <w:sz w:val="30"/>
          <w:szCs w:val="30"/>
        </w:rPr>
        <w:t>http://www.gsxt.gov.cn/index.html）严重违法失信企业名单</w:t>
      </w:r>
      <w:r>
        <w:rPr>
          <w:rFonts w:hint="eastAsia" w:ascii="仿宋" w:hAnsi="仿宋" w:eastAsia="仿宋" w:cs="仿宋"/>
          <w:sz w:val="30"/>
          <w:szCs w:val="30"/>
        </w:rPr>
        <w:fldChar w:fldCharType="end"/>
      </w:r>
      <w:r>
        <w:rPr>
          <w:rFonts w:hint="eastAsia" w:ascii="仿宋" w:hAnsi="仿宋" w:eastAsia="仿宋" w:cs="仿宋"/>
          <w:sz w:val="30"/>
          <w:szCs w:val="30"/>
        </w:rPr>
        <w:t>。</w:t>
      </w:r>
    </w:p>
    <w:p w14:paraId="04616221">
      <w:pPr>
        <w:pStyle w:val="7"/>
        <w:spacing w:before="0" w:beforeAutospacing="0" w:after="0" w:afterAutospacing="0"/>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11、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竞谈项目；</w:t>
      </w:r>
    </w:p>
    <w:p w14:paraId="26A95F62">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12、本次竞谈项目不接受多家单位联合报价，不允许分包或转包。</w:t>
      </w:r>
    </w:p>
    <w:p w14:paraId="47EFF320">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13、不接受中粮及蒙牛供应商黑名单（以蒙牛集团采购招标管理部下发的黑名单为准）的企业参与竞争；</w:t>
      </w:r>
    </w:p>
    <w:p w14:paraId="46FBA489">
      <w:pPr>
        <w:spacing w:line="500" w:lineRule="exact"/>
        <w:ind w:firstLine="602" w:firstLineChars="200"/>
        <w:jc w:val="left"/>
        <w:rPr>
          <w:rFonts w:hint="eastAsia" w:ascii="仿宋" w:hAnsi="仿宋" w:eastAsia="仿宋" w:cs="仿宋"/>
          <w:b/>
          <w:i/>
          <w:color w:val="FF0000"/>
          <w:sz w:val="30"/>
          <w:szCs w:val="30"/>
        </w:rPr>
      </w:pPr>
      <w:r>
        <w:rPr>
          <w:rFonts w:hint="eastAsia" w:ascii="仿宋" w:hAnsi="仿宋" w:eastAsia="仿宋" w:cs="仿宋"/>
          <w:b/>
          <w:color w:val="000000"/>
          <w:sz w:val="30"/>
          <w:szCs w:val="30"/>
        </w:rPr>
        <w:t>五、报名须知</w:t>
      </w:r>
    </w:p>
    <w:p w14:paraId="0D909A96">
      <w:pPr>
        <w:spacing w:line="5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潜在投标人依据资格要求自主评估，符合条件的进行网上报名及资格验证，蒙牛集团供应链关系管理平台网址：</w:t>
      </w:r>
      <w:r>
        <w:rPr>
          <w:rFonts w:hint="eastAsia" w:ascii="仿宋" w:hAnsi="仿宋" w:eastAsia="仿宋" w:cs="仿宋"/>
        </w:rPr>
        <w:fldChar w:fldCharType="begin"/>
      </w:r>
      <w:r>
        <w:rPr>
          <w:rFonts w:hint="eastAsia" w:ascii="仿宋" w:hAnsi="仿宋" w:eastAsia="仿宋" w:cs="仿宋"/>
        </w:rPr>
        <w:instrText xml:space="preserve"> HYPERLINK "https://srm.mengniu.cn/sap/bc/webdynpro/sap/zregistration" </w:instrText>
      </w:r>
      <w:r>
        <w:rPr>
          <w:rFonts w:hint="eastAsia" w:ascii="仿宋" w:hAnsi="仿宋" w:eastAsia="仿宋" w:cs="仿宋"/>
        </w:rPr>
        <w:fldChar w:fldCharType="separate"/>
      </w:r>
      <w:r>
        <w:rPr>
          <w:rStyle w:val="10"/>
          <w:rFonts w:hint="eastAsia" w:ascii="仿宋" w:hAnsi="仿宋" w:eastAsia="仿宋" w:cs="仿宋"/>
          <w:sz w:val="30"/>
          <w:szCs w:val="30"/>
        </w:rPr>
        <w:t>https://srm.mengniu.cn/sap/bc/webdynpro/sap/zregistration</w:t>
      </w:r>
      <w:r>
        <w:rPr>
          <w:rStyle w:val="10"/>
          <w:rFonts w:hint="eastAsia" w:ascii="仿宋" w:hAnsi="仿宋" w:eastAsia="仿宋" w:cs="仿宋"/>
          <w:sz w:val="30"/>
          <w:szCs w:val="30"/>
        </w:rPr>
        <w:fldChar w:fldCharType="end"/>
      </w:r>
    </w:p>
    <w:p w14:paraId="13F9D1BE">
      <w:pPr>
        <w:spacing w:line="500" w:lineRule="exact"/>
        <w:ind w:firstLine="600" w:firstLineChars="200"/>
        <w:jc w:val="left"/>
        <w:rPr>
          <w:rFonts w:hint="eastAsia" w:ascii="仿宋" w:hAnsi="仿宋" w:eastAsia="仿宋" w:cs="仿宋"/>
          <w:b/>
          <w:i/>
          <w:color w:val="FF0000"/>
          <w:sz w:val="30"/>
          <w:szCs w:val="30"/>
        </w:rPr>
      </w:pPr>
      <w:r>
        <w:rPr>
          <w:rFonts w:hint="eastAsia" w:ascii="仿宋" w:hAnsi="仿宋" w:eastAsia="仿宋" w:cs="仿宋"/>
          <w:color w:val="FF0000"/>
          <w:sz w:val="30"/>
          <w:szCs w:val="30"/>
        </w:rPr>
        <w:t>请先阅读服务手册，平台服务支持电话为4008108111.（投标人报名时须将报名资料盖章扫描上传到平台中）。</w:t>
      </w:r>
    </w:p>
    <w:p w14:paraId="658BE979">
      <w:pPr>
        <w:spacing w:line="500" w:lineRule="exact"/>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报名资格文件的</w:t>
      </w:r>
      <w:r>
        <w:rPr>
          <w:rFonts w:hint="eastAsia" w:ascii="仿宋" w:hAnsi="仿宋" w:eastAsia="仿宋" w:cs="仿宋"/>
          <w:color w:val="000000"/>
          <w:sz w:val="30"/>
          <w:szCs w:val="30"/>
          <w:u w:val="single"/>
        </w:rPr>
        <w:t>组成及顺序</w:t>
      </w:r>
      <w:r>
        <w:rPr>
          <w:rFonts w:hint="eastAsia" w:ascii="仿宋" w:hAnsi="仿宋" w:eastAsia="仿宋" w:cs="仿宋"/>
          <w:color w:val="000000"/>
          <w:sz w:val="30"/>
          <w:szCs w:val="30"/>
        </w:rPr>
        <w:t>按照如下要求提供：</w:t>
      </w:r>
    </w:p>
    <w:p w14:paraId="65AC3860">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（1）有效的营业执照（副本）；有效的开户行许可证/基本存款账户信息；</w:t>
      </w:r>
    </w:p>
    <w:p w14:paraId="13F29DF4">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（2）法定代表人证明书或授权委托书原件扫描件；</w:t>
      </w:r>
    </w:p>
    <w:p w14:paraId="66D17E11">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备注：法定代表人须上传法人证明材料及身份证原件扫描件，若为被授权人须上传一份法人授权委托书和身份证原件及被授权委托人近一年内在本单位的社保证明材料（附件1）。</w:t>
      </w:r>
    </w:p>
    <w:p w14:paraId="7D6D7783">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（3）提供建设行政主管部门颁发的消防设施工程专业承包乙级及以上资质证书(以上资质为住建部最新资质要求《住房和城乡建设部关于印发建设工程企业资质管理制度改革方案的通知》)。如</w:t>
      </w:r>
      <w:r>
        <w:rPr>
          <w:rFonts w:hint="eastAsia" w:ascii="仿宋" w:hAnsi="仿宋" w:eastAsia="仿宋" w:cs="仿宋"/>
          <w:color w:val="000000"/>
          <w:sz w:val="30"/>
          <w:szCs w:val="30"/>
          <w:lang w:val="en-US" w:eastAsia="zh-CN"/>
        </w:rPr>
        <w:t>投标</w:t>
      </w:r>
      <w:r>
        <w:rPr>
          <w:rFonts w:hint="eastAsia" w:ascii="仿宋" w:hAnsi="仿宋" w:eastAsia="仿宋" w:cs="仿宋"/>
          <w:color w:val="000000"/>
          <w:sz w:val="30"/>
          <w:szCs w:val="30"/>
        </w:rPr>
        <w:t>人还未申办以上资质，</w:t>
      </w:r>
      <w:r>
        <w:rPr>
          <w:rFonts w:hint="eastAsia" w:ascii="仿宋" w:hAnsi="仿宋" w:eastAsia="仿宋" w:cs="仿宋"/>
          <w:color w:val="000000"/>
          <w:sz w:val="30"/>
          <w:szCs w:val="30"/>
          <w:lang w:val="en-US" w:eastAsia="zh-CN"/>
        </w:rPr>
        <w:t>投标</w:t>
      </w:r>
      <w:r>
        <w:rPr>
          <w:rFonts w:hint="eastAsia" w:ascii="仿宋" w:hAnsi="仿宋" w:eastAsia="仿宋" w:cs="仿宋"/>
          <w:color w:val="000000"/>
          <w:sz w:val="30"/>
          <w:szCs w:val="30"/>
        </w:rPr>
        <w:t>人须提供建设行政主管部门颁发的消防设施工程专业承包二级及以上资质证书，且资质证书在有效期内。</w:t>
      </w:r>
    </w:p>
    <w:p w14:paraId="53203370">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（4）提供有效的安全生产许可证；</w:t>
      </w:r>
    </w:p>
    <w:p w14:paraId="18D83AAC">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（5）提供派项目负责人在本企业的机电工程专业二级及以上注册建造师资格证书，有效的B类安全生产考核合格证书。并提供其自2023年1月1日以来在本单位任意三个月的社保缴纳证明材料。</w:t>
      </w:r>
    </w:p>
    <w:p w14:paraId="2A779C92">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（6）提供派项目负责人未在其他在建工程项目任职的承诺书；</w:t>
      </w:r>
    </w:p>
    <w:p w14:paraId="144E4778">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（7）提供有一般纳税人资格的证明材料，及能开具增值税专用发票（提供相关证明材料）；</w:t>
      </w:r>
    </w:p>
    <w:p w14:paraId="5FF0B5BF">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（8）提供自2021年1月1日以来（以合同签订时间为准）至少两个类似项目业绩的证明材料（以合同为准）；</w:t>
      </w:r>
    </w:p>
    <w:p w14:paraId="22D6C9ED">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（9）提供本企业2021至2023年度财务报表或第三方财务审计报告。（包含资产负债表、利润表、现金流量表）</w:t>
      </w:r>
    </w:p>
    <w:p w14:paraId="3ABEA5BC">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0</w:t>
      </w:r>
      <w:r>
        <w:rPr>
          <w:rFonts w:hint="eastAsia" w:ascii="仿宋" w:hAnsi="仿宋" w:eastAsia="仿宋" w:cs="仿宋"/>
          <w:color w:val="000000"/>
          <w:sz w:val="30"/>
          <w:szCs w:val="30"/>
        </w:rPr>
        <w:t>）提供企业最近1年任意3个月的依法纳税证明材料和社保缴纳证明材料；</w:t>
      </w:r>
    </w:p>
    <w:p w14:paraId="7D8BD946">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1</w:t>
      </w:r>
      <w:r>
        <w:rPr>
          <w:rFonts w:hint="eastAsia" w:ascii="仿宋" w:hAnsi="仿宋" w:eastAsia="仿宋" w:cs="仿宋"/>
          <w:color w:val="000000"/>
          <w:sz w:val="30"/>
          <w:szCs w:val="30"/>
        </w:rPr>
        <w:t>）提供未被列入国家企业信用信息公示系统（http://www.gsxt.gov.cn/index.html）严重违法失信企业名单截图；</w:t>
      </w:r>
    </w:p>
    <w:p w14:paraId="0D6AF040">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）提供保密承诺书（附件2）；</w:t>
      </w:r>
    </w:p>
    <w:p w14:paraId="3ECF9569">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3</w:t>
      </w:r>
      <w:r>
        <w:rPr>
          <w:rFonts w:hint="eastAsia" w:ascii="仿宋" w:hAnsi="仿宋" w:eastAsia="仿宋" w:cs="仿宋"/>
          <w:color w:val="000000"/>
          <w:sz w:val="30"/>
          <w:szCs w:val="30"/>
        </w:rPr>
        <w:t>）提供本企业无联合体竞谈，不分包或转包声明（附件3）；</w:t>
      </w:r>
    </w:p>
    <w:p w14:paraId="4511DF02">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4</w:t>
      </w:r>
      <w:r>
        <w:rPr>
          <w:rFonts w:hint="eastAsia" w:ascii="仿宋" w:hAnsi="仿宋" w:eastAsia="仿宋" w:cs="仿宋"/>
          <w:color w:val="000000"/>
          <w:sz w:val="30"/>
          <w:szCs w:val="30"/>
        </w:rPr>
        <w:t>）提供告知函（附件4）；</w:t>
      </w:r>
    </w:p>
    <w:p w14:paraId="5C0FA72B">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（1</w:t>
      </w:r>
      <w:r>
        <w:rPr>
          <w:rFonts w:hint="eastAsia" w:ascii="仿宋" w:hAnsi="仿宋" w:eastAsia="仿宋" w:cs="仿宋"/>
          <w:color w:val="000000"/>
          <w:sz w:val="30"/>
          <w:szCs w:val="30"/>
          <w:lang w:val="en-US" w:eastAsia="zh-CN"/>
        </w:rPr>
        <w:t>5</w:t>
      </w:r>
      <w:bookmarkStart w:id="3" w:name="_GoBack"/>
      <w:bookmarkEnd w:id="3"/>
      <w:r>
        <w:rPr>
          <w:rFonts w:hint="eastAsia" w:ascii="仿宋" w:hAnsi="仿宋" w:eastAsia="仿宋" w:cs="仿宋"/>
          <w:color w:val="000000"/>
          <w:sz w:val="30"/>
          <w:szCs w:val="30"/>
        </w:rPr>
        <w:t>）提供阳光协议（附件5）；</w:t>
      </w:r>
    </w:p>
    <w:p w14:paraId="683FA942">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本项目采用全流程电子化招标采购方式，以上各类证书、证明材料应为原件的扫描件或复印件且逐页加盖公章，并于报名截止时间前在“蒙牛集团电子采购招标平台（https://zbcg.mengniu.cn/#/home ）”进行线上提交，进行资格审查（过期提交不予受理），审查合格后方可购买谈判文件（仅作为发放谈判文件的依据）。</w:t>
      </w:r>
    </w:p>
    <w:p w14:paraId="2386A7A4">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资料提供不全或者未按时间要求提报的将被拒绝接收，所提供的资质、业绩文件中如有虚假情况，一经发现将被取消竞谈资格。</w:t>
      </w:r>
    </w:p>
    <w:p w14:paraId="09A61205">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投标</w:t>
      </w:r>
      <w:r>
        <w:rPr>
          <w:rFonts w:hint="eastAsia" w:ascii="仿宋" w:hAnsi="仿宋" w:eastAsia="仿宋" w:cs="仿宋"/>
          <w:color w:val="000000"/>
          <w:sz w:val="30"/>
          <w:szCs w:val="30"/>
        </w:rPr>
        <w:t>人自购买谈判文件之日起，应确保其向采购</w:t>
      </w:r>
      <w:r>
        <w:rPr>
          <w:rFonts w:hint="eastAsia" w:ascii="仿宋" w:hAnsi="仿宋" w:eastAsia="仿宋" w:cs="仿宋"/>
          <w:color w:val="000000"/>
          <w:sz w:val="30"/>
          <w:szCs w:val="30"/>
          <w:lang w:val="en-US" w:eastAsia="zh-CN"/>
        </w:rPr>
        <w:t>人</w:t>
      </w:r>
      <w:r>
        <w:rPr>
          <w:rFonts w:hint="eastAsia" w:ascii="仿宋" w:hAnsi="仿宋" w:eastAsia="仿宋" w:cs="仿宋"/>
          <w:color w:val="000000"/>
          <w:sz w:val="30"/>
          <w:szCs w:val="30"/>
        </w:rPr>
        <w:t>或采购代理机构提供的通讯手段（电话、邮箱）一直有效，以保证往来函件能及时传达并及时反馈信息，否则由此引起的一切后果由</w:t>
      </w:r>
      <w:r>
        <w:rPr>
          <w:rFonts w:hint="eastAsia" w:ascii="仿宋" w:hAnsi="仿宋" w:eastAsia="仿宋" w:cs="仿宋"/>
          <w:color w:val="000000"/>
          <w:sz w:val="30"/>
          <w:szCs w:val="30"/>
          <w:lang w:val="en-US" w:eastAsia="zh-CN"/>
        </w:rPr>
        <w:t>投标</w:t>
      </w:r>
      <w:r>
        <w:rPr>
          <w:rFonts w:hint="eastAsia" w:ascii="仿宋" w:hAnsi="仿宋" w:eastAsia="仿宋" w:cs="仿宋"/>
          <w:color w:val="000000"/>
          <w:sz w:val="30"/>
          <w:szCs w:val="30"/>
        </w:rPr>
        <w:t>人承担。</w:t>
      </w:r>
    </w:p>
    <w:p w14:paraId="459BB9E6">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lang w:val="en-US" w:eastAsia="zh-CN"/>
        </w:rPr>
        <w:t>2</w:t>
      </w:r>
      <w:r>
        <w:rPr>
          <w:rFonts w:hint="eastAsia" w:ascii="仿宋" w:hAnsi="仿宋" w:eastAsia="仿宋" w:cs="仿宋"/>
          <w:color w:val="000000"/>
          <w:sz w:val="30"/>
          <w:szCs w:val="30"/>
        </w:rPr>
        <w:t>、报名方式：</w:t>
      </w:r>
    </w:p>
    <w:p w14:paraId="309BA760">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潜在</w:t>
      </w:r>
      <w:r>
        <w:rPr>
          <w:rFonts w:hint="eastAsia" w:ascii="仿宋" w:hAnsi="仿宋" w:eastAsia="仿宋" w:cs="仿宋"/>
          <w:color w:val="000000"/>
          <w:sz w:val="30"/>
          <w:szCs w:val="30"/>
          <w:lang w:val="en-US" w:eastAsia="zh-CN"/>
        </w:rPr>
        <w:t>投标</w:t>
      </w:r>
      <w:r>
        <w:rPr>
          <w:rFonts w:hint="eastAsia" w:ascii="仿宋" w:hAnsi="仿宋" w:eastAsia="仿宋" w:cs="仿宋"/>
          <w:color w:val="000000"/>
          <w:sz w:val="30"/>
          <w:szCs w:val="30"/>
        </w:rPr>
        <w:t>人依据资格要求自主评估，符合条件的登录“蒙牛集团电子采购招标平台”进行网上报名、资格验证、购买竞谈文件、澄清答疑和参与竞谈会等，过程中如有疑问可咨询平台服务支持，电话4008108111或咨询采购</w:t>
      </w:r>
      <w:r>
        <w:rPr>
          <w:rFonts w:hint="eastAsia" w:ascii="仿宋" w:hAnsi="仿宋" w:eastAsia="仿宋" w:cs="仿宋"/>
          <w:color w:val="000000"/>
          <w:sz w:val="30"/>
          <w:szCs w:val="30"/>
          <w:lang w:val="en-US" w:eastAsia="zh-CN"/>
        </w:rPr>
        <w:t>人</w:t>
      </w:r>
      <w:r>
        <w:rPr>
          <w:rFonts w:hint="eastAsia" w:ascii="仿宋" w:hAnsi="仿宋" w:eastAsia="仿宋" w:cs="仿宋"/>
          <w:color w:val="000000"/>
          <w:sz w:val="30"/>
          <w:szCs w:val="30"/>
        </w:rPr>
        <w:t>业务咨询联系人。</w:t>
      </w:r>
    </w:p>
    <w:p w14:paraId="2DB9295D">
      <w:pPr>
        <w:ind w:firstLine="606" w:firstLineChars="202"/>
        <w:rPr>
          <w:rFonts w:hint="eastAsia" w:ascii="仿宋" w:hAnsi="仿宋" w:eastAsia="仿宋" w:cs="仿宋"/>
          <w:color w:val="000000"/>
          <w:sz w:val="30"/>
          <w:szCs w:val="30"/>
        </w:rPr>
      </w:pPr>
      <w:r>
        <w:rPr>
          <w:rFonts w:hint="eastAsia" w:ascii="仿宋" w:hAnsi="仿宋" w:eastAsia="仿宋" w:cs="仿宋"/>
          <w:color w:val="000000"/>
          <w:sz w:val="30"/>
          <w:szCs w:val="30"/>
        </w:rPr>
        <w:t>注：请先阅读【MN_SRM_用户操作手册_供应商管理 V1.1 - 供应商注册及信息修改操作指南】和【供应商入库-登录-参与项目-报名等流程说明】服务手册，再进行注册、报名，如因办理注册和平台操作不及时或错误，影响参加招标采购活动的，责任自负。</w:t>
      </w:r>
    </w:p>
    <w:p w14:paraId="508AB689">
      <w:pPr>
        <w:ind w:firstLine="602" w:firstLineChars="200"/>
        <w:rPr>
          <w:rFonts w:hint="eastAsia" w:ascii="仿宋" w:hAnsi="仿宋" w:eastAsia="仿宋" w:cs="仿宋"/>
          <w:b/>
          <w:sz w:val="30"/>
          <w:szCs w:val="30"/>
        </w:rPr>
      </w:pPr>
      <w:r>
        <w:rPr>
          <w:rFonts w:hint="eastAsia" w:ascii="仿宋" w:hAnsi="仿宋" w:eastAsia="仿宋" w:cs="仿宋"/>
          <w:b/>
          <w:sz w:val="30"/>
          <w:szCs w:val="30"/>
        </w:rPr>
        <w:t>六、项目时间安排及要求：</w:t>
      </w:r>
    </w:p>
    <w:p w14:paraId="396EC4B8">
      <w:pPr>
        <w:ind w:firstLine="600" w:firstLineChars="200"/>
        <w:rPr>
          <w:rFonts w:hint="eastAsia" w:ascii="仿宋" w:hAnsi="仿宋" w:eastAsia="仿宋" w:cs="仿宋"/>
          <w:sz w:val="30"/>
          <w:szCs w:val="30"/>
        </w:rPr>
      </w:pPr>
      <w:r>
        <w:rPr>
          <w:rFonts w:hint="eastAsia" w:ascii="仿宋" w:hAnsi="仿宋" w:eastAsia="仿宋" w:cs="仿宋"/>
          <w:sz w:val="30"/>
          <w:szCs w:val="30"/>
        </w:rPr>
        <w:t>1、报名时间：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16</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18</w:t>
      </w:r>
      <w:r>
        <w:rPr>
          <w:rFonts w:hint="eastAsia" w:ascii="仿宋" w:hAnsi="仿宋" w:eastAsia="仿宋" w:cs="仿宋"/>
          <w:sz w:val="30"/>
          <w:szCs w:val="30"/>
        </w:rPr>
        <w:t>日</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24</w:t>
      </w:r>
      <w:r>
        <w:rPr>
          <w:rFonts w:hint="eastAsia" w:ascii="仿宋" w:hAnsi="仿宋" w:eastAsia="仿宋" w:cs="仿宋"/>
          <w:sz w:val="30"/>
          <w:szCs w:val="30"/>
          <w:u w:val="single"/>
        </w:rPr>
        <w:t xml:space="preserve"> </w:t>
      </w:r>
      <w:r>
        <w:rPr>
          <w:rFonts w:hint="eastAsia" w:ascii="仿宋" w:hAnsi="仿宋" w:eastAsia="仿宋" w:cs="仿宋"/>
          <w:sz w:val="30"/>
          <w:szCs w:val="30"/>
        </w:rPr>
        <w:t>时；</w:t>
      </w:r>
    </w:p>
    <w:p w14:paraId="4802B737">
      <w:pPr>
        <w:ind w:firstLine="600" w:firstLineChars="200"/>
        <w:rPr>
          <w:rFonts w:hint="eastAsia" w:ascii="仿宋" w:hAnsi="仿宋" w:eastAsia="仿宋" w:cs="仿宋"/>
          <w:sz w:val="30"/>
          <w:szCs w:val="30"/>
        </w:rPr>
      </w:pPr>
      <w:r>
        <w:rPr>
          <w:rFonts w:hint="eastAsia" w:ascii="仿宋" w:hAnsi="仿宋" w:eastAsia="仿宋" w:cs="仿宋"/>
          <w:sz w:val="30"/>
          <w:szCs w:val="30"/>
        </w:rPr>
        <w:t>2、资格预审时间：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u w:val="single"/>
        </w:rPr>
        <w:t xml:space="preserve"> </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16</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19</w:t>
      </w:r>
      <w:r>
        <w:rPr>
          <w:rFonts w:hint="eastAsia" w:ascii="仿宋" w:hAnsi="仿宋" w:eastAsia="仿宋" w:cs="仿宋"/>
          <w:sz w:val="30"/>
          <w:szCs w:val="30"/>
        </w:rPr>
        <w:t>日</w:t>
      </w:r>
      <w:r>
        <w:rPr>
          <w:rFonts w:hint="eastAsia" w:ascii="仿宋" w:hAnsi="仿宋" w:eastAsia="仿宋" w:cs="仿宋"/>
          <w:sz w:val="30"/>
          <w:szCs w:val="30"/>
          <w:lang w:val="en-US" w:eastAsia="zh-CN"/>
        </w:rPr>
        <w:t>23时</w:t>
      </w:r>
      <w:r>
        <w:rPr>
          <w:rFonts w:hint="eastAsia" w:ascii="仿宋" w:hAnsi="仿宋" w:eastAsia="仿宋" w:cs="仿宋"/>
          <w:sz w:val="30"/>
          <w:szCs w:val="30"/>
        </w:rPr>
        <w:t>；</w:t>
      </w:r>
    </w:p>
    <w:p w14:paraId="13083387">
      <w:pPr>
        <w:ind w:firstLine="600" w:firstLineChars="200"/>
        <w:rPr>
          <w:rFonts w:hint="eastAsia" w:ascii="仿宋" w:hAnsi="仿宋" w:eastAsia="仿宋" w:cs="仿宋"/>
          <w:sz w:val="30"/>
          <w:szCs w:val="30"/>
        </w:rPr>
      </w:pPr>
      <w:r>
        <w:rPr>
          <w:rFonts w:hint="eastAsia" w:ascii="仿宋" w:hAnsi="仿宋" w:eastAsia="仿宋" w:cs="仿宋"/>
          <w:sz w:val="30"/>
          <w:szCs w:val="30"/>
        </w:rPr>
        <w:t>3、谈判文件发售时间：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17</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时至</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lang w:val="en-US" w:eastAsia="zh-CN"/>
        </w:rPr>
        <w:t>21</w:t>
      </w:r>
      <w:r>
        <w:rPr>
          <w:rFonts w:hint="eastAsia" w:ascii="仿宋" w:hAnsi="仿宋" w:eastAsia="仿宋" w:cs="仿宋"/>
          <w:sz w:val="30"/>
          <w:szCs w:val="30"/>
        </w:rPr>
        <w:t>日发售谈判文件，谈判文件每套售价：人民币</w:t>
      </w:r>
      <w:r>
        <w:rPr>
          <w:rFonts w:hint="eastAsia" w:ascii="仿宋" w:hAnsi="仿宋" w:eastAsia="仿宋" w:cs="仿宋"/>
          <w:sz w:val="30"/>
          <w:szCs w:val="30"/>
          <w:lang w:val="en-US" w:eastAsia="zh-CN"/>
        </w:rPr>
        <w:t>500</w:t>
      </w:r>
      <w:r>
        <w:rPr>
          <w:rFonts w:hint="eastAsia" w:ascii="仿宋" w:hAnsi="仿宋" w:eastAsia="仿宋" w:cs="仿宋"/>
          <w:sz w:val="30"/>
          <w:szCs w:val="30"/>
        </w:rPr>
        <w:t>元，售后不退（汇款后将回执扫描后上传至蒙牛集团电子采购招标平台）；</w:t>
      </w:r>
    </w:p>
    <w:p w14:paraId="234339D7">
      <w:pPr>
        <w:ind w:firstLine="600" w:firstLineChars="200"/>
        <w:rPr>
          <w:rFonts w:hint="eastAsia" w:ascii="仿宋" w:hAnsi="仿宋" w:eastAsia="仿宋" w:cs="仿宋"/>
          <w:sz w:val="30"/>
          <w:szCs w:val="30"/>
        </w:rPr>
      </w:pPr>
      <w:r>
        <w:rPr>
          <w:rFonts w:hint="eastAsia" w:ascii="仿宋" w:hAnsi="仿宋" w:eastAsia="仿宋" w:cs="仿宋"/>
          <w:sz w:val="30"/>
          <w:szCs w:val="30"/>
        </w:rPr>
        <w:t>具体打款信息如下：</w:t>
      </w:r>
    </w:p>
    <w:p w14:paraId="66BD4640">
      <w:pPr>
        <w:ind w:firstLine="600" w:firstLineChars="200"/>
        <w:rPr>
          <w:rFonts w:hint="eastAsia" w:ascii="仿宋" w:hAnsi="仿宋" w:eastAsia="仿宋" w:cs="仿宋"/>
          <w:sz w:val="30"/>
          <w:szCs w:val="30"/>
        </w:rPr>
      </w:pPr>
      <w:r>
        <w:rPr>
          <w:rFonts w:hint="eastAsia" w:ascii="仿宋" w:hAnsi="仿宋" w:eastAsia="仿宋" w:cs="仿宋"/>
          <w:sz w:val="30"/>
          <w:szCs w:val="30"/>
        </w:rPr>
        <w:t>开户银行：兴业银行有限公司呼和浩特巨海城支行</w:t>
      </w:r>
    </w:p>
    <w:p w14:paraId="42E0B6E4">
      <w:pPr>
        <w:ind w:firstLine="600" w:firstLineChars="200"/>
        <w:rPr>
          <w:rFonts w:hint="eastAsia" w:ascii="仿宋" w:hAnsi="仿宋" w:eastAsia="仿宋" w:cs="仿宋"/>
          <w:sz w:val="30"/>
          <w:szCs w:val="30"/>
        </w:rPr>
      </w:pPr>
      <w:r>
        <w:rPr>
          <w:rFonts w:hint="eastAsia" w:ascii="仿宋" w:hAnsi="仿宋" w:eastAsia="仿宋" w:cs="仿宋"/>
          <w:sz w:val="30"/>
          <w:szCs w:val="30"/>
        </w:rPr>
        <w:t>收款单位：内蒙古华晟工程项目管理有限公司呼和浩特一分公司</w:t>
      </w:r>
    </w:p>
    <w:p w14:paraId="1516A4C7">
      <w:pPr>
        <w:ind w:firstLine="600" w:firstLineChars="200"/>
        <w:rPr>
          <w:rFonts w:hint="eastAsia" w:ascii="仿宋" w:hAnsi="仿宋" w:eastAsia="仿宋" w:cs="仿宋"/>
          <w:sz w:val="30"/>
          <w:szCs w:val="30"/>
        </w:rPr>
      </w:pPr>
      <w:r>
        <w:rPr>
          <w:rFonts w:hint="eastAsia" w:ascii="仿宋" w:hAnsi="仿宋" w:eastAsia="仿宋" w:cs="仿宋"/>
          <w:sz w:val="30"/>
          <w:szCs w:val="30"/>
        </w:rPr>
        <w:t>开户银行账号：592120100100101521</w:t>
      </w:r>
    </w:p>
    <w:p w14:paraId="3FDEEA03">
      <w:pPr>
        <w:ind w:firstLine="600" w:firstLineChars="200"/>
        <w:rPr>
          <w:rFonts w:hint="eastAsia" w:ascii="仿宋" w:hAnsi="仿宋" w:eastAsia="仿宋" w:cs="仿宋"/>
          <w:sz w:val="30"/>
          <w:szCs w:val="30"/>
        </w:rPr>
      </w:pPr>
      <w:r>
        <w:rPr>
          <w:rFonts w:hint="eastAsia" w:ascii="仿宋" w:hAnsi="仿宋" w:eastAsia="仿宋" w:cs="仿宋"/>
          <w:sz w:val="30"/>
          <w:szCs w:val="30"/>
        </w:rPr>
        <w:t>开户银行行号：J1910033908301</w:t>
      </w:r>
    </w:p>
    <w:p w14:paraId="401D5E0A">
      <w:pPr>
        <w:ind w:firstLine="600" w:firstLineChars="200"/>
        <w:rPr>
          <w:rFonts w:hint="eastAsia" w:ascii="仿宋" w:hAnsi="仿宋" w:eastAsia="仿宋" w:cs="仿宋"/>
          <w:color w:val="000000"/>
          <w:sz w:val="30"/>
          <w:szCs w:val="30"/>
        </w:rPr>
      </w:pPr>
      <w:r>
        <w:rPr>
          <w:rFonts w:hint="eastAsia" w:ascii="仿宋" w:hAnsi="仿宋" w:eastAsia="仿宋" w:cs="仿宋"/>
          <w:sz w:val="30"/>
          <w:szCs w:val="30"/>
        </w:rPr>
        <w:t>4、谈判时间：</w:t>
      </w:r>
      <w:r>
        <w:rPr>
          <w:rFonts w:hint="eastAsia" w:ascii="仿宋" w:hAnsi="仿宋" w:eastAsia="仿宋" w:cs="仿宋"/>
          <w:sz w:val="30"/>
          <w:szCs w:val="30"/>
          <w:u w:val="single"/>
          <w:lang w:val="en-US" w:eastAsia="zh-CN"/>
        </w:rPr>
        <w:t>2024</w:t>
      </w:r>
      <w:r>
        <w:rPr>
          <w:rFonts w:hint="eastAsia" w:ascii="仿宋" w:hAnsi="仿宋" w:eastAsia="仿宋" w:cs="仿宋"/>
          <w:sz w:val="30"/>
          <w:szCs w:val="30"/>
        </w:rPr>
        <w:t>年</w:t>
      </w:r>
      <w:r>
        <w:rPr>
          <w:rFonts w:hint="eastAsia" w:ascii="仿宋" w:hAnsi="仿宋" w:eastAsia="仿宋" w:cs="仿宋"/>
          <w:sz w:val="30"/>
          <w:szCs w:val="30"/>
          <w:u w:val="single"/>
          <w:lang w:val="en-US" w:eastAsia="zh-CN"/>
        </w:rPr>
        <w:t>10</w:t>
      </w:r>
      <w:r>
        <w:rPr>
          <w:rFonts w:hint="eastAsia" w:ascii="仿宋" w:hAnsi="仿宋" w:eastAsia="仿宋" w:cs="仿宋"/>
          <w:sz w:val="30"/>
          <w:szCs w:val="30"/>
        </w:rPr>
        <w:t>月</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24</w:t>
      </w:r>
      <w:r>
        <w:rPr>
          <w:rFonts w:hint="eastAsia" w:ascii="仿宋" w:hAnsi="仿宋" w:eastAsia="仿宋" w:cs="仿宋"/>
          <w:sz w:val="30"/>
          <w:szCs w:val="30"/>
        </w:rPr>
        <w:t>日</w:t>
      </w:r>
      <w:r>
        <w:rPr>
          <w:rFonts w:hint="eastAsia" w:ascii="仿宋" w:hAnsi="仿宋" w:eastAsia="仿宋" w:cs="仿宋"/>
          <w:sz w:val="30"/>
          <w:szCs w:val="30"/>
          <w:u w:val="single"/>
          <w:lang w:val="en-US" w:eastAsia="zh-CN"/>
        </w:rPr>
        <w:t>9</w:t>
      </w:r>
      <w:r>
        <w:rPr>
          <w:rFonts w:hint="eastAsia" w:ascii="仿宋" w:hAnsi="仿宋" w:eastAsia="仿宋" w:cs="仿宋"/>
          <w:sz w:val="30"/>
          <w:szCs w:val="30"/>
        </w:rPr>
        <w:t>时</w:t>
      </w:r>
      <w:r>
        <w:rPr>
          <w:rFonts w:hint="eastAsia" w:ascii="仿宋" w:hAnsi="仿宋" w:eastAsia="仿宋" w:cs="仿宋"/>
          <w:sz w:val="30"/>
          <w:szCs w:val="30"/>
          <w:u w:val="single"/>
          <w:lang w:val="en-US" w:eastAsia="zh-CN"/>
        </w:rPr>
        <w:t>30</w:t>
      </w:r>
      <w:r>
        <w:rPr>
          <w:rFonts w:hint="eastAsia" w:ascii="仿宋" w:hAnsi="仿宋" w:eastAsia="仿宋" w:cs="仿宋"/>
          <w:sz w:val="30"/>
          <w:szCs w:val="30"/>
          <w:lang w:val="en-US" w:eastAsia="zh-CN"/>
        </w:rPr>
        <w:t>分</w:t>
      </w:r>
      <w:r>
        <w:rPr>
          <w:rFonts w:hint="eastAsia" w:ascii="仿宋" w:hAnsi="仿宋" w:eastAsia="仿宋" w:cs="仿宋"/>
          <w:sz w:val="30"/>
          <w:szCs w:val="30"/>
        </w:rPr>
        <w:t>（以发出的谈判文件为准）；</w:t>
      </w:r>
    </w:p>
    <w:p w14:paraId="5B2931C8">
      <w:pPr>
        <w:ind w:firstLine="602" w:firstLineChars="200"/>
        <w:rPr>
          <w:rFonts w:hint="eastAsia" w:ascii="仿宋" w:hAnsi="仿宋" w:eastAsia="仿宋" w:cs="仿宋"/>
          <w:b/>
          <w:sz w:val="30"/>
          <w:szCs w:val="30"/>
        </w:rPr>
      </w:pPr>
      <w:r>
        <w:rPr>
          <w:rFonts w:hint="eastAsia" w:ascii="仿宋" w:hAnsi="仿宋" w:eastAsia="仿宋" w:cs="仿宋"/>
          <w:b/>
          <w:sz w:val="30"/>
          <w:szCs w:val="30"/>
        </w:rPr>
        <w:t>七、谈判地点</w:t>
      </w:r>
      <w:r>
        <w:rPr>
          <w:rFonts w:hint="eastAsia" w:ascii="仿宋" w:hAnsi="仿宋" w:eastAsia="仿宋" w:cs="仿宋"/>
          <w:b/>
          <w:sz w:val="30"/>
          <w:szCs w:val="30"/>
          <w:lang w:eastAsia="zh-CN"/>
        </w:rPr>
        <w:t>：</w:t>
      </w:r>
      <w:r>
        <w:rPr>
          <w:rFonts w:hint="eastAsia" w:ascii="仿宋" w:hAnsi="仿宋" w:eastAsia="仿宋" w:cs="仿宋"/>
          <w:sz w:val="30"/>
          <w:szCs w:val="30"/>
        </w:rPr>
        <w:t>蒙牛集团电子采购招标平台（https://zbcg.mengniu.cn/）</w:t>
      </w:r>
    </w:p>
    <w:p w14:paraId="797363B7">
      <w:pPr>
        <w:ind w:firstLine="602" w:firstLineChars="200"/>
        <w:rPr>
          <w:rFonts w:hint="eastAsia" w:ascii="仿宋" w:hAnsi="仿宋" w:eastAsia="仿宋" w:cs="仿宋"/>
          <w:b/>
          <w:color w:val="FF0000"/>
          <w:sz w:val="28"/>
          <w:szCs w:val="28"/>
        </w:rPr>
      </w:pPr>
      <w:r>
        <w:rPr>
          <w:rFonts w:hint="eastAsia" w:ascii="仿宋" w:hAnsi="仿宋" w:eastAsia="仿宋" w:cs="仿宋"/>
          <w:b/>
          <w:color w:val="000000"/>
          <w:sz w:val="30"/>
          <w:szCs w:val="30"/>
        </w:rPr>
        <w:t>八、发布媒体：</w:t>
      </w:r>
    </w:p>
    <w:p w14:paraId="04D9F77E">
      <w:pPr>
        <w:shd w:val="clear" w:color="auto" w:fill="FFFFFF"/>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蒙牛官网（http://www.mengniu.com.cn）及蒙牛内部平台</w:t>
      </w:r>
    </w:p>
    <w:p w14:paraId="1011AB53">
      <w:pPr>
        <w:shd w:val="clear" w:color="auto" w:fill="FFFFFF"/>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中国采购与招标网大数据平台（https://www.chinabidding.cn/）</w:t>
      </w:r>
    </w:p>
    <w:p w14:paraId="2135F3F5">
      <w:pPr>
        <w:shd w:val="clear" w:color="auto" w:fill="FFFFFF"/>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蒙牛集团电子招标采购交易平台（https://zbcg.mengniu.cn）</w:t>
      </w:r>
    </w:p>
    <w:p w14:paraId="356BBF0D">
      <w:pPr>
        <w:shd w:val="clear" w:color="auto" w:fill="FFFFFF"/>
        <w:snapToGrid w:val="0"/>
        <w:spacing w:line="360" w:lineRule="auto"/>
        <w:ind w:firstLine="600" w:firstLineChars="200"/>
        <w:jc w:val="left"/>
        <w:rPr>
          <w:rFonts w:hint="eastAsia" w:ascii="仿宋" w:hAnsi="仿宋" w:eastAsia="仿宋" w:cs="仿宋"/>
          <w:color w:val="000000"/>
          <w:sz w:val="30"/>
          <w:szCs w:val="30"/>
        </w:rPr>
      </w:pPr>
      <w:r>
        <w:rPr>
          <w:rFonts w:hint="eastAsia" w:ascii="仿宋" w:hAnsi="仿宋" w:eastAsia="仿宋" w:cs="仿宋"/>
          <w:color w:val="000000"/>
          <w:sz w:val="30"/>
          <w:szCs w:val="30"/>
        </w:rPr>
        <w:t>此公告只在以上平台发布，其他任何媒体转载无效。</w:t>
      </w:r>
    </w:p>
    <w:p w14:paraId="64E6461E">
      <w:pPr>
        <w:ind w:firstLine="602" w:firstLineChars="200"/>
        <w:rPr>
          <w:rFonts w:hint="eastAsia" w:ascii="仿宋" w:hAnsi="仿宋" w:eastAsia="仿宋" w:cs="仿宋"/>
          <w:b/>
          <w:sz w:val="30"/>
          <w:szCs w:val="30"/>
        </w:rPr>
      </w:pPr>
      <w:r>
        <w:rPr>
          <w:rFonts w:hint="eastAsia" w:ascii="仿宋" w:hAnsi="仿宋" w:eastAsia="仿宋" w:cs="仿宋"/>
          <w:b/>
          <w:sz w:val="30"/>
          <w:szCs w:val="30"/>
        </w:rPr>
        <w:t>九、采购招标实施方及联系方式：</w:t>
      </w:r>
    </w:p>
    <w:p w14:paraId="424FDB76">
      <w:pPr>
        <w:ind w:firstLine="600" w:firstLineChars="200"/>
        <w:rPr>
          <w:rFonts w:hint="eastAsia" w:ascii="仿宋" w:hAnsi="仿宋" w:eastAsia="仿宋" w:cs="仿宋"/>
          <w:sz w:val="30"/>
          <w:szCs w:val="30"/>
        </w:rPr>
      </w:pPr>
      <w:r>
        <w:rPr>
          <w:rFonts w:hint="eastAsia" w:ascii="仿宋" w:hAnsi="仿宋" w:eastAsia="仿宋" w:cs="仿宋"/>
          <w:sz w:val="30"/>
          <w:szCs w:val="30"/>
        </w:rPr>
        <w:t>采购人：内蒙古蒙牛乳业（集团）股份有限公司采购中心</w:t>
      </w:r>
    </w:p>
    <w:p w14:paraId="10867F02">
      <w:pPr>
        <w:ind w:firstLine="600" w:firstLineChars="200"/>
        <w:rPr>
          <w:rFonts w:hint="eastAsia" w:ascii="仿宋" w:hAnsi="仿宋" w:eastAsia="仿宋" w:cs="仿宋"/>
          <w:sz w:val="30"/>
          <w:szCs w:val="30"/>
        </w:rPr>
      </w:pPr>
      <w:r>
        <w:rPr>
          <w:rFonts w:hint="eastAsia" w:ascii="仿宋" w:hAnsi="仿宋" w:eastAsia="仿宋" w:cs="仿宋"/>
          <w:sz w:val="30"/>
          <w:szCs w:val="30"/>
        </w:rPr>
        <w:t xml:space="preserve">业务咨询联系人：经晓杰                  </w:t>
      </w:r>
    </w:p>
    <w:p w14:paraId="4FC43A88">
      <w:pPr>
        <w:ind w:firstLine="600" w:firstLineChars="200"/>
        <w:rPr>
          <w:rFonts w:hint="eastAsia" w:ascii="仿宋" w:hAnsi="仿宋" w:eastAsia="仿宋" w:cs="仿宋"/>
          <w:sz w:val="30"/>
          <w:szCs w:val="30"/>
        </w:rPr>
      </w:pPr>
      <w:r>
        <w:rPr>
          <w:rFonts w:hint="eastAsia" w:ascii="仿宋" w:hAnsi="仿宋" w:eastAsia="仿宋" w:cs="仿宋"/>
          <w:sz w:val="30"/>
          <w:szCs w:val="30"/>
        </w:rPr>
        <w:t>联系方式：18686078833</w:t>
      </w:r>
    </w:p>
    <w:p w14:paraId="35602C2A">
      <w:pPr>
        <w:ind w:firstLine="602" w:firstLineChars="200"/>
        <w:rPr>
          <w:rFonts w:hint="eastAsia" w:ascii="仿宋" w:hAnsi="仿宋" w:eastAsia="仿宋" w:cs="仿宋"/>
          <w:b/>
          <w:sz w:val="30"/>
          <w:szCs w:val="30"/>
        </w:rPr>
      </w:pPr>
      <w:r>
        <w:rPr>
          <w:rFonts w:hint="eastAsia" w:ascii="仿宋" w:hAnsi="仿宋" w:eastAsia="仿宋" w:cs="仿宋"/>
          <w:b/>
          <w:sz w:val="30"/>
          <w:szCs w:val="30"/>
        </w:rPr>
        <w:t>十、代理机构及联系方式：</w:t>
      </w:r>
    </w:p>
    <w:p w14:paraId="549F2F28">
      <w:pPr>
        <w:ind w:firstLine="600" w:firstLineChars="200"/>
        <w:rPr>
          <w:rFonts w:hint="eastAsia" w:ascii="仿宋" w:hAnsi="仿宋" w:eastAsia="仿宋" w:cs="仿宋"/>
          <w:sz w:val="30"/>
          <w:szCs w:val="30"/>
        </w:rPr>
      </w:pPr>
      <w:r>
        <w:rPr>
          <w:rFonts w:hint="eastAsia" w:ascii="仿宋" w:hAnsi="仿宋" w:eastAsia="仿宋" w:cs="仿宋"/>
          <w:sz w:val="30"/>
          <w:szCs w:val="30"/>
        </w:rPr>
        <w:t>招标代理机构：内蒙古华晟工程项目管理有限公司</w:t>
      </w:r>
    </w:p>
    <w:p w14:paraId="540A4197">
      <w:pPr>
        <w:ind w:firstLine="600" w:firstLineChars="200"/>
        <w:rPr>
          <w:rFonts w:hint="eastAsia" w:ascii="仿宋" w:hAnsi="仿宋" w:eastAsia="仿宋" w:cs="仿宋"/>
          <w:sz w:val="30"/>
          <w:szCs w:val="30"/>
        </w:rPr>
      </w:pPr>
      <w:r>
        <w:rPr>
          <w:rFonts w:hint="eastAsia" w:ascii="仿宋" w:hAnsi="仿宋" w:eastAsia="仿宋" w:cs="仿宋"/>
          <w:sz w:val="30"/>
          <w:szCs w:val="30"/>
        </w:rPr>
        <w:t>报名联系人：</w:t>
      </w:r>
      <w:r>
        <w:rPr>
          <w:rFonts w:hint="eastAsia" w:ascii="仿宋" w:hAnsi="仿宋" w:eastAsia="仿宋" w:cs="仿宋"/>
          <w:sz w:val="30"/>
          <w:szCs w:val="30"/>
          <w:lang w:val="en-US" w:eastAsia="zh-CN"/>
        </w:rPr>
        <w:t>张越君</w:t>
      </w:r>
      <w:r>
        <w:rPr>
          <w:rFonts w:hint="eastAsia" w:ascii="仿宋" w:hAnsi="仿宋" w:eastAsia="仿宋" w:cs="仿宋"/>
          <w:sz w:val="30"/>
          <w:szCs w:val="30"/>
        </w:rPr>
        <w:t>：</w:t>
      </w:r>
      <w:r>
        <w:rPr>
          <w:rFonts w:hint="eastAsia" w:ascii="仿宋" w:hAnsi="仿宋" w:eastAsia="仿宋" w:cs="仿宋"/>
          <w:sz w:val="30"/>
          <w:szCs w:val="30"/>
          <w:lang w:val="en-US" w:eastAsia="zh-CN"/>
        </w:rPr>
        <w:t>18847081800</w:t>
      </w:r>
      <w:r>
        <w:rPr>
          <w:rFonts w:hint="eastAsia" w:ascii="仿宋" w:hAnsi="仿宋" w:eastAsia="仿宋" w:cs="仿宋"/>
          <w:sz w:val="30"/>
          <w:szCs w:val="30"/>
        </w:rPr>
        <w:t xml:space="preserve">  丁桠楠：13847197935、王子刚</w:t>
      </w:r>
    </w:p>
    <w:p w14:paraId="17B230CF">
      <w:pPr>
        <w:ind w:firstLine="600" w:firstLineChars="200"/>
        <w:rPr>
          <w:rFonts w:hint="eastAsia" w:ascii="仿宋" w:hAnsi="仿宋" w:eastAsia="仿宋" w:cs="仿宋"/>
          <w:sz w:val="30"/>
          <w:szCs w:val="30"/>
        </w:rPr>
      </w:pPr>
      <w:r>
        <w:rPr>
          <w:rFonts w:hint="eastAsia" w:ascii="仿宋" w:hAnsi="仿宋" w:eastAsia="仿宋" w:cs="仿宋"/>
          <w:sz w:val="30"/>
          <w:szCs w:val="30"/>
        </w:rPr>
        <w:t>联系电话：0471-3957849/4918085分机号8000</w:t>
      </w:r>
    </w:p>
    <w:p w14:paraId="5DC4EA8F">
      <w:pPr>
        <w:ind w:firstLine="600" w:firstLineChars="200"/>
        <w:rPr>
          <w:rFonts w:hint="eastAsia" w:ascii="仿宋" w:hAnsi="仿宋" w:eastAsia="仿宋" w:cs="仿宋"/>
          <w:sz w:val="30"/>
          <w:szCs w:val="30"/>
        </w:rPr>
      </w:pPr>
      <w:r>
        <w:rPr>
          <w:rFonts w:hint="eastAsia" w:ascii="仿宋" w:hAnsi="仿宋" w:eastAsia="仿宋" w:cs="仿宋"/>
          <w:sz w:val="30"/>
          <w:szCs w:val="30"/>
        </w:rPr>
        <w:t>电子邮箱：</w:t>
      </w:r>
      <w:r>
        <w:rPr>
          <w:rFonts w:hint="eastAsia" w:ascii="仿宋" w:hAnsi="仿宋" w:eastAsia="仿宋" w:cs="仿宋"/>
          <w:sz w:val="30"/>
          <w:szCs w:val="30"/>
          <w:lang w:val="en-US" w:eastAsia="zh-CN"/>
        </w:rPr>
        <w:t>zhangyuejun</w:t>
      </w:r>
      <w:r>
        <w:rPr>
          <w:rFonts w:hint="eastAsia" w:ascii="仿宋" w:hAnsi="仿宋" w:eastAsia="仿宋" w:cs="仿宋"/>
          <w:sz w:val="30"/>
          <w:szCs w:val="30"/>
        </w:rPr>
        <w:t>@nmghuasheng.com</w:t>
      </w:r>
    </w:p>
    <w:p w14:paraId="14005572">
      <w:pPr>
        <w:ind w:firstLine="600" w:firstLineChars="200"/>
        <w:rPr>
          <w:rFonts w:hint="eastAsia" w:ascii="仿宋" w:hAnsi="仿宋" w:eastAsia="仿宋" w:cs="仿宋"/>
          <w:sz w:val="30"/>
          <w:szCs w:val="30"/>
        </w:rPr>
      </w:pPr>
      <w:r>
        <w:rPr>
          <w:rFonts w:hint="eastAsia" w:ascii="仿宋" w:hAnsi="仿宋" w:eastAsia="仿宋" w:cs="仿宋"/>
          <w:sz w:val="30"/>
          <w:szCs w:val="30"/>
        </w:rPr>
        <w:t>联系地址：内蒙古呼和浩特市赛罕区锡林南路盈嘉国际综合楼27层</w:t>
      </w:r>
    </w:p>
    <w:p w14:paraId="0413F2A8">
      <w:pPr>
        <w:ind w:firstLine="602" w:firstLineChars="200"/>
        <w:rPr>
          <w:rFonts w:hint="eastAsia" w:ascii="仿宋" w:hAnsi="仿宋" w:eastAsia="仿宋" w:cs="仿宋"/>
          <w:b/>
          <w:sz w:val="28"/>
          <w:szCs w:val="28"/>
        </w:rPr>
      </w:pPr>
      <w:r>
        <w:rPr>
          <w:rFonts w:hint="eastAsia" w:ascii="仿宋" w:hAnsi="仿宋" w:eastAsia="仿宋" w:cs="仿宋"/>
          <w:b/>
          <w:sz w:val="30"/>
          <w:szCs w:val="30"/>
        </w:rPr>
        <w:t>十</w:t>
      </w:r>
      <w:r>
        <w:rPr>
          <w:rFonts w:hint="eastAsia" w:ascii="仿宋" w:hAnsi="仿宋" w:eastAsia="仿宋" w:cs="仿宋"/>
          <w:b/>
          <w:sz w:val="30"/>
          <w:szCs w:val="30"/>
          <w:lang w:val="en-US" w:eastAsia="zh-CN"/>
        </w:rPr>
        <w:t>一</w:t>
      </w:r>
      <w:r>
        <w:rPr>
          <w:rFonts w:hint="eastAsia" w:ascii="仿宋" w:hAnsi="仿宋" w:eastAsia="仿宋" w:cs="仿宋"/>
          <w:b/>
          <w:sz w:val="30"/>
          <w:szCs w:val="30"/>
        </w:rPr>
        <w:t>、监督单位及联系方式：</w:t>
      </w:r>
    </w:p>
    <w:p w14:paraId="608430AC">
      <w:pPr>
        <w:ind w:firstLine="560" w:firstLineChars="200"/>
        <w:rPr>
          <w:rFonts w:hint="eastAsia" w:ascii="仿宋" w:hAnsi="仿宋" w:eastAsia="仿宋" w:cs="仿宋"/>
          <w:sz w:val="28"/>
          <w:szCs w:val="28"/>
        </w:rPr>
      </w:pPr>
      <w:r>
        <w:rPr>
          <w:rFonts w:hint="eastAsia" w:ascii="仿宋" w:hAnsi="仿宋" w:eastAsia="仿宋" w:cs="仿宋"/>
          <w:sz w:val="28"/>
          <w:szCs w:val="28"/>
        </w:rPr>
        <w:t>1、采购招标项目违规问题的投诉受理单位：蒙牛乳业采购招标管理部</w:t>
      </w:r>
    </w:p>
    <w:p w14:paraId="1D888C3F">
      <w:pPr>
        <w:ind w:firstLine="560" w:firstLineChars="200"/>
        <w:rPr>
          <w:rFonts w:hint="eastAsia" w:ascii="仿宋" w:hAnsi="仿宋" w:eastAsia="仿宋" w:cs="仿宋"/>
          <w:sz w:val="28"/>
          <w:szCs w:val="28"/>
        </w:rPr>
      </w:pPr>
      <w:r>
        <w:rPr>
          <w:rFonts w:hint="eastAsia" w:ascii="仿宋" w:hAnsi="仿宋" w:eastAsia="仿宋" w:cs="仿宋"/>
          <w:sz w:val="28"/>
          <w:szCs w:val="28"/>
        </w:rPr>
        <w:t>监 督 人: 薛海燕</w:t>
      </w:r>
    </w:p>
    <w:p w14:paraId="3632131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联系电话：0471-7393642/ 15034952008</w:t>
      </w:r>
    </w:p>
    <w:p w14:paraId="3412BA2D">
      <w:pPr>
        <w:ind w:firstLine="560" w:firstLineChars="200"/>
        <w:rPr>
          <w:rFonts w:hint="eastAsia" w:ascii="仿宋" w:hAnsi="仿宋" w:eastAsia="仿宋" w:cs="仿宋"/>
          <w:sz w:val="28"/>
          <w:szCs w:val="28"/>
          <w:highlight w:val="none"/>
        </w:rPr>
      </w:pPr>
      <w:r>
        <w:rPr>
          <w:rFonts w:hint="eastAsia" w:ascii="仿宋" w:hAnsi="仿宋" w:eastAsia="仿宋" w:cs="仿宋"/>
          <w:color w:val="FF0000"/>
          <w:sz w:val="28"/>
          <w:szCs w:val="28"/>
          <w:highlight w:val="none"/>
        </w:rPr>
        <w:t>电子邮件：xuehaiyan@mengniu.cn</w:t>
      </w:r>
    </w:p>
    <w:p w14:paraId="32458B9B">
      <w:pPr>
        <w:ind w:firstLine="560" w:firstLineChars="200"/>
        <w:jc w:val="left"/>
        <w:rPr>
          <w:rStyle w:val="10"/>
          <w:rFonts w:hint="eastAsia" w:ascii="仿宋" w:hAnsi="仿宋" w:eastAsia="仿宋" w:cs="仿宋"/>
          <w:sz w:val="22"/>
          <w:szCs w:val="21"/>
          <w:highlight w:val="none"/>
          <w:shd w:val="clear" w:color="auto" w:fill="FFFFFF"/>
        </w:rPr>
      </w:pPr>
      <w:r>
        <w:rPr>
          <w:rFonts w:hint="eastAsia" w:ascii="仿宋" w:hAnsi="仿宋" w:eastAsia="仿宋" w:cs="仿宋"/>
          <w:color w:val="FF0000"/>
          <w:sz w:val="28"/>
          <w:szCs w:val="28"/>
          <w:highlight w:val="none"/>
        </w:rPr>
        <w:t>异议/投诉服务网址</w:t>
      </w:r>
      <w:r>
        <w:rPr>
          <w:rFonts w:hint="eastAsia" w:ascii="仿宋" w:hAnsi="仿宋" w:eastAsia="仿宋" w:cs="仿宋"/>
          <w:color w:val="FF0000"/>
          <w:sz w:val="32"/>
          <w:szCs w:val="28"/>
          <w:highlight w:val="none"/>
        </w:rPr>
        <w:t>：</w:t>
      </w: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"https://zbcg.mengniu.cn/" \l "/home" \t "_blank" </w:instrText>
      </w:r>
      <w:r>
        <w:rPr>
          <w:rFonts w:hint="eastAsia" w:ascii="仿宋" w:hAnsi="仿宋" w:eastAsia="仿宋" w:cs="仿宋"/>
          <w:highlight w:val="none"/>
        </w:rPr>
        <w:fldChar w:fldCharType="separate"/>
      </w:r>
      <w:r>
        <w:rPr>
          <w:rStyle w:val="10"/>
          <w:rFonts w:hint="eastAsia" w:ascii="仿宋" w:hAnsi="仿宋" w:eastAsia="仿宋" w:cs="仿宋"/>
          <w:sz w:val="22"/>
          <w:szCs w:val="21"/>
          <w:highlight w:val="none"/>
          <w:shd w:val="clear" w:color="auto" w:fill="FFFFFF"/>
        </w:rPr>
        <w:t>https://zbcg.mengniu.cn/#/home</w:t>
      </w:r>
      <w:r>
        <w:rPr>
          <w:rStyle w:val="10"/>
          <w:rFonts w:hint="eastAsia" w:ascii="仿宋" w:hAnsi="仿宋" w:eastAsia="仿宋" w:cs="仿宋"/>
          <w:sz w:val="22"/>
          <w:szCs w:val="21"/>
          <w:highlight w:val="none"/>
          <w:shd w:val="clear" w:color="auto" w:fill="FFFFFF"/>
        </w:rPr>
        <w:fldChar w:fldCharType="end"/>
      </w:r>
    </w:p>
    <w:p w14:paraId="0AA43C74">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2、采购招标项目的违纪问题举报受理单位：蒙牛乳业纪委办公室</w:t>
      </w:r>
    </w:p>
    <w:p w14:paraId="0E4418CD">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监 督 人: 张丽娜</w:t>
      </w:r>
    </w:p>
    <w:p w14:paraId="3D4B88B6">
      <w:pPr>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联系电话：0471-7393612</w:t>
      </w:r>
    </w:p>
    <w:p w14:paraId="6D8A1688">
      <w:pPr>
        <w:ind w:firstLine="560" w:firstLineChars="200"/>
        <w:rPr>
          <w:rFonts w:hint="eastAsia" w:ascii="仿宋" w:hAnsi="仿宋" w:eastAsia="仿宋" w:cs="仿宋"/>
          <w:color w:val="FF0000"/>
          <w:sz w:val="28"/>
          <w:szCs w:val="28"/>
          <w:highlight w:val="none"/>
        </w:rPr>
      </w:pPr>
      <w:r>
        <w:rPr>
          <w:rFonts w:hint="eastAsia" w:ascii="仿宋" w:hAnsi="仿宋" w:eastAsia="仿宋" w:cs="仿宋"/>
          <w:sz w:val="28"/>
          <w:szCs w:val="28"/>
          <w:highlight w:val="none"/>
        </w:rPr>
        <w:t>受理范围：采购招标</w:t>
      </w:r>
      <w:bookmarkStart w:id="0" w:name="OLE_LINK1"/>
      <w:r>
        <w:rPr>
          <w:rFonts w:hint="eastAsia" w:ascii="仿宋" w:hAnsi="仿宋" w:eastAsia="仿宋" w:cs="仿宋"/>
          <w:sz w:val="28"/>
          <w:szCs w:val="28"/>
          <w:highlight w:val="none"/>
        </w:rPr>
        <w:t>执行过程中涉嫌</w:t>
      </w:r>
      <w:bookmarkEnd w:id="0"/>
      <w:r>
        <w:rPr>
          <w:rFonts w:hint="eastAsia" w:ascii="仿宋" w:hAnsi="仿宋" w:eastAsia="仿宋" w:cs="仿宋"/>
          <w:sz w:val="28"/>
          <w:szCs w:val="28"/>
          <w:highlight w:val="none"/>
        </w:rPr>
        <w:t>贪污贿赂、滥用职权、玩忽职守、权力寻租、利益输送、徇私舞弊以及浪费公司资财等违纪问题的各类举报。</w:t>
      </w:r>
    </w:p>
    <w:p w14:paraId="67896C79">
      <w:pPr>
        <w:ind w:firstLine="560" w:firstLineChars="200"/>
        <w:rPr>
          <w:rFonts w:hint="eastAsia" w:ascii="仿宋" w:hAnsi="仿宋" w:eastAsia="仿宋" w:cs="仿宋"/>
          <w:sz w:val="28"/>
          <w:szCs w:val="28"/>
        </w:rPr>
      </w:pPr>
    </w:p>
    <w:p w14:paraId="0C64E7C4">
      <w:pPr>
        <w:pStyle w:val="15"/>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内蒙古蒙牛乳业（集团）股份有限公司</w:t>
      </w:r>
    </w:p>
    <w:p w14:paraId="54C3DE79">
      <w:pPr>
        <w:pStyle w:val="15"/>
        <w:tabs>
          <w:tab w:val="left" w:pos="993"/>
          <w:tab w:val="left" w:pos="1134"/>
        </w:tabs>
        <w:spacing w:line="360" w:lineRule="auto"/>
        <w:ind w:firstLine="480"/>
        <w:jc w:val="right"/>
        <w:rPr>
          <w:rFonts w:hint="eastAsia" w:ascii="仿宋" w:hAnsi="仿宋" w:eastAsia="仿宋" w:cs="仿宋"/>
          <w:color w:val="auto"/>
          <w:sz w:val="28"/>
          <w:szCs w:val="28"/>
        </w:rPr>
      </w:pPr>
      <w:r>
        <w:rPr>
          <w:rFonts w:hint="eastAsia" w:ascii="仿宋" w:hAnsi="仿宋" w:eastAsia="仿宋" w:cs="仿宋"/>
          <w:color w:val="auto"/>
          <w:sz w:val="28"/>
          <w:szCs w:val="28"/>
        </w:rPr>
        <w:t>内蒙古华晟工程项目管理有限公司</w:t>
      </w:r>
    </w:p>
    <w:p w14:paraId="509BAC39">
      <w:pPr>
        <w:jc w:val="right"/>
        <w:rPr>
          <w:rFonts w:hint="eastAsia" w:ascii="仿宋" w:hAnsi="仿宋" w:eastAsia="仿宋" w:cs="仿宋"/>
          <w:color w:val="auto"/>
          <w:sz w:val="28"/>
          <w:szCs w:val="28"/>
        </w:rPr>
      </w:pPr>
      <w:r>
        <w:rPr>
          <w:rFonts w:hint="eastAsia" w:ascii="仿宋" w:hAnsi="仿宋" w:eastAsia="仿宋" w:cs="仿宋"/>
          <w:color w:val="auto"/>
          <w:sz w:val="28"/>
          <w:szCs w:val="28"/>
        </w:rPr>
        <w:t>2024年</w:t>
      </w: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16</w:t>
      </w:r>
      <w:r>
        <w:rPr>
          <w:rFonts w:hint="eastAsia" w:ascii="仿宋" w:hAnsi="仿宋" w:eastAsia="仿宋" w:cs="仿宋"/>
          <w:color w:val="auto"/>
          <w:sz w:val="28"/>
          <w:szCs w:val="28"/>
        </w:rPr>
        <w:t>日</w:t>
      </w:r>
    </w:p>
    <w:p w14:paraId="273D4FB6">
      <w:pPr>
        <w:rPr>
          <w:rFonts w:hint="eastAsia" w:ascii="仿宋" w:hAnsi="仿宋" w:eastAsia="仿宋" w:cs="仿宋"/>
          <w:color w:val="auto"/>
          <w:sz w:val="24"/>
          <w:szCs w:val="24"/>
        </w:rPr>
      </w:pPr>
      <w:r>
        <w:rPr>
          <w:rFonts w:hint="eastAsia" w:ascii="仿宋" w:hAnsi="仿宋" w:eastAsia="仿宋" w:cs="仿宋"/>
          <w:color w:val="auto"/>
          <w:sz w:val="24"/>
          <w:szCs w:val="24"/>
        </w:rPr>
        <w:br w:type="page"/>
      </w:r>
    </w:p>
    <w:p w14:paraId="1A3ECF11">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附件1：</w:t>
      </w:r>
    </w:p>
    <w:p w14:paraId="0CB39F0F">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法定代表人身份证明</w:t>
      </w:r>
    </w:p>
    <w:p w14:paraId="721B467C">
      <w:pPr>
        <w:spacing w:line="360" w:lineRule="auto"/>
        <w:jc w:val="center"/>
        <w:rPr>
          <w:rFonts w:hint="eastAsia" w:ascii="仿宋" w:hAnsi="仿宋" w:eastAsia="仿宋" w:cs="仿宋"/>
          <w:b/>
          <w:color w:val="auto"/>
          <w:sz w:val="24"/>
          <w:szCs w:val="24"/>
        </w:rPr>
      </w:pPr>
    </w:p>
    <w:p w14:paraId="2EFD21D4">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名称：</w:t>
      </w:r>
      <w:r>
        <w:rPr>
          <w:rFonts w:hint="eastAsia" w:ascii="仿宋" w:hAnsi="仿宋" w:eastAsia="仿宋" w:cs="仿宋"/>
          <w:color w:val="auto"/>
          <w:sz w:val="24"/>
          <w:szCs w:val="24"/>
          <w:u w:val="single"/>
        </w:rPr>
        <w:t xml:space="preserve">                             </w:t>
      </w:r>
    </w:p>
    <w:p w14:paraId="7DF5F4E9">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单位性质：</w:t>
      </w:r>
      <w:r>
        <w:rPr>
          <w:rFonts w:hint="eastAsia" w:ascii="仿宋" w:hAnsi="仿宋" w:eastAsia="仿宋" w:cs="仿宋"/>
          <w:color w:val="auto"/>
          <w:sz w:val="24"/>
          <w:szCs w:val="24"/>
          <w:u w:val="single"/>
        </w:rPr>
        <w:t xml:space="preserve">                                </w:t>
      </w:r>
    </w:p>
    <w:p w14:paraId="76A3FEB3">
      <w:pPr>
        <w:spacing w:line="360" w:lineRule="auto"/>
        <w:ind w:firstLine="708" w:firstLineChars="295"/>
        <w:rPr>
          <w:rFonts w:hint="eastAsia" w:ascii="仿宋" w:hAnsi="仿宋" w:eastAsia="仿宋" w:cs="仿宋"/>
          <w:color w:val="auto"/>
          <w:sz w:val="24"/>
          <w:szCs w:val="24"/>
          <w:u w:val="single"/>
        </w:rPr>
      </w:pPr>
      <w:r>
        <w:rPr>
          <w:rFonts w:hint="eastAsia" w:ascii="仿宋" w:hAnsi="仿宋" w:eastAsia="仿宋" w:cs="仿宋"/>
          <w:color w:val="auto"/>
          <w:sz w:val="24"/>
          <w:szCs w:val="24"/>
        </w:rPr>
        <w:t>地    址：</w:t>
      </w:r>
      <w:r>
        <w:rPr>
          <w:rFonts w:hint="eastAsia" w:ascii="仿宋" w:hAnsi="仿宋" w:eastAsia="仿宋" w:cs="仿宋"/>
          <w:color w:val="auto"/>
          <w:sz w:val="24"/>
          <w:szCs w:val="24"/>
          <w:u w:val="single"/>
        </w:rPr>
        <w:t xml:space="preserve">                                   </w:t>
      </w:r>
    </w:p>
    <w:p w14:paraId="45F07070">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成立时间：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4A49366A">
      <w:pPr>
        <w:spacing w:line="360" w:lineRule="auto"/>
        <w:ind w:firstLine="708" w:firstLineChars="295"/>
        <w:rPr>
          <w:rFonts w:hint="eastAsia" w:ascii="仿宋" w:hAnsi="仿宋" w:eastAsia="仿宋" w:cs="仿宋"/>
          <w:color w:val="auto"/>
          <w:sz w:val="24"/>
          <w:szCs w:val="24"/>
        </w:rPr>
      </w:pPr>
      <w:r>
        <w:rPr>
          <w:rFonts w:hint="eastAsia" w:ascii="仿宋" w:hAnsi="仿宋" w:eastAsia="仿宋" w:cs="仿宋"/>
          <w:color w:val="auto"/>
          <w:sz w:val="24"/>
          <w:szCs w:val="24"/>
        </w:rPr>
        <w:t>经营期限：</w:t>
      </w:r>
      <w:r>
        <w:rPr>
          <w:rFonts w:hint="eastAsia" w:ascii="仿宋" w:hAnsi="仿宋" w:eastAsia="仿宋" w:cs="仿宋"/>
          <w:color w:val="auto"/>
          <w:sz w:val="24"/>
          <w:szCs w:val="24"/>
          <w:u w:val="single"/>
        </w:rPr>
        <w:t xml:space="preserve">                               </w:t>
      </w:r>
    </w:p>
    <w:p w14:paraId="7A62E912">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姓名：</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性别：</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，身份证号码：</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，职务：</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系  </w:t>
      </w:r>
      <w:r>
        <w:rPr>
          <w:rFonts w:hint="eastAsia" w:ascii="仿宋" w:hAnsi="仿宋" w:eastAsia="仿宋" w:cs="仿宋"/>
          <w:color w:val="auto"/>
          <w:sz w:val="24"/>
          <w:szCs w:val="24"/>
          <w:u w:val="single"/>
          <w:lang w:val="en-US" w:eastAsia="zh-CN"/>
        </w:rPr>
        <w:t>投标 人</w:t>
      </w:r>
      <w:r>
        <w:rPr>
          <w:rFonts w:hint="eastAsia" w:ascii="仿宋" w:hAnsi="仿宋" w:eastAsia="仿宋" w:cs="仿宋"/>
          <w:color w:val="auto"/>
          <w:sz w:val="24"/>
          <w:szCs w:val="24"/>
          <w:u w:val="single"/>
        </w:rPr>
        <w:t xml:space="preserve"> 全 称</w:t>
      </w:r>
      <w:r>
        <w:rPr>
          <w:rFonts w:hint="eastAsia" w:ascii="仿宋" w:hAnsi="仿宋" w:eastAsia="仿宋" w:cs="仿宋"/>
          <w:color w:val="auto"/>
          <w:sz w:val="24"/>
          <w:szCs w:val="24"/>
        </w:rPr>
        <w:t>的法定代表人。</w:t>
      </w:r>
    </w:p>
    <w:p w14:paraId="6484CC6D">
      <w:pPr>
        <w:spacing w:line="360" w:lineRule="auto"/>
        <w:ind w:left="708" w:leftChars="337" w:firstLine="1"/>
        <w:rPr>
          <w:rFonts w:hint="eastAsia" w:ascii="仿宋" w:hAnsi="仿宋" w:eastAsia="仿宋" w:cs="仿宋"/>
          <w:color w:val="auto"/>
          <w:sz w:val="24"/>
          <w:szCs w:val="24"/>
        </w:rPr>
      </w:pPr>
      <w:r>
        <w:rPr>
          <w:rFonts w:hint="eastAsia" w:ascii="仿宋" w:hAnsi="仿宋" w:eastAsia="仿宋" w:cs="仿宋"/>
          <w:color w:val="auto"/>
          <w:sz w:val="24"/>
          <w:szCs w:val="24"/>
        </w:rPr>
        <w:t>特此证明。</w:t>
      </w:r>
    </w:p>
    <w:p w14:paraId="2E0B719A">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（盖公章）</w:t>
      </w:r>
    </w:p>
    <w:p w14:paraId="68B85B0B">
      <w:pPr>
        <w:spacing w:line="360" w:lineRule="auto"/>
        <w:ind w:right="1556" w:rightChars="741"/>
        <w:jc w:val="right"/>
        <w:rPr>
          <w:rFonts w:hint="eastAsia" w:ascii="仿宋" w:hAnsi="仿宋" w:eastAsia="仿宋" w:cs="仿宋"/>
          <w:color w:val="auto"/>
          <w:sz w:val="24"/>
          <w:szCs w:val="24"/>
        </w:rPr>
      </w:pPr>
    </w:p>
    <w:p w14:paraId="6A965CB1">
      <w:pPr>
        <w:spacing w:line="360" w:lineRule="auto"/>
        <w:ind w:right="1556" w:rightChars="741"/>
        <w:jc w:val="right"/>
        <w:rPr>
          <w:rFonts w:hint="eastAsia" w:ascii="仿宋" w:hAnsi="仿宋" w:eastAsia="仿宋" w:cs="仿宋"/>
          <w:color w:val="auto"/>
          <w:sz w:val="24"/>
          <w:szCs w:val="24"/>
        </w:rPr>
      </w:pP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6AC064D0">
      <w:pPr>
        <w:spacing w:line="360" w:lineRule="auto"/>
        <w:rPr>
          <w:rFonts w:hint="eastAsia" w:ascii="仿宋" w:hAnsi="仿宋" w:eastAsia="仿宋" w:cs="仿宋"/>
          <w:b/>
          <w:color w:val="auto"/>
          <w:kern w:val="0"/>
          <w:sz w:val="24"/>
          <w:szCs w:val="24"/>
        </w:rPr>
      </w:pPr>
    </w:p>
    <w:p w14:paraId="5DE96E36">
      <w:pPr>
        <w:spacing w:line="360" w:lineRule="auto"/>
        <w:rPr>
          <w:rFonts w:hint="eastAsia" w:ascii="仿宋" w:hAnsi="仿宋" w:eastAsia="仿宋" w:cs="仿宋"/>
          <w:b/>
          <w:color w:val="auto"/>
          <w:kern w:val="0"/>
          <w:sz w:val="24"/>
          <w:szCs w:val="24"/>
        </w:rPr>
      </w:pPr>
    </w:p>
    <w:tbl>
      <w:tblPr>
        <w:tblStyle w:val="8"/>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6BDB7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39A750AA">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color w:val="auto"/>
                <w:kern w:val="0"/>
                <w:sz w:val="24"/>
                <w:szCs w:val="24"/>
              </w:rPr>
              <w:t xml:space="preserve">法人身份证正面  </w:t>
            </w:r>
          </w:p>
        </w:tc>
        <w:tc>
          <w:tcPr>
            <w:tcW w:w="4350" w:type="dxa"/>
            <w:shd w:val="clear" w:color="auto" w:fill="auto"/>
          </w:tcPr>
          <w:p w14:paraId="4FB6003B">
            <w:pPr>
              <w:spacing w:line="360" w:lineRule="auto"/>
              <w:jc w:val="center"/>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 xml:space="preserve">  法人身份证反面</w:t>
            </w:r>
          </w:p>
        </w:tc>
      </w:tr>
      <w:tr w14:paraId="53AD8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66DA64F3">
            <w:pPr>
              <w:spacing w:line="360" w:lineRule="auto"/>
              <w:jc w:val="center"/>
              <w:rPr>
                <w:rFonts w:hint="eastAsia" w:ascii="仿宋" w:hAnsi="仿宋" w:eastAsia="仿宋" w:cs="仿宋"/>
                <w:b/>
                <w:color w:val="auto"/>
                <w:kern w:val="0"/>
                <w:sz w:val="24"/>
                <w:szCs w:val="24"/>
              </w:rPr>
            </w:pPr>
          </w:p>
        </w:tc>
        <w:tc>
          <w:tcPr>
            <w:tcW w:w="4350" w:type="dxa"/>
            <w:shd w:val="clear" w:color="auto" w:fill="auto"/>
          </w:tcPr>
          <w:p w14:paraId="57782D67">
            <w:pPr>
              <w:spacing w:line="360" w:lineRule="auto"/>
              <w:jc w:val="center"/>
              <w:rPr>
                <w:rFonts w:hint="eastAsia" w:ascii="仿宋" w:hAnsi="仿宋" w:eastAsia="仿宋" w:cs="仿宋"/>
                <w:b/>
                <w:color w:val="auto"/>
                <w:kern w:val="0"/>
                <w:sz w:val="24"/>
                <w:szCs w:val="24"/>
              </w:rPr>
            </w:pPr>
          </w:p>
        </w:tc>
      </w:tr>
    </w:tbl>
    <w:p w14:paraId="56EFB8B6">
      <w:pPr>
        <w:spacing w:line="360" w:lineRule="auto"/>
        <w:rPr>
          <w:rFonts w:hint="eastAsia" w:ascii="仿宋" w:hAnsi="仿宋" w:eastAsia="仿宋" w:cs="仿宋"/>
          <w:color w:val="auto"/>
          <w:sz w:val="24"/>
          <w:szCs w:val="24"/>
        </w:rPr>
      </w:pPr>
    </w:p>
    <w:p w14:paraId="46397904">
      <w:pP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br w:type="page"/>
      </w:r>
    </w:p>
    <w:p w14:paraId="1D0E1188">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法定代表人授权委托书</w:t>
      </w:r>
    </w:p>
    <w:p w14:paraId="221C009D">
      <w:pPr>
        <w:spacing w:line="360" w:lineRule="auto"/>
        <w:jc w:val="center"/>
        <w:rPr>
          <w:rFonts w:hint="eastAsia" w:ascii="仿宋" w:hAnsi="仿宋" w:eastAsia="仿宋" w:cs="仿宋"/>
          <w:color w:val="auto"/>
          <w:sz w:val="24"/>
          <w:szCs w:val="24"/>
        </w:rPr>
      </w:pPr>
    </w:p>
    <w:p w14:paraId="58061071">
      <w:pPr>
        <w:spacing w:line="360" w:lineRule="auto"/>
        <w:ind w:right="594" w:rightChars="283"/>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u w:val="single"/>
          <w:lang w:val="en-US" w:eastAsia="zh-CN"/>
        </w:rPr>
        <w:t>（采购人名称）</w:t>
      </w:r>
      <w:r>
        <w:rPr>
          <w:rFonts w:hint="eastAsia" w:ascii="仿宋" w:hAnsi="仿宋" w:eastAsia="仿宋" w:cs="仿宋"/>
          <w:color w:val="auto"/>
          <w:sz w:val="24"/>
          <w:szCs w:val="24"/>
        </w:rPr>
        <w:t>：</w:t>
      </w:r>
    </w:p>
    <w:p w14:paraId="471F0B26">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u w:val="single"/>
          <w:lang w:val="en-US" w:eastAsia="zh-CN"/>
        </w:rPr>
        <w:t>投标</w:t>
      </w:r>
      <w:r>
        <w:rPr>
          <w:rFonts w:hint="eastAsia" w:ascii="仿宋" w:hAnsi="仿宋" w:eastAsia="仿宋" w:cs="仿宋"/>
          <w:color w:val="auto"/>
          <w:sz w:val="24"/>
          <w:szCs w:val="24"/>
          <w:u w:val="single"/>
          <w:lang w:eastAsia="zh-CN"/>
        </w:rPr>
        <w:t>人</w:t>
      </w:r>
      <w:r>
        <w:rPr>
          <w:rFonts w:hint="eastAsia" w:ascii="仿宋" w:hAnsi="仿宋" w:eastAsia="仿宋" w:cs="仿宋"/>
          <w:color w:val="auto"/>
          <w:sz w:val="24"/>
          <w:szCs w:val="24"/>
          <w:u w:val="single"/>
        </w:rPr>
        <w:t>全称）</w:t>
      </w:r>
      <w:r>
        <w:rPr>
          <w:rFonts w:hint="eastAsia" w:ascii="仿宋" w:hAnsi="仿宋" w:eastAsia="仿宋" w:cs="仿宋"/>
          <w:color w:val="auto"/>
          <w:sz w:val="24"/>
          <w:szCs w:val="24"/>
        </w:rPr>
        <w:t>法定代表人</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授权</w:t>
      </w:r>
      <w:r>
        <w:rPr>
          <w:rFonts w:hint="eastAsia" w:ascii="仿宋" w:hAnsi="仿宋" w:eastAsia="仿宋" w:cs="仿宋"/>
          <w:color w:val="auto"/>
          <w:sz w:val="24"/>
          <w:szCs w:val="24"/>
          <w:u w:val="single"/>
        </w:rPr>
        <w:t>（代表姓名）</w:t>
      </w:r>
      <w:r>
        <w:rPr>
          <w:rFonts w:hint="eastAsia" w:ascii="仿宋" w:hAnsi="仿宋" w:eastAsia="仿宋" w:cs="仿宋"/>
          <w:color w:val="auto"/>
          <w:sz w:val="24"/>
          <w:szCs w:val="24"/>
        </w:rPr>
        <w:t>为全权代表法定代表人，参加贵方组织的</w:t>
      </w:r>
      <w:r>
        <w:rPr>
          <w:rFonts w:hint="eastAsia" w:ascii="仿宋" w:hAnsi="仿宋" w:eastAsia="仿宋" w:cs="仿宋"/>
          <w:color w:val="auto"/>
          <w:sz w:val="24"/>
          <w:szCs w:val="24"/>
          <w:u w:val="single"/>
          <w:lang w:val="en-US" w:eastAsia="zh-CN"/>
        </w:rPr>
        <w:t xml:space="preserve">                  标段（如有）   </w:t>
      </w: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rPr>
        <w:t>活动中的一切事宜。</w:t>
      </w:r>
    </w:p>
    <w:p w14:paraId="0D02F5EE">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法定代表人授权委托书有效期_</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日至</w:t>
      </w:r>
      <w:r>
        <w:rPr>
          <w:rFonts w:hint="eastAsia" w:ascii="仿宋" w:hAnsi="仿宋" w:eastAsia="仿宋" w:cs="仿宋"/>
          <w:color w:val="auto"/>
          <w:sz w:val="24"/>
          <w:szCs w:val="24"/>
          <w:u w:val="single"/>
        </w:rPr>
        <w:t>202</w:t>
      </w:r>
      <w:r>
        <w:rPr>
          <w:rFonts w:hint="eastAsia" w:ascii="仿宋" w:hAnsi="仿宋" w:eastAsia="仿宋" w:cs="仿宋"/>
          <w:color w:val="auto"/>
          <w:sz w:val="24"/>
          <w:szCs w:val="24"/>
          <w:u w:val="single"/>
          <w:lang w:val="en-US" w:eastAsia="zh-CN"/>
        </w:rPr>
        <w:t>4</w:t>
      </w:r>
      <w:r>
        <w:rPr>
          <w:rFonts w:hint="eastAsia" w:ascii="仿宋" w:hAnsi="仿宋" w:eastAsia="仿宋" w:cs="仿宋"/>
          <w:color w:val="auto"/>
          <w:sz w:val="24"/>
          <w:szCs w:val="24"/>
        </w:rPr>
        <w:t>年</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月</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日</w:t>
      </w:r>
    </w:p>
    <w:p w14:paraId="04DE198B">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投标</w:t>
      </w: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rPr>
        <w:t>全称（公章）：</w:t>
      </w:r>
    </w:p>
    <w:p w14:paraId="378DE2E1">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法定代表人（签字）： </w:t>
      </w:r>
    </w:p>
    <w:p w14:paraId="5430BEEA">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 xml:space="preserve">授权委托人（签字）：  </w:t>
      </w:r>
    </w:p>
    <w:p w14:paraId="0281792D">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身份证号码：</w:t>
      </w:r>
    </w:p>
    <w:p w14:paraId="582BA7BB">
      <w:pPr>
        <w:spacing w:line="360" w:lineRule="auto"/>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联系电话：</w:t>
      </w:r>
    </w:p>
    <w:p w14:paraId="3096E491">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职      务：</w:t>
      </w:r>
    </w:p>
    <w:p w14:paraId="1674AC36">
      <w:pPr>
        <w:spacing w:line="360" w:lineRule="auto"/>
        <w:ind w:left="850" w:leftChars="405" w:firstLine="569"/>
        <w:jc w:val="right"/>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 xml:space="preserve">年  月  日    </w:t>
      </w:r>
    </w:p>
    <w:p w14:paraId="161A6FB7">
      <w:pPr>
        <w:spacing w:line="360" w:lineRule="auto"/>
        <w:ind w:firstLine="851" w:firstLineChars="353"/>
        <w:rPr>
          <w:rFonts w:hint="eastAsia" w:ascii="仿宋" w:hAnsi="仿宋" w:eastAsia="仿宋" w:cs="仿宋"/>
          <w:b/>
          <w:bCs/>
          <w:color w:val="auto"/>
          <w:sz w:val="24"/>
          <w:szCs w:val="24"/>
        </w:rPr>
      </w:pPr>
      <w:r>
        <w:rPr>
          <w:rFonts w:hint="eastAsia" w:ascii="仿宋" w:hAnsi="仿宋" w:eastAsia="仿宋" w:cs="仿宋"/>
          <w:b/>
          <w:bCs/>
          <w:color w:val="auto"/>
          <w:sz w:val="24"/>
          <w:szCs w:val="24"/>
        </w:rPr>
        <w:t>附：</w:t>
      </w:r>
    </w:p>
    <w:p w14:paraId="6B60EBA0">
      <w:pPr>
        <w:rPr>
          <w:rFonts w:hint="eastAsia" w:ascii="仿宋" w:hAnsi="仿宋" w:eastAsia="仿宋" w:cs="仿宋"/>
          <w:color w:val="auto"/>
          <w:sz w:val="24"/>
        </w:rPr>
      </w:pPr>
      <w:r>
        <w:rPr>
          <w:rFonts w:hint="eastAsia" w:ascii="仿宋" w:hAnsi="仿宋" w:eastAsia="仿宋" w:cs="仿宋"/>
          <w:color w:val="auto"/>
          <w:sz w:val="24"/>
        </w:rPr>
        <w:br w:type="page"/>
      </w:r>
    </w:p>
    <w:p w14:paraId="094B757B">
      <w:pPr>
        <w:spacing w:line="360" w:lineRule="auto"/>
        <w:rPr>
          <w:rFonts w:hint="eastAsia" w:ascii="仿宋" w:hAnsi="仿宋" w:eastAsia="仿宋" w:cs="仿宋"/>
          <w:color w:val="auto"/>
          <w:sz w:val="24"/>
        </w:rPr>
      </w:pPr>
      <w:r>
        <w:rPr>
          <w:rFonts w:hint="eastAsia" w:ascii="仿宋" w:hAnsi="仿宋" w:eastAsia="仿宋" w:cs="仿宋"/>
          <w:color w:val="auto"/>
          <w:sz w:val="24"/>
        </w:rPr>
        <w:t>附件1：</w:t>
      </w:r>
    </w:p>
    <w:p w14:paraId="2F7B6596">
      <w:pPr>
        <w:spacing w:line="360" w:lineRule="auto"/>
        <w:jc w:val="center"/>
        <w:rPr>
          <w:rFonts w:hint="eastAsia" w:ascii="仿宋" w:hAnsi="仿宋" w:eastAsia="仿宋" w:cs="仿宋"/>
          <w:b/>
          <w:bCs/>
          <w:color w:val="auto"/>
          <w:sz w:val="24"/>
        </w:rPr>
      </w:pPr>
      <w:r>
        <w:rPr>
          <w:rFonts w:hint="eastAsia" w:ascii="仿宋" w:hAnsi="仿宋" w:eastAsia="仿宋" w:cs="仿宋"/>
          <w:b/>
          <w:bCs/>
          <w:color w:val="auto"/>
          <w:sz w:val="24"/>
        </w:rPr>
        <w:t>保密承诺书</w:t>
      </w:r>
    </w:p>
    <w:p w14:paraId="43C731C5">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甲方：内蒙古蒙牛乳业(集团)股份有限公司</w:t>
      </w:r>
    </w:p>
    <w:p w14:paraId="5191B91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地址：</w:t>
      </w:r>
    </w:p>
    <w:p w14:paraId="6D146883">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乙方（承诺方）：</w:t>
      </w:r>
    </w:p>
    <w:p w14:paraId="090E5F2C">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地址：</w:t>
      </w:r>
    </w:p>
    <w:p w14:paraId="17B11948">
      <w:pPr>
        <w:widowControl/>
        <w:shd w:val="clear" w:color="auto" w:fill="FFFFFF"/>
        <w:snapToGrid w:val="0"/>
        <w:spacing w:line="360" w:lineRule="auto"/>
        <w:ind w:firstLine="480" w:firstLineChars="200"/>
        <w:rPr>
          <w:rFonts w:hint="eastAsia" w:ascii="仿宋" w:hAnsi="仿宋" w:eastAsia="仿宋" w:cs="仿宋"/>
          <w:color w:val="auto"/>
          <w:sz w:val="24"/>
        </w:rPr>
      </w:pPr>
      <w:r>
        <w:rPr>
          <w:rFonts w:hint="eastAsia" w:ascii="仿宋" w:hAnsi="仿宋" w:eastAsia="仿宋" w:cs="仿宋"/>
          <w:color w:val="auto"/>
          <w:sz w:val="24"/>
        </w:rPr>
        <w:t>甲乙双方就</w:t>
      </w:r>
      <w:r>
        <w:rPr>
          <w:rFonts w:hint="eastAsia" w:ascii="仿宋" w:hAnsi="仿宋" w:eastAsia="仿宋" w:cs="仿宋"/>
          <w:color w:val="auto"/>
          <w:sz w:val="24"/>
          <w:u w:val="single"/>
        </w:rPr>
        <w:t xml:space="preserve">                       </w:t>
      </w:r>
      <w:r>
        <w:rPr>
          <w:rFonts w:hint="eastAsia" w:ascii="仿宋" w:hAnsi="仿宋" w:eastAsia="仿宋" w:cs="仿宋"/>
          <w:color w:val="auto"/>
          <w:sz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5C13265C">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一、定义</w:t>
      </w:r>
    </w:p>
    <w:p w14:paraId="1EC31B63">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329D355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（一）由乙方以书面文件证明：该等信息已于披露之前已由乙方所持有；</w:t>
      </w:r>
    </w:p>
    <w:p w14:paraId="2C25AC53">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（二）已公开发表或非因乙方作为或不作为的原因，已向公众披露；</w:t>
      </w:r>
    </w:p>
    <w:p w14:paraId="1FA3DA0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（三）已由甲方书面同意乙方公开；</w:t>
      </w:r>
    </w:p>
    <w:p w14:paraId="47A5BDE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（四）由乙方在未使用该等机密信息的情形下独立开发；</w:t>
      </w:r>
    </w:p>
    <w:p w14:paraId="0895556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（五）乙方从第三方处合法、正当地取得，且该第三方对该等机密信息不承担保密义务。</w:t>
      </w:r>
    </w:p>
    <w:p w14:paraId="4D0CE883">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二、保密</w:t>
      </w:r>
    </w:p>
    <w:p w14:paraId="67372E4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1AC211B3">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三、公开</w:t>
      </w:r>
    </w:p>
    <w:p w14:paraId="155100A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2F3B2231">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四、强制性披露</w:t>
      </w:r>
    </w:p>
    <w:p w14:paraId="32AA0FB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19F57E1C">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五、返还资料</w:t>
      </w:r>
    </w:p>
    <w:p w14:paraId="4343837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在承诺书目的终止、撤消、完成、被拒绝或以其他方式解除后，根据甲方的书面要求，乙方应在项目谈判协商终止后的</w:t>
      </w:r>
      <w:r>
        <w:rPr>
          <w:rFonts w:hint="eastAsia" w:ascii="仿宋" w:hAnsi="仿宋" w:eastAsia="仿宋" w:cs="仿宋"/>
          <w:color w:val="auto"/>
          <w:sz w:val="24"/>
          <w:u w:val="single"/>
        </w:rPr>
        <w:t xml:space="preserve"> 5 </w:t>
      </w:r>
      <w:r>
        <w:rPr>
          <w:rFonts w:hint="eastAsia" w:ascii="仿宋" w:hAnsi="仿宋" w:eastAsia="仿宋" w:cs="仿宋"/>
          <w:color w:val="auto"/>
          <w:sz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3737B354">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六、非授权许可</w:t>
      </w:r>
    </w:p>
    <w:p w14:paraId="678B5F52">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3472D1A">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七、义务限定</w:t>
      </w:r>
    </w:p>
    <w:p w14:paraId="377681E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本承诺书不得被视作或解释为甲方有义务向乙方提供任何信息、与乙方进行商业交易或签订任何最终协议，除非甲方决定向乙方提供信息或与其签订与交易有关的最终协议。</w:t>
      </w:r>
    </w:p>
    <w:p w14:paraId="3BFE94E8">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八、信息准确性</w:t>
      </w:r>
    </w:p>
    <w:p w14:paraId="79CAA16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甲方、甲方的子公司及分公司并未就其向乙方披露的任何机密信息的准确性、可靠性及完整性作出明示或暗示的声明或保证，且对乙方、其代表人员或其他使用该等机密信息的人员不承担任何责任。</w:t>
      </w:r>
    </w:p>
    <w:p w14:paraId="3B09859B">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九、期限</w:t>
      </w:r>
    </w:p>
    <w:p w14:paraId="7338450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本承诺书中乙方之保密义务应自乙方收到机密信息之日起</w:t>
      </w:r>
      <w:r>
        <w:rPr>
          <w:rFonts w:hint="eastAsia" w:ascii="仿宋" w:hAnsi="仿宋" w:eastAsia="仿宋" w:cs="仿宋"/>
          <w:color w:val="auto"/>
          <w:sz w:val="24"/>
          <w:u w:val="single"/>
        </w:rPr>
        <w:t xml:space="preserve"> 5 </w:t>
      </w:r>
      <w:r>
        <w:rPr>
          <w:rFonts w:hint="eastAsia" w:ascii="仿宋" w:hAnsi="仿宋" w:eastAsia="仿宋" w:cs="仿宋"/>
          <w:color w:val="auto"/>
          <w:sz w:val="24"/>
        </w:rPr>
        <w:t>年内持续有效，且不因承诺书目的之达成而终止。</w:t>
      </w:r>
    </w:p>
    <w:p w14:paraId="48AEDC35">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十、补充条款</w:t>
      </w:r>
    </w:p>
    <w:p w14:paraId="1044B7A1">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（一）合规条款</w:t>
      </w:r>
    </w:p>
    <w:p w14:paraId="5059199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2B3A5A3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2、履约行为合规承诺：乙方承诺具有履行本承诺书约定的能力，且履行行为符合现行法律法规等规范性文件的要求。</w:t>
      </w:r>
    </w:p>
    <w:p w14:paraId="50A36F06">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75B37D70">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4、合规检查：乙方应积极配合甲方的合规检查，理解并接受甲方对乙方的合规管理要求，同意配合合规检查，并不得隐瞒任何可能对甲方利益造成影响的信息。</w:t>
      </w:r>
    </w:p>
    <w:p w14:paraId="7A48560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5、劳动用工: 乙方承诺不雇佣、使用童工，保障其员工的劳动合法权益，不纵容、支持、实施歧视、威胁员工的行为或发布相关言论。</w:t>
      </w:r>
    </w:p>
    <w:p w14:paraId="0A4396A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03720F1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7、严格约束乙方员工及其代理人：乙方承诺严格遵守合规承诺条款，若乙方员工及乙方的代理人或代理机构违反相关承诺即视为乙方违反。</w:t>
      </w:r>
    </w:p>
    <w:p w14:paraId="3970728F">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4E0771B1">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12337DAD">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10、责任承担：如果乙方违反前述合规承诺条款，甲方有权要求乙方承担因此而给甲方造成的全部损失。</w:t>
      </w:r>
    </w:p>
    <w:p w14:paraId="762C5E8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11、适用原则：本承诺书中合规条款对乙方的要求与承诺书中其他条款不一致的，以对乙方要求更高的条款为准。</w:t>
      </w:r>
    </w:p>
    <w:p w14:paraId="5F33278B">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（二）环境保护</w:t>
      </w:r>
    </w:p>
    <w:p w14:paraId="7A2103A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2DA312B8">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（三）附件法律效力条款</w:t>
      </w:r>
    </w:p>
    <w:p w14:paraId="387CFBEE">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本着接受法律上之约束的意向，双方特此同意本承诺书全部附录、附件等均为本承诺书不可分割的部分，共同构成双方就达成的全部承诺书，与本承诺书具有同等法律效力。</w:t>
      </w:r>
    </w:p>
    <w:p w14:paraId="54763833">
      <w:pPr>
        <w:spacing w:line="360" w:lineRule="auto"/>
        <w:ind w:firstLine="482" w:firstLineChars="200"/>
        <w:jc w:val="left"/>
        <w:rPr>
          <w:rFonts w:hint="eastAsia" w:ascii="仿宋" w:hAnsi="仿宋" w:eastAsia="仿宋" w:cs="仿宋"/>
          <w:b/>
          <w:bCs/>
          <w:color w:val="auto"/>
          <w:sz w:val="24"/>
        </w:rPr>
      </w:pPr>
      <w:r>
        <w:rPr>
          <w:rFonts w:hint="eastAsia" w:ascii="仿宋" w:hAnsi="仿宋" w:eastAsia="仿宋" w:cs="仿宋"/>
          <w:b/>
          <w:bCs/>
          <w:color w:val="auto"/>
          <w:sz w:val="24"/>
        </w:rPr>
        <w:t>十一、适用法律</w:t>
      </w:r>
    </w:p>
    <w:p w14:paraId="7A646495">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本承诺书适用中华人民共和国法律，因本承诺书引起或与本承诺书有关的任何争议，应由双方友好协商解决，协商不成的，双方同意选择第【二】种方式解决：</w:t>
      </w:r>
    </w:p>
    <w:p w14:paraId="59C34D68">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（一）向呼和浩特仲裁委员会申请仲裁。因仲裁产生的包括但不限于仲裁费、律师费、调查费、差旅费等，由乙方承担。</w:t>
      </w:r>
    </w:p>
    <w:p w14:paraId="77EEB07C">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（二）向甲方所在地有管辖权的人民法院提起诉讼。因诉讼产生的包括但不限于诉讼费、律师费、调查费、差旅费等，由乙方承担。</w:t>
      </w:r>
    </w:p>
    <w:p w14:paraId="1D67F7B3">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十二、违约责任及救济</w:t>
      </w:r>
    </w:p>
    <w:p w14:paraId="171CF62C">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31E470A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如果乙方违反本承诺书的任何规定情形,则甲方有权将乙方拉入蒙牛供应商黑名单，乙方应积极配合甲方在10个工作日内收回已经泄露的信息。</w:t>
      </w:r>
    </w:p>
    <w:p w14:paraId="2B809D3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十三、生效</w:t>
      </w:r>
    </w:p>
    <w:p w14:paraId="48D94CDB">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本承诺书经乙方签字盖章之日起生效。</w:t>
      </w:r>
    </w:p>
    <w:p w14:paraId="3CAF9657">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 xml:space="preserve">（以下无正文）                          </w:t>
      </w:r>
    </w:p>
    <w:p w14:paraId="5D5CC31A">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乙方（承诺方）：</w:t>
      </w:r>
    </w:p>
    <w:p w14:paraId="261CC713">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代表人：</w:t>
      </w:r>
    </w:p>
    <w:p w14:paraId="62F12BD2">
      <w:pPr>
        <w:spacing w:line="360" w:lineRule="auto"/>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日期：</w:t>
      </w:r>
    </w:p>
    <w:p w14:paraId="09E7239E">
      <w:pPr>
        <w:rPr>
          <w:rFonts w:hint="eastAsia" w:ascii="仿宋" w:hAnsi="仿宋" w:eastAsia="仿宋" w:cs="仿宋"/>
          <w:color w:val="auto"/>
          <w:sz w:val="24"/>
        </w:rPr>
      </w:pPr>
      <w:r>
        <w:rPr>
          <w:rFonts w:hint="eastAsia" w:ascii="仿宋" w:hAnsi="仿宋" w:eastAsia="仿宋" w:cs="仿宋"/>
          <w:color w:val="auto"/>
          <w:sz w:val="24"/>
        </w:rPr>
        <w:br w:type="page"/>
      </w:r>
    </w:p>
    <w:p w14:paraId="4A911B93">
      <w:pPr>
        <w:spacing w:line="360" w:lineRule="auto"/>
        <w:ind w:firstLine="480" w:firstLineChars="200"/>
        <w:jc w:val="left"/>
        <w:rPr>
          <w:rFonts w:hint="eastAsia" w:ascii="仿宋" w:hAnsi="仿宋" w:eastAsia="仿宋" w:cs="仿宋"/>
          <w:color w:val="auto"/>
          <w:sz w:val="24"/>
          <w:lang w:val="en-US" w:eastAsia="zh-CN"/>
        </w:rPr>
      </w:pPr>
      <w:r>
        <w:rPr>
          <w:rFonts w:hint="eastAsia" w:ascii="仿宋" w:hAnsi="仿宋" w:eastAsia="仿宋" w:cs="仿宋"/>
          <w:color w:val="auto"/>
          <w:sz w:val="24"/>
          <w:lang w:val="en-US" w:eastAsia="zh-CN"/>
        </w:rPr>
        <w:t>附件3</w:t>
      </w:r>
    </w:p>
    <w:p w14:paraId="5ED6389B">
      <w:pPr>
        <w:spacing w:line="360" w:lineRule="auto"/>
        <w:ind w:firstLine="480" w:firstLineChars="200"/>
        <w:jc w:val="center"/>
        <w:rPr>
          <w:rFonts w:hint="eastAsia" w:ascii="仿宋" w:hAnsi="仿宋" w:eastAsia="仿宋" w:cs="仿宋"/>
          <w:color w:val="auto"/>
          <w:sz w:val="24"/>
        </w:rPr>
      </w:pPr>
      <w:r>
        <w:rPr>
          <w:rFonts w:hint="eastAsia" w:ascii="仿宋" w:hAnsi="仿宋" w:eastAsia="仿宋" w:cs="仿宋"/>
          <w:color w:val="auto"/>
          <w:sz w:val="24"/>
          <w:lang w:val="en-US" w:eastAsia="zh-CN"/>
        </w:rPr>
        <w:t>非联合体竞谈，</w:t>
      </w:r>
      <w:r>
        <w:rPr>
          <w:rFonts w:hint="eastAsia" w:ascii="仿宋" w:hAnsi="仿宋" w:eastAsia="仿宋" w:cs="仿宋"/>
          <w:color w:val="auto"/>
          <w:sz w:val="24"/>
        </w:rPr>
        <w:t>不分包或转包</w:t>
      </w:r>
      <w:r>
        <w:rPr>
          <w:rFonts w:hint="eastAsia" w:ascii="仿宋" w:hAnsi="仿宋" w:eastAsia="仿宋" w:cs="仿宋"/>
          <w:color w:val="auto"/>
          <w:sz w:val="24"/>
          <w:lang w:val="en-US" w:eastAsia="zh-CN"/>
        </w:rPr>
        <w:t>声明</w:t>
      </w:r>
    </w:p>
    <w:p w14:paraId="0B614249">
      <w:pPr>
        <w:pStyle w:val="3"/>
        <w:overflowPunct w:val="0"/>
        <w:spacing w:line="360" w:lineRule="auto"/>
        <w:ind w:left="0"/>
        <w:jc w:val="both"/>
        <w:rPr>
          <w:rFonts w:hint="eastAsia" w:ascii="仿宋" w:hAnsi="仿宋" w:eastAsia="仿宋" w:cs="仿宋"/>
          <w:color w:val="auto"/>
          <w:kern w:val="2"/>
          <w:sz w:val="24"/>
          <w:szCs w:val="24"/>
        </w:rPr>
      </w:pPr>
    </w:p>
    <w:p w14:paraId="367B8F86">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致:</w:t>
      </w:r>
    </w:p>
    <w:p w14:paraId="4DF1F657">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关于"</w:t>
      </w:r>
      <w:r>
        <w:rPr>
          <w:rFonts w:hint="eastAsia" w:ascii="仿宋" w:hAnsi="仿宋" w:eastAsia="仿宋" w:cs="仿宋"/>
          <w:color w:val="auto"/>
          <w:kern w:val="2"/>
          <w:sz w:val="24"/>
          <w:szCs w:val="24"/>
          <w:u w:val="single"/>
          <w:lang w:val="en-US" w:eastAsia="zh-CN"/>
        </w:rPr>
        <w:t xml:space="preserve">                  </w:t>
      </w:r>
      <w:r>
        <w:rPr>
          <w:rFonts w:hint="eastAsia" w:ascii="仿宋" w:hAnsi="仿宋" w:eastAsia="仿宋" w:cs="仿宋"/>
          <w:color w:val="auto"/>
          <w:kern w:val="2"/>
          <w:sz w:val="24"/>
          <w:szCs w:val="24"/>
        </w:rPr>
        <w:t>项目(招标项目编号:</w:t>
      </w:r>
      <w:r>
        <w:rPr>
          <w:rFonts w:hint="eastAsia" w:ascii="仿宋" w:hAnsi="仿宋" w:eastAsia="仿宋" w:cs="仿宋"/>
          <w:color w:val="auto"/>
          <w:kern w:val="2"/>
          <w:sz w:val="24"/>
          <w:szCs w:val="24"/>
          <w:u w:val="single"/>
          <w:lang w:val="en-US" w:eastAsia="zh-CN"/>
        </w:rPr>
        <w:t xml:space="preserve">            </w:t>
      </w:r>
      <w:r>
        <w:rPr>
          <w:rFonts w:hint="eastAsia" w:ascii="仿宋" w:hAnsi="仿宋" w:eastAsia="仿宋" w:cs="仿宋"/>
          <w:color w:val="auto"/>
          <w:kern w:val="2"/>
          <w:sz w:val="24"/>
          <w:szCs w:val="24"/>
        </w:rPr>
        <w:t>)"项目，我公司未采取联合体形式参与本项目</w:t>
      </w:r>
      <w:r>
        <w:rPr>
          <w:rFonts w:hint="eastAsia" w:ascii="仿宋" w:hAnsi="仿宋" w:eastAsia="仿宋" w:cs="仿宋"/>
          <w:color w:val="auto"/>
          <w:kern w:val="2"/>
          <w:sz w:val="24"/>
          <w:szCs w:val="24"/>
          <w:lang w:val="en-US" w:eastAsia="zh-CN"/>
        </w:rPr>
        <w:t>竞谈，承诺中标后不分包或转包</w:t>
      </w:r>
      <w:r>
        <w:rPr>
          <w:rFonts w:hint="eastAsia" w:ascii="仿宋" w:hAnsi="仿宋" w:eastAsia="仿宋" w:cs="仿宋"/>
          <w:color w:val="auto"/>
          <w:kern w:val="2"/>
          <w:sz w:val="24"/>
          <w:szCs w:val="24"/>
        </w:rPr>
        <w:t>。</w:t>
      </w:r>
    </w:p>
    <w:p w14:paraId="5B84143A">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kern w:val="2"/>
          <w:sz w:val="24"/>
          <w:szCs w:val="24"/>
        </w:rPr>
      </w:pPr>
    </w:p>
    <w:p w14:paraId="54E07BED">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kern w:val="2"/>
          <w:sz w:val="24"/>
          <w:szCs w:val="24"/>
        </w:rPr>
      </w:pPr>
    </w:p>
    <w:p w14:paraId="23D15DCE">
      <w:pPr>
        <w:pStyle w:val="3"/>
        <w:keepNext w:val="0"/>
        <w:keepLines w:val="0"/>
        <w:pageBreakBefore w:val="0"/>
        <w:widowControl w:val="0"/>
        <w:kinsoku/>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特此声明!</w:t>
      </w:r>
    </w:p>
    <w:p w14:paraId="184576EE">
      <w:pPr>
        <w:pStyle w:val="3"/>
        <w:overflowPunct w:val="0"/>
        <w:spacing w:line="360" w:lineRule="auto"/>
        <w:ind w:left="0"/>
        <w:jc w:val="both"/>
        <w:rPr>
          <w:rFonts w:hint="eastAsia" w:ascii="仿宋" w:hAnsi="仿宋" w:eastAsia="仿宋" w:cs="仿宋"/>
          <w:color w:val="auto"/>
          <w:kern w:val="2"/>
          <w:sz w:val="24"/>
          <w:szCs w:val="24"/>
        </w:rPr>
      </w:pPr>
    </w:p>
    <w:p w14:paraId="6BBA55DF">
      <w:pPr>
        <w:pStyle w:val="3"/>
        <w:overflowPunct w:val="0"/>
        <w:spacing w:line="360" w:lineRule="auto"/>
        <w:ind w:left="0"/>
        <w:jc w:val="right"/>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xx公司</w:t>
      </w:r>
    </w:p>
    <w:p w14:paraId="69C94724">
      <w:pPr>
        <w:pStyle w:val="3"/>
        <w:overflowPunct w:val="0"/>
        <w:spacing w:line="360" w:lineRule="auto"/>
        <w:ind w:left="0"/>
        <w:jc w:val="right"/>
        <w:rPr>
          <w:rFonts w:hint="eastAsia" w:ascii="仿宋" w:hAnsi="仿宋" w:eastAsia="仿宋" w:cs="仿宋"/>
          <w:color w:val="auto"/>
          <w:kern w:val="2"/>
          <w:sz w:val="24"/>
          <w:szCs w:val="24"/>
          <w:lang w:val="en-US" w:eastAsia="zh-CN"/>
        </w:rPr>
      </w:pPr>
      <w:r>
        <w:rPr>
          <w:rFonts w:hint="eastAsia" w:ascii="仿宋" w:hAnsi="仿宋" w:eastAsia="仿宋" w:cs="仿宋"/>
          <w:color w:val="auto"/>
          <w:kern w:val="2"/>
          <w:sz w:val="24"/>
          <w:szCs w:val="24"/>
          <w:lang w:val="en-US" w:eastAsia="zh-CN"/>
        </w:rPr>
        <w:t>xx日期</w:t>
      </w:r>
    </w:p>
    <w:p w14:paraId="32B4DB2F">
      <w:pPr>
        <w:rPr>
          <w:rFonts w:hint="eastAsia" w:ascii="仿宋" w:hAnsi="仿宋" w:eastAsia="仿宋" w:cs="仿宋"/>
        </w:rPr>
      </w:pPr>
      <w:r>
        <w:rPr>
          <w:rFonts w:hint="eastAsia" w:ascii="仿宋" w:hAnsi="仿宋" w:eastAsia="仿宋" w:cs="仿宋"/>
        </w:rPr>
        <w:br w:type="page"/>
      </w:r>
    </w:p>
    <w:p w14:paraId="4F97A11B">
      <w:pPr>
        <w:spacing w:line="360" w:lineRule="auto"/>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4</w:t>
      </w:r>
      <w:r>
        <w:rPr>
          <w:rFonts w:hint="eastAsia" w:ascii="仿宋" w:hAnsi="仿宋" w:eastAsia="仿宋" w:cs="仿宋"/>
          <w:sz w:val="24"/>
          <w:szCs w:val="24"/>
        </w:rPr>
        <w:t>：</w:t>
      </w:r>
    </w:p>
    <w:p w14:paraId="68A6F6AF">
      <w:pPr>
        <w:widowControl/>
        <w:adjustRightInd w:val="0"/>
        <w:snapToGrid w:val="0"/>
        <w:spacing w:line="360" w:lineRule="auto"/>
        <w:jc w:val="center"/>
        <w:textAlignment w:val="baseline"/>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告知函</w:t>
      </w:r>
    </w:p>
    <w:p w14:paraId="70C4FFFF">
      <w:pPr>
        <w:jc w:val="left"/>
        <w:rPr>
          <w:rFonts w:hint="eastAsia" w:ascii="仿宋" w:hAnsi="仿宋" w:eastAsia="仿宋" w:cs="仿宋"/>
          <w:sz w:val="24"/>
          <w:szCs w:val="24"/>
        </w:rPr>
      </w:pPr>
      <w:r>
        <w:rPr>
          <w:rFonts w:hint="eastAsia" w:ascii="仿宋" w:hAnsi="仿宋" w:eastAsia="仿宋" w:cs="仿宋"/>
          <w:sz w:val="24"/>
          <w:szCs w:val="24"/>
        </w:rPr>
        <w:t>致：内蒙古蒙牛乳业（集团）股份有限公司:</w:t>
      </w:r>
    </w:p>
    <w:p w14:paraId="69A6EBC2">
      <w:pPr>
        <w:jc w:val="left"/>
        <w:rPr>
          <w:rFonts w:hint="eastAsia" w:ascii="仿宋" w:hAnsi="仿宋" w:eastAsia="仿宋" w:cs="仿宋"/>
          <w:sz w:val="24"/>
          <w:szCs w:val="24"/>
        </w:rPr>
      </w:pPr>
      <w:r>
        <w:rPr>
          <w:rFonts w:hint="eastAsia" w:ascii="仿宋" w:hAnsi="仿宋" w:eastAsia="仿宋" w:cs="仿宋"/>
          <w:sz w:val="24"/>
          <w:szCs w:val="24"/>
        </w:rPr>
        <w:t>***公司（请填写标准注册公司名称）于**年**日参加贵方组织的***项目（项目编号：***），并提交下述文件一份：</w:t>
      </w:r>
    </w:p>
    <w:p w14:paraId="6D631DD2">
      <w:pPr>
        <w:jc w:val="left"/>
        <w:rPr>
          <w:rFonts w:hint="eastAsia" w:ascii="仿宋" w:hAnsi="仿宋" w:eastAsia="仿宋" w:cs="仿宋"/>
          <w:sz w:val="24"/>
          <w:szCs w:val="24"/>
        </w:rPr>
      </w:pPr>
      <w:r>
        <w:rPr>
          <w:rFonts w:hint="eastAsia" w:ascii="仿宋" w:hAnsi="仿宋" w:eastAsia="仿宋" w:cs="仿宋"/>
          <w:sz w:val="24"/>
          <w:szCs w:val="24"/>
        </w:rPr>
        <w:t xml:space="preserve">    据此函，同意并告知如下：</w:t>
      </w:r>
    </w:p>
    <w:p w14:paraId="25D89E68">
      <w:pPr>
        <w:jc w:val="left"/>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zh-CN"/>
        </w:rPr>
        <w:t>我公司参加</w:t>
      </w:r>
      <w:r>
        <w:rPr>
          <w:rFonts w:hint="eastAsia" w:ascii="仿宋" w:hAnsi="仿宋" w:eastAsia="仿宋" w:cs="仿宋"/>
          <w:sz w:val="24"/>
          <w:szCs w:val="24"/>
        </w:rPr>
        <w:t>贵方组织的采购招标项目之前，已对我公司员工进行背景调查，情况一：我公司员工未包括</w:t>
      </w:r>
      <w:r>
        <w:rPr>
          <w:rFonts w:hint="eastAsia" w:ascii="仿宋" w:hAnsi="仿宋" w:eastAsia="仿宋" w:cs="仿宋"/>
          <w:sz w:val="24"/>
          <w:szCs w:val="24"/>
          <w:lang w:val="zh-CN"/>
        </w:rPr>
        <w:t>任何蒙牛</w:t>
      </w:r>
      <w:r>
        <w:rPr>
          <w:rFonts w:hint="eastAsia" w:ascii="仿宋" w:hAnsi="仿宋" w:eastAsia="仿宋" w:cs="仿宋"/>
          <w:sz w:val="24"/>
          <w:szCs w:val="24"/>
        </w:rPr>
        <w:t>集团在职人员亲属</w:t>
      </w:r>
      <w:r>
        <w:rPr>
          <w:rFonts w:hint="eastAsia" w:ascii="仿宋" w:hAnsi="仿宋" w:eastAsia="仿宋" w:cs="仿宋"/>
          <w:sz w:val="24"/>
          <w:szCs w:val="24"/>
          <w:lang w:eastAsia="zh-Hans"/>
        </w:rPr>
        <w:t>（含特定关系人）</w:t>
      </w:r>
      <w:r>
        <w:rPr>
          <w:rFonts w:hint="eastAsia" w:ascii="仿宋" w:hAnsi="仿宋" w:eastAsia="仿宋" w:cs="仿宋"/>
          <w:sz w:val="24"/>
          <w:szCs w:val="24"/>
        </w:rPr>
        <w:t>、离职人员。</w:t>
      </w:r>
      <w:r>
        <w:rPr>
          <w:rFonts w:hint="eastAsia" w:ascii="仿宋" w:hAnsi="仿宋" w:eastAsia="仿宋" w:cs="仿宋"/>
          <w:sz w:val="24"/>
          <w:szCs w:val="24"/>
          <w:lang w:val="zh-CN"/>
        </w:rPr>
        <w:t>如若中选，</w:t>
      </w:r>
      <w:r>
        <w:rPr>
          <w:rFonts w:hint="eastAsia" w:ascii="仿宋" w:hAnsi="仿宋" w:eastAsia="仿宋" w:cs="仿宋"/>
          <w:sz w:val="24"/>
          <w:szCs w:val="24"/>
        </w:rPr>
        <w:t>我公司</w:t>
      </w:r>
      <w:r>
        <w:rPr>
          <w:rFonts w:hint="eastAsia" w:ascii="仿宋" w:hAnsi="仿宋" w:eastAsia="仿宋" w:cs="仿宋"/>
          <w:sz w:val="24"/>
          <w:szCs w:val="24"/>
          <w:lang w:val="zh-CN"/>
        </w:rPr>
        <w:t>相关服务团队</w:t>
      </w:r>
      <w:r>
        <w:rPr>
          <w:rFonts w:hint="eastAsia" w:ascii="仿宋" w:hAnsi="仿宋" w:eastAsia="仿宋" w:cs="仿宋"/>
          <w:sz w:val="24"/>
          <w:szCs w:val="24"/>
        </w:rPr>
        <w:t>将不会</w:t>
      </w:r>
      <w:r>
        <w:rPr>
          <w:rFonts w:hint="eastAsia" w:ascii="仿宋" w:hAnsi="仿宋" w:eastAsia="仿宋" w:cs="仿宋"/>
          <w:sz w:val="24"/>
          <w:szCs w:val="24"/>
          <w:lang w:val="zh-CN"/>
        </w:rPr>
        <w:t>招聘蒙牛</w:t>
      </w:r>
      <w:r>
        <w:rPr>
          <w:rFonts w:hint="eastAsia" w:ascii="仿宋" w:hAnsi="仿宋" w:eastAsia="仿宋" w:cs="仿宋"/>
          <w:sz w:val="24"/>
          <w:szCs w:val="24"/>
        </w:rPr>
        <w:t>集团在职人员亲属</w:t>
      </w:r>
      <w:r>
        <w:rPr>
          <w:rFonts w:hint="eastAsia" w:ascii="仿宋" w:hAnsi="仿宋" w:eastAsia="仿宋" w:cs="仿宋"/>
          <w:sz w:val="24"/>
          <w:szCs w:val="24"/>
          <w:lang w:eastAsia="zh-Hans"/>
        </w:rPr>
        <w:t>（含特定关系人）</w:t>
      </w:r>
      <w:r>
        <w:rPr>
          <w:rFonts w:hint="eastAsia" w:ascii="仿宋" w:hAnsi="仿宋" w:eastAsia="仿宋" w:cs="仿宋"/>
          <w:sz w:val="24"/>
          <w:szCs w:val="24"/>
        </w:rPr>
        <w:t>、离职人员。情况二：我公司员工***为</w:t>
      </w:r>
      <w:r>
        <w:rPr>
          <w:rFonts w:hint="eastAsia" w:ascii="仿宋" w:hAnsi="仿宋" w:eastAsia="仿宋" w:cs="仿宋"/>
          <w:sz w:val="24"/>
          <w:szCs w:val="24"/>
          <w:lang w:val="zh-CN"/>
        </w:rPr>
        <w:t>蒙牛</w:t>
      </w:r>
      <w:r>
        <w:rPr>
          <w:rFonts w:hint="eastAsia" w:ascii="仿宋" w:hAnsi="仿宋" w:eastAsia="仿宋" w:cs="仿宋"/>
          <w:sz w:val="24"/>
          <w:szCs w:val="24"/>
        </w:rPr>
        <w:t>集团在职人员亲属</w:t>
      </w:r>
      <w:r>
        <w:rPr>
          <w:rFonts w:hint="eastAsia" w:ascii="仿宋" w:hAnsi="仿宋" w:eastAsia="仿宋" w:cs="仿宋"/>
          <w:sz w:val="24"/>
          <w:szCs w:val="24"/>
          <w:lang w:eastAsia="zh-Hans"/>
        </w:rPr>
        <w:t>（含特定关系人）</w:t>
      </w:r>
      <w:r>
        <w:rPr>
          <w:rFonts w:hint="eastAsia" w:ascii="仿宋" w:hAnsi="仿宋" w:eastAsia="仿宋" w:cs="仿宋"/>
          <w:sz w:val="24"/>
          <w:szCs w:val="24"/>
        </w:rPr>
        <w:t>或离职人员，经综合考量评估，该员工对于贵方组织的本次项目不存在任何利害关系。如若中选</w:t>
      </w:r>
      <w:r>
        <w:rPr>
          <w:rFonts w:hint="eastAsia" w:ascii="仿宋" w:hAnsi="仿宋" w:eastAsia="仿宋" w:cs="仿宋"/>
          <w:sz w:val="24"/>
          <w:szCs w:val="24"/>
          <w:lang w:val="zh-CN"/>
        </w:rPr>
        <w:t>，</w:t>
      </w:r>
      <w:r>
        <w:rPr>
          <w:rFonts w:hint="eastAsia" w:ascii="仿宋" w:hAnsi="仿宋" w:eastAsia="仿宋" w:cs="仿宋"/>
          <w:sz w:val="24"/>
          <w:szCs w:val="24"/>
        </w:rPr>
        <w:t>该员工将不会作为我公司</w:t>
      </w:r>
      <w:r>
        <w:rPr>
          <w:rFonts w:hint="eastAsia" w:ascii="仿宋" w:hAnsi="仿宋" w:eastAsia="仿宋" w:cs="仿宋"/>
          <w:sz w:val="24"/>
          <w:szCs w:val="24"/>
          <w:lang w:val="zh-CN"/>
        </w:rPr>
        <w:t>服务团队</w:t>
      </w:r>
      <w:r>
        <w:rPr>
          <w:rFonts w:hint="eastAsia" w:ascii="仿宋" w:hAnsi="仿宋" w:eastAsia="仿宋" w:cs="仿宋"/>
          <w:sz w:val="24"/>
          <w:szCs w:val="24"/>
        </w:rPr>
        <w:t>成员；合作期间如发现该员工以我公司名义与蒙牛集团进行相关业务往来，一经查实，我公司无条件接受蒙牛集团《阳光协议》中的相关处理条款。</w:t>
      </w:r>
    </w:p>
    <w:p w14:paraId="6B4B330B">
      <w:pPr>
        <w:jc w:val="left"/>
        <w:rPr>
          <w:rFonts w:hint="eastAsia" w:ascii="仿宋" w:hAnsi="仿宋" w:eastAsia="仿宋" w:cs="仿宋"/>
          <w:sz w:val="24"/>
          <w:szCs w:val="24"/>
        </w:rPr>
      </w:pPr>
    </w:p>
    <w:p w14:paraId="43B7901A">
      <w:pPr>
        <w:jc w:val="left"/>
        <w:rPr>
          <w:rFonts w:hint="eastAsia" w:ascii="仿宋" w:hAnsi="仿宋" w:eastAsia="仿宋" w:cs="仿宋"/>
          <w:sz w:val="24"/>
          <w:szCs w:val="24"/>
        </w:rPr>
      </w:pPr>
      <w:r>
        <w:rPr>
          <w:rFonts w:hint="eastAsia" w:ascii="仿宋" w:hAnsi="仿宋" w:eastAsia="仿宋" w:cs="仿宋"/>
          <w:sz w:val="24"/>
          <w:szCs w:val="24"/>
        </w:rPr>
        <w:t>公司全称（公章）：</w:t>
      </w:r>
    </w:p>
    <w:p w14:paraId="76DCC09C">
      <w:pPr>
        <w:jc w:val="left"/>
        <w:rPr>
          <w:rFonts w:hint="eastAsia" w:ascii="仿宋" w:hAnsi="仿宋" w:eastAsia="仿宋" w:cs="仿宋"/>
          <w:sz w:val="24"/>
          <w:szCs w:val="24"/>
        </w:rPr>
      </w:pPr>
    </w:p>
    <w:p w14:paraId="67172DA6">
      <w:pPr>
        <w:jc w:val="left"/>
        <w:rPr>
          <w:rFonts w:hint="eastAsia" w:ascii="仿宋" w:hAnsi="仿宋" w:eastAsia="仿宋" w:cs="仿宋"/>
          <w:sz w:val="24"/>
          <w:szCs w:val="24"/>
        </w:rPr>
      </w:pPr>
      <w:r>
        <w:rPr>
          <w:rFonts w:hint="eastAsia" w:ascii="仿宋" w:hAnsi="仿宋" w:eastAsia="仿宋" w:cs="仿宋"/>
          <w:sz w:val="24"/>
          <w:szCs w:val="24"/>
        </w:rPr>
        <w:t xml:space="preserve">法定代表人或被授权委托人（签字或印章）： </w:t>
      </w:r>
    </w:p>
    <w:p w14:paraId="695D81FB">
      <w:pPr>
        <w:jc w:val="left"/>
        <w:rPr>
          <w:rFonts w:hint="eastAsia" w:ascii="仿宋" w:hAnsi="仿宋" w:eastAsia="仿宋" w:cs="仿宋"/>
          <w:sz w:val="24"/>
          <w:szCs w:val="24"/>
        </w:rPr>
      </w:pPr>
      <w:r>
        <w:rPr>
          <w:rFonts w:hint="eastAsia" w:ascii="仿宋" w:hAnsi="仿宋" w:eastAsia="仿宋" w:cs="仿宋"/>
          <w:sz w:val="24"/>
          <w:szCs w:val="24"/>
        </w:rPr>
        <w:t xml:space="preserve">    </w:t>
      </w:r>
    </w:p>
    <w:p w14:paraId="5395D3C5">
      <w:pPr>
        <w:jc w:val="left"/>
        <w:rPr>
          <w:rFonts w:hint="eastAsia" w:ascii="仿宋" w:hAnsi="仿宋" w:eastAsia="仿宋" w:cs="仿宋"/>
          <w:sz w:val="24"/>
          <w:szCs w:val="24"/>
        </w:rPr>
      </w:pPr>
      <w:r>
        <w:rPr>
          <w:rFonts w:hint="eastAsia" w:ascii="仿宋" w:hAnsi="仿宋" w:eastAsia="仿宋" w:cs="仿宋"/>
          <w:sz w:val="24"/>
          <w:szCs w:val="24"/>
        </w:rPr>
        <w:t xml:space="preserve">日期： </w:t>
      </w:r>
    </w:p>
    <w:p w14:paraId="49E379F7">
      <w:pPr>
        <w:jc w:val="left"/>
        <w:rPr>
          <w:rFonts w:hint="eastAsia" w:ascii="仿宋" w:hAnsi="仿宋" w:eastAsia="仿宋" w:cs="仿宋"/>
          <w:sz w:val="24"/>
          <w:szCs w:val="24"/>
        </w:rPr>
      </w:pPr>
      <w:bookmarkStart w:id="1" w:name="_Toc23734"/>
      <w:bookmarkStart w:id="2" w:name="_Toc22252"/>
    </w:p>
    <w:bookmarkEnd w:id="1"/>
    <w:bookmarkEnd w:id="2"/>
    <w:p w14:paraId="72522C92">
      <w:pPr>
        <w:rPr>
          <w:rFonts w:hint="eastAsia" w:ascii="仿宋" w:hAnsi="仿宋" w:eastAsia="仿宋" w:cs="仿宋"/>
          <w:sz w:val="24"/>
          <w:szCs w:val="24"/>
        </w:rPr>
      </w:pPr>
      <w:r>
        <w:rPr>
          <w:rFonts w:hint="eastAsia" w:ascii="仿宋" w:hAnsi="仿宋" w:eastAsia="仿宋" w:cs="仿宋"/>
          <w:sz w:val="24"/>
          <w:szCs w:val="24"/>
        </w:rPr>
        <w:br w:type="page"/>
      </w:r>
    </w:p>
    <w:p w14:paraId="7B2991E2">
      <w:pPr>
        <w:spacing w:line="360" w:lineRule="auto"/>
        <w:rPr>
          <w:rFonts w:hint="eastAsia" w:ascii="仿宋" w:hAnsi="仿宋" w:eastAsia="仿宋" w:cs="仿宋"/>
          <w:sz w:val="24"/>
          <w:szCs w:val="24"/>
        </w:rPr>
      </w:pPr>
      <w:r>
        <w:rPr>
          <w:rFonts w:hint="eastAsia" w:ascii="仿宋" w:hAnsi="仿宋" w:eastAsia="仿宋" w:cs="仿宋"/>
          <w:sz w:val="24"/>
          <w:szCs w:val="24"/>
        </w:rPr>
        <w:t>附件</w:t>
      </w:r>
      <w:r>
        <w:rPr>
          <w:rFonts w:hint="eastAsia" w:ascii="仿宋" w:hAnsi="仿宋" w:eastAsia="仿宋" w:cs="仿宋"/>
          <w:sz w:val="24"/>
          <w:szCs w:val="24"/>
          <w:lang w:val="en-US" w:eastAsia="zh-CN"/>
        </w:rPr>
        <w:t>5</w:t>
      </w:r>
      <w:r>
        <w:rPr>
          <w:rFonts w:hint="eastAsia" w:ascii="仿宋" w:hAnsi="仿宋" w:eastAsia="仿宋" w:cs="仿宋"/>
          <w:sz w:val="24"/>
          <w:szCs w:val="24"/>
        </w:rPr>
        <w:t>：</w:t>
      </w:r>
    </w:p>
    <w:p w14:paraId="1498359F">
      <w:pPr>
        <w:widowControl/>
        <w:adjustRightInd w:val="0"/>
        <w:snapToGrid w:val="0"/>
        <w:spacing w:line="360" w:lineRule="auto"/>
        <w:jc w:val="center"/>
        <w:textAlignment w:val="baseline"/>
        <w:rPr>
          <w:rFonts w:hint="eastAsia" w:ascii="仿宋" w:hAnsi="仿宋" w:eastAsia="仿宋" w:cs="仿宋"/>
          <w:b/>
          <w:kern w:val="0"/>
          <w:sz w:val="24"/>
          <w:szCs w:val="24"/>
          <w:lang w:val="en-US" w:eastAsia="zh-CN"/>
        </w:rPr>
      </w:pPr>
      <w:r>
        <w:rPr>
          <w:rFonts w:hint="eastAsia" w:ascii="仿宋" w:hAnsi="仿宋" w:eastAsia="仿宋" w:cs="仿宋"/>
          <w:b/>
          <w:kern w:val="0"/>
          <w:sz w:val="24"/>
          <w:szCs w:val="24"/>
          <w:lang w:val="en-US" w:eastAsia="zh-CN"/>
        </w:rPr>
        <w:t>阳光协议</w:t>
      </w:r>
    </w:p>
    <w:p w14:paraId="16FCE03E">
      <w:pPr>
        <w:jc w:val="left"/>
        <w:rPr>
          <w:rFonts w:hint="eastAsia" w:ascii="仿宋" w:hAnsi="仿宋" w:eastAsia="仿宋" w:cs="仿宋"/>
          <w:sz w:val="24"/>
          <w:szCs w:val="24"/>
        </w:rPr>
      </w:pPr>
      <w:r>
        <w:rPr>
          <w:rFonts w:hint="eastAsia" w:ascii="仿宋" w:hAnsi="仿宋" w:eastAsia="仿宋" w:cs="仿宋"/>
          <w:sz w:val="24"/>
          <w:szCs w:val="24"/>
        </w:rPr>
        <w:t>甲方：内蒙古蒙牛乳业（集团）股份有限公司或其关联的独立法人单位</w:t>
      </w:r>
    </w:p>
    <w:p w14:paraId="428BD05B">
      <w:pPr>
        <w:jc w:val="left"/>
        <w:rPr>
          <w:rFonts w:hint="eastAsia" w:ascii="仿宋" w:hAnsi="仿宋" w:eastAsia="仿宋" w:cs="仿宋"/>
          <w:sz w:val="24"/>
          <w:szCs w:val="24"/>
        </w:rPr>
      </w:pPr>
      <w:r>
        <w:rPr>
          <w:rFonts w:hint="eastAsia" w:ascii="仿宋" w:hAnsi="仿宋" w:eastAsia="仿宋" w:cs="仿宋"/>
          <w:sz w:val="24"/>
          <w:szCs w:val="24"/>
        </w:rPr>
        <w:t>乙方：</w:t>
      </w:r>
    </w:p>
    <w:p w14:paraId="5CB66016">
      <w:pPr>
        <w:jc w:val="left"/>
        <w:rPr>
          <w:rFonts w:hint="eastAsia" w:ascii="仿宋" w:hAnsi="仿宋" w:eastAsia="仿宋" w:cs="仿宋"/>
          <w:sz w:val="24"/>
          <w:szCs w:val="24"/>
        </w:rPr>
      </w:pPr>
      <w:r>
        <w:rPr>
          <w:rFonts w:hint="eastAsia" w:ascii="仿宋" w:hAnsi="仿宋" w:eastAsia="仿宋" w:cs="仿宋"/>
          <w:sz w:val="24"/>
          <w:szCs w:val="24"/>
        </w:rPr>
        <w:t>为规范企业经营活动，增强甲乙双方廉洁合作意识，维护甲乙双方的共同利益，营造守法经营、阳光诚信的合作氛围，甲、乙双方经过平等协商，订立本协议。本协议是双方所签</w:t>
      </w:r>
    </w:p>
    <w:p w14:paraId="0EAD9A21">
      <w:pPr>
        <w:jc w:val="left"/>
        <w:rPr>
          <w:rFonts w:hint="eastAsia" w:ascii="仿宋" w:hAnsi="仿宋" w:eastAsia="仿宋" w:cs="仿宋"/>
          <w:sz w:val="24"/>
          <w:szCs w:val="24"/>
        </w:rPr>
      </w:pPr>
      <w:r>
        <w:rPr>
          <w:rFonts w:hint="eastAsia" w:ascii="仿宋" w:hAnsi="仿宋" w:eastAsia="仿宋" w:cs="仿宋"/>
          <w:sz w:val="24"/>
          <w:szCs w:val="24"/>
        </w:rPr>
        <w:t xml:space="preserve">                               合同（以下简称“主合同”）的附件，应与主合同同时签订，共同遵守。</w:t>
      </w:r>
    </w:p>
    <w:p w14:paraId="38D023C1">
      <w:pPr>
        <w:jc w:val="left"/>
        <w:rPr>
          <w:rFonts w:hint="eastAsia" w:ascii="仿宋" w:hAnsi="仿宋" w:eastAsia="仿宋" w:cs="仿宋"/>
          <w:sz w:val="24"/>
          <w:szCs w:val="24"/>
        </w:rPr>
      </w:pPr>
      <w:r>
        <w:rPr>
          <w:rFonts w:hint="eastAsia" w:ascii="仿宋" w:hAnsi="仿宋" w:eastAsia="仿宋" w:cs="仿宋"/>
          <w:sz w:val="24"/>
          <w:szCs w:val="24"/>
        </w:rPr>
        <w:t>一、基本原则</w:t>
      </w:r>
    </w:p>
    <w:p w14:paraId="246F8321">
      <w:pPr>
        <w:jc w:val="left"/>
        <w:rPr>
          <w:rFonts w:hint="eastAsia" w:ascii="仿宋" w:hAnsi="仿宋" w:eastAsia="仿宋" w:cs="仿宋"/>
          <w:sz w:val="24"/>
          <w:szCs w:val="24"/>
        </w:rPr>
      </w:pPr>
      <w:r>
        <w:rPr>
          <w:rFonts w:hint="eastAsia" w:ascii="仿宋" w:hAnsi="仿宋" w:eastAsia="仿宋" w:cs="仿宋"/>
          <w:sz w:val="24"/>
          <w:szCs w:val="24"/>
        </w:rPr>
        <w:t>甲乙双方均理解并愿意严格遵守中华人民共和国关于反商业贿赂的有关法律法规的规定，双方均理解任何形式的贿赂行为都将触犯法律，并受到法律的严惩。</w:t>
      </w:r>
    </w:p>
    <w:p w14:paraId="4A2B23EF">
      <w:pPr>
        <w:jc w:val="left"/>
        <w:rPr>
          <w:rFonts w:hint="eastAsia" w:ascii="仿宋" w:hAnsi="仿宋" w:eastAsia="仿宋" w:cs="仿宋"/>
          <w:sz w:val="24"/>
          <w:szCs w:val="24"/>
        </w:rPr>
      </w:pPr>
      <w:r>
        <w:rPr>
          <w:rFonts w:hint="eastAsia" w:ascii="仿宋" w:hAnsi="仿宋" w:eastAsia="仿宋" w:cs="仿宋"/>
          <w:sz w:val="24"/>
          <w:szCs w:val="24"/>
        </w:rPr>
        <w:t>二、双方承诺</w:t>
      </w:r>
    </w:p>
    <w:p w14:paraId="72EC218D">
      <w:pPr>
        <w:jc w:val="left"/>
        <w:rPr>
          <w:rFonts w:hint="eastAsia" w:ascii="仿宋" w:hAnsi="仿宋" w:eastAsia="仿宋" w:cs="仿宋"/>
          <w:sz w:val="24"/>
          <w:szCs w:val="24"/>
        </w:rPr>
      </w:pPr>
      <w:r>
        <w:rPr>
          <w:rFonts w:hint="eastAsia" w:ascii="仿宋" w:hAnsi="仿宋" w:eastAsia="仿宋" w:cs="仿宋"/>
          <w:sz w:val="24"/>
          <w:szCs w:val="24"/>
        </w:rPr>
        <w:t>甲、乙双方应共同遵守以下承诺：</w:t>
      </w:r>
    </w:p>
    <w:p w14:paraId="396E6E4D">
      <w:pPr>
        <w:jc w:val="left"/>
        <w:rPr>
          <w:rFonts w:hint="eastAsia" w:ascii="仿宋" w:hAnsi="仿宋" w:eastAsia="仿宋" w:cs="仿宋"/>
          <w:sz w:val="24"/>
          <w:szCs w:val="24"/>
        </w:rPr>
      </w:pPr>
      <w:r>
        <w:rPr>
          <w:rFonts w:hint="eastAsia" w:ascii="仿宋" w:hAnsi="仿宋" w:eastAsia="仿宋" w:cs="仿宋"/>
          <w:sz w:val="24"/>
          <w:szCs w:val="24"/>
        </w:rPr>
        <w:t>1.坚守诚信原则，在合作过程中不以任何方式贿赂对方公司人员及其亲属、特定关系人，不发生舞弊、腐败、欺诈行为。</w:t>
      </w:r>
    </w:p>
    <w:p w14:paraId="631F838A">
      <w:pPr>
        <w:jc w:val="left"/>
        <w:rPr>
          <w:rFonts w:hint="eastAsia" w:ascii="仿宋" w:hAnsi="仿宋" w:eastAsia="仿宋" w:cs="仿宋"/>
          <w:sz w:val="24"/>
          <w:szCs w:val="24"/>
        </w:rPr>
      </w:pPr>
      <w:r>
        <w:rPr>
          <w:rFonts w:hint="eastAsia" w:ascii="仿宋" w:hAnsi="仿宋" w:eastAsia="仿宋" w:cs="仿宋"/>
          <w:sz w:val="24"/>
          <w:szCs w:val="24"/>
        </w:rPr>
        <w:t>2.在执行业务合作中，双方均不得采用隐瞒、欺骗等手段侵占另一方财物，或损害另一方其他合法利益。</w:t>
      </w:r>
    </w:p>
    <w:p w14:paraId="76A3EF10">
      <w:pPr>
        <w:jc w:val="left"/>
        <w:rPr>
          <w:rFonts w:hint="eastAsia" w:ascii="仿宋" w:hAnsi="仿宋" w:eastAsia="仿宋" w:cs="仿宋"/>
          <w:sz w:val="24"/>
          <w:szCs w:val="24"/>
        </w:rPr>
      </w:pPr>
      <w:r>
        <w:rPr>
          <w:rFonts w:hint="eastAsia" w:ascii="仿宋" w:hAnsi="仿宋" w:eastAsia="仿宋" w:cs="仿宋"/>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709C3405">
      <w:pPr>
        <w:jc w:val="left"/>
        <w:rPr>
          <w:rFonts w:hint="eastAsia" w:ascii="仿宋" w:hAnsi="仿宋" w:eastAsia="仿宋" w:cs="仿宋"/>
          <w:sz w:val="24"/>
          <w:szCs w:val="24"/>
        </w:rPr>
      </w:pPr>
      <w:r>
        <w:rPr>
          <w:rFonts w:hint="eastAsia" w:ascii="仿宋" w:hAnsi="仿宋" w:eastAsia="仿宋" w:cs="仿宋"/>
          <w:sz w:val="24"/>
          <w:szCs w:val="24"/>
        </w:rPr>
        <w:t>三、双方权利和义务</w:t>
      </w:r>
    </w:p>
    <w:p w14:paraId="0325D031">
      <w:pPr>
        <w:jc w:val="left"/>
        <w:rPr>
          <w:rFonts w:hint="eastAsia" w:ascii="仿宋" w:hAnsi="仿宋" w:eastAsia="仿宋" w:cs="仿宋"/>
          <w:sz w:val="24"/>
          <w:szCs w:val="24"/>
        </w:rPr>
      </w:pPr>
      <w:r>
        <w:rPr>
          <w:rFonts w:hint="eastAsia" w:ascii="仿宋" w:hAnsi="仿宋" w:eastAsia="仿宋" w:cs="仿宋"/>
          <w:sz w:val="24"/>
          <w:szCs w:val="24"/>
        </w:rPr>
        <w:t>（一）甲方权利、义务</w:t>
      </w:r>
    </w:p>
    <w:p w14:paraId="12DCC213">
      <w:pPr>
        <w:jc w:val="left"/>
        <w:rPr>
          <w:rFonts w:hint="eastAsia" w:ascii="仿宋" w:hAnsi="仿宋" w:eastAsia="仿宋" w:cs="仿宋"/>
          <w:sz w:val="24"/>
          <w:szCs w:val="24"/>
          <w:lang w:eastAsia="zh-Hans"/>
        </w:rPr>
      </w:pPr>
      <w:r>
        <w:rPr>
          <w:rFonts w:hint="eastAsia" w:ascii="仿宋" w:hAnsi="仿宋" w:eastAsia="仿宋" w:cs="仿宋"/>
          <w:sz w:val="24"/>
          <w:szCs w:val="24"/>
        </w:rPr>
        <w:t>1.若经甲方查证乙方及其相关人员违反《阳光协议》所约定内容情况属实的，甲方将向合作方进行情况通报，要求合作方</w:t>
      </w:r>
      <w:r>
        <w:rPr>
          <w:rFonts w:hint="eastAsia" w:ascii="仿宋" w:hAnsi="仿宋" w:eastAsia="仿宋" w:cs="仿宋"/>
          <w:sz w:val="24"/>
          <w:szCs w:val="24"/>
          <w:lang w:eastAsia="zh-Hans"/>
        </w:rPr>
        <w:t>作出说明</w:t>
      </w:r>
      <w:r>
        <w:rPr>
          <w:rFonts w:hint="eastAsia" w:ascii="仿宋" w:hAnsi="仿宋" w:eastAsia="仿宋" w:cs="仿宋"/>
          <w:sz w:val="24"/>
          <w:szCs w:val="24"/>
        </w:rPr>
        <w:t>，同时可采取减少</w:t>
      </w:r>
      <w:r>
        <w:rPr>
          <w:rFonts w:hint="eastAsia" w:ascii="仿宋" w:hAnsi="仿宋" w:eastAsia="仿宋" w:cs="仿宋"/>
          <w:sz w:val="24"/>
          <w:szCs w:val="24"/>
          <w:lang w:eastAsia="zh-Hans"/>
        </w:rPr>
        <w:t>供货量</w:t>
      </w:r>
      <w:r>
        <w:rPr>
          <w:rFonts w:hint="eastAsia" w:ascii="仿宋" w:hAnsi="仿宋" w:eastAsia="仿宋" w:cs="仿宋"/>
          <w:sz w:val="24"/>
          <w:szCs w:val="24"/>
        </w:rPr>
        <w:t>、</w:t>
      </w:r>
      <w:r>
        <w:rPr>
          <w:rFonts w:hint="eastAsia" w:ascii="仿宋" w:hAnsi="仿宋" w:eastAsia="仿宋" w:cs="仿宋"/>
          <w:sz w:val="24"/>
          <w:szCs w:val="24"/>
          <w:lang w:eastAsia="zh-Hans"/>
        </w:rPr>
        <w:t>暂停业务关系</w:t>
      </w:r>
      <w:r>
        <w:rPr>
          <w:rFonts w:hint="eastAsia" w:ascii="仿宋" w:hAnsi="仿宋" w:eastAsia="仿宋" w:cs="仿宋"/>
          <w:sz w:val="24"/>
          <w:szCs w:val="24"/>
        </w:rPr>
        <w:t>、启动合作</w:t>
      </w:r>
      <w:r>
        <w:rPr>
          <w:rFonts w:hint="eastAsia" w:ascii="仿宋" w:hAnsi="仿宋" w:eastAsia="仿宋" w:cs="仿宋"/>
          <w:sz w:val="24"/>
          <w:szCs w:val="24"/>
          <w:lang w:eastAsia="zh-Hans"/>
        </w:rPr>
        <w:t>观察期</w:t>
      </w:r>
      <w:r>
        <w:rPr>
          <w:rFonts w:hint="eastAsia" w:ascii="仿宋" w:hAnsi="仿宋" w:eastAsia="仿宋" w:cs="仿宋"/>
          <w:sz w:val="24"/>
          <w:szCs w:val="24"/>
        </w:rPr>
        <w:t>、按照</w:t>
      </w:r>
      <w:r>
        <w:rPr>
          <w:rFonts w:hint="eastAsia" w:ascii="仿宋" w:hAnsi="仿宋" w:eastAsia="仿宋" w:cs="仿宋"/>
          <w:sz w:val="24"/>
          <w:szCs w:val="24"/>
          <w:lang w:eastAsia="zh-Hans"/>
        </w:rPr>
        <w:t>违约责任支付违约金</w:t>
      </w:r>
      <w:r>
        <w:rPr>
          <w:rFonts w:hint="eastAsia" w:ascii="仿宋" w:hAnsi="仿宋" w:eastAsia="仿宋" w:cs="仿宋"/>
          <w:sz w:val="24"/>
          <w:szCs w:val="24"/>
        </w:rPr>
        <w:t>（追偿损失）、解除业务合同、</w:t>
      </w:r>
      <w:r>
        <w:rPr>
          <w:rFonts w:hint="eastAsia" w:ascii="仿宋" w:hAnsi="仿宋" w:eastAsia="仿宋" w:cs="仿宋"/>
          <w:sz w:val="24"/>
          <w:szCs w:val="24"/>
          <w:lang w:eastAsia="zh-Hans"/>
        </w:rPr>
        <w:t>列入</w:t>
      </w:r>
      <w:r>
        <w:rPr>
          <w:rFonts w:hint="eastAsia" w:ascii="仿宋" w:hAnsi="仿宋" w:eastAsia="仿宋" w:cs="仿宋"/>
          <w:sz w:val="24"/>
          <w:szCs w:val="24"/>
        </w:rPr>
        <w:t>合作方</w:t>
      </w:r>
      <w:r>
        <w:rPr>
          <w:rFonts w:hint="eastAsia" w:ascii="仿宋" w:hAnsi="仿宋" w:eastAsia="仿宋" w:cs="仿宋"/>
          <w:sz w:val="24"/>
          <w:szCs w:val="24"/>
          <w:lang w:eastAsia="zh-Hans"/>
        </w:rPr>
        <w:t>黑名单</w:t>
      </w:r>
      <w:r>
        <w:rPr>
          <w:rFonts w:hint="eastAsia" w:ascii="仿宋" w:hAnsi="仿宋" w:eastAsia="仿宋" w:cs="仿宋"/>
          <w:sz w:val="24"/>
          <w:szCs w:val="24"/>
        </w:rPr>
        <w:t>等方式进行违约处理</w:t>
      </w:r>
      <w:r>
        <w:rPr>
          <w:rFonts w:hint="eastAsia" w:ascii="仿宋" w:hAnsi="仿宋" w:eastAsia="仿宋" w:cs="仿宋"/>
          <w:sz w:val="24"/>
          <w:szCs w:val="24"/>
          <w:lang w:eastAsia="zh-Hans"/>
        </w:rPr>
        <w:t>，以上</w:t>
      </w:r>
      <w:r>
        <w:rPr>
          <w:rFonts w:hint="eastAsia" w:ascii="仿宋" w:hAnsi="仿宋" w:eastAsia="仿宋" w:cs="仿宋"/>
          <w:sz w:val="24"/>
          <w:szCs w:val="24"/>
        </w:rPr>
        <w:t>处理方式</w:t>
      </w:r>
      <w:r>
        <w:rPr>
          <w:rFonts w:hint="eastAsia" w:ascii="仿宋" w:hAnsi="仿宋" w:eastAsia="仿宋" w:cs="仿宋"/>
          <w:sz w:val="24"/>
          <w:szCs w:val="24"/>
          <w:lang w:eastAsia="zh-Hans"/>
        </w:rPr>
        <w:t>可单独适用，也可合并适用</w:t>
      </w:r>
      <w:r>
        <w:rPr>
          <w:rFonts w:hint="eastAsia" w:ascii="仿宋" w:hAnsi="仿宋" w:eastAsia="仿宋" w:cs="仿宋"/>
          <w:sz w:val="24"/>
          <w:szCs w:val="24"/>
        </w:rPr>
        <w:t>。</w:t>
      </w:r>
    </w:p>
    <w:p w14:paraId="491011C4">
      <w:pPr>
        <w:jc w:val="left"/>
        <w:rPr>
          <w:rFonts w:hint="eastAsia" w:ascii="仿宋" w:hAnsi="仿宋" w:eastAsia="仿宋" w:cs="仿宋"/>
          <w:sz w:val="24"/>
          <w:szCs w:val="24"/>
        </w:rPr>
      </w:pPr>
      <w:r>
        <w:rPr>
          <w:rFonts w:hint="eastAsia" w:ascii="仿宋" w:hAnsi="仿宋" w:eastAsia="仿宋" w:cs="仿宋"/>
          <w:sz w:val="24"/>
          <w:szCs w:val="24"/>
        </w:rPr>
        <w:t>2.被甲方列入黑名单中的公司法定代表人、监事、出资人、联系人、业务对接人，在其他公司担任法人或类似职务或充当类似身份的，</w:t>
      </w:r>
      <w:r>
        <w:rPr>
          <w:rFonts w:hint="eastAsia" w:ascii="仿宋" w:hAnsi="仿宋" w:eastAsia="仿宋" w:cs="仿宋"/>
          <w:sz w:val="24"/>
          <w:szCs w:val="24"/>
          <w:lang w:eastAsia="zh-Hans"/>
        </w:rPr>
        <w:t>该公司视为已</w:t>
      </w:r>
      <w:r>
        <w:rPr>
          <w:rFonts w:hint="eastAsia" w:ascii="仿宋" w:hAnsi="仿宋" w:eastAsia="仿宋" w:cs="仿宋"/>
          <w:sz w:val="24"/>
          <w:szCs w:val="24"/>
        </w:rPr>
        <w:t>被</w:t>
      </w:r>
      <w:r>
        <w:rPr>
          <w:rFonts w:hint="eastAsia" w:ascii="仿宋" w:hAnsi="仿宋" w:eastAsia="仿宋" w:cs="仿宋"/>
          <w:sz w:val="24"/>
          <w:szCs w:val="24"/>
          <w:lang w:eastAsia="zh-Hans"/>
        </w:rPr>
        <w:t>列入黑名单</w:t>
      </w:r>
      <w:r>
        <w:rPr>
          <w:rFonts w:hint="eastAsia" w:ascii="仿宋" w:hAnsi="仿宋" w:eastAsia="仿宋" w:cs="仿宋"/>
          <w:sz w:val="24"/>
          <w:szCs w:val="24"/>
        </w:rPr>
        <w:t>。</w:t>
      </w:r>
    </w:p>
    <w:p w14:paraId="51638895">
      <w:pPr>
        <w:jc w:val="left"/>
        <w:rPr>
          <w:rFonts w:hint="eastAsia" w:ascii="仿宋" w:hAnsi="仿宋" w:eastAsia="仿宋" w:cs="仿宋"/>
          <w:sz w:val="24"/>
          <w:szCs w:val="24"/>
          <w:lang w:eastAsia="zh-Hans"/>
        </w:rPr>
      </w:pPr>
      <w:r>
        <w:rPr>
          <w:rFonts w:hint="eastAsia" w:ascii="仿宋" w:hAnsi="仿宋" w:eastAsia="仿宋" w:cs="仿宋"/>
          <w:sz w:val="24"/>
          <w:szCs w:val="24"/>
        </w:rPr>
        <w:t>3</w:t>
      </w:r>
      <w:r>
        <w:rPr>
          <w:rFonts w:hint="eastAsia" w:ascii="仿宋" w:hAnsi="仿宋" w:eastAsia="仿宋" w:cs="仿宋"/>
          <w:sz w:val="24"/>
          <w:szCs w:val="24"/>
          <w:lang w:eastAsia="zh-Hans"/>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643BD677">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举报电话：0471-7393612</w:t>
      </w:r>
    </w:p>
    <w:p w14:paraId="01456C60">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举报邮箱：</w:t>
      </w: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HYPERLINK "mailto:mnjw@mengniu.cn" </w:instrText>
      </w:r>
      <w:r>
        <w:rPr>
          <w:rFonts w:hint="eastAsia" w:ascii="仿宋" w:hAnsi="仿宋" w:eastAsia="仿宋" w:cs="仿宋"/>
          <w:sz w:val="24"/>
          <w:szCs w:val="24"/>
        </w:rPr>
        <w:fldChar w:fldCharType="separate"/>
      </w:r>
      <w:r>
        <w:rPr>
          <w:rFonts w:hint="eastAsia" w:ascii="仿宋" w:hAnsi="仿宋" w:eastAsia="仿宋" w:cs="仿宋"/>
          <w:sz w:val="24"/>
          <w:szCs w:val="24"/>
          <w:lang w:eastAsia="zh-Hans"/>
        </w:rPr>
        <w:t>mnjw@mengniu.cn</w:t>
      </w:r>
      <w:r>
        <w:rPr>
          <w:rFonts w:hint="eastAsia" w:ascii="仿宋" w:hAnsi="仿宋" w:eastAsia="仿宋" w:cs="仿宋"/>
          <w:sz w:val="24"/>
          <w:szCs w:val="24"/>
          <w:lang w:eastAsia="zh-Hans"/>
        </w:rPr>
        <w:fldChar w:fldCharType="end"/>
      </w:r>
    </w:p>
    <w:p w14:paraId="06730531">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邮寄地址：内蒙古呼和浩特市和林格尔盛乐经济园区蒙牛乳业奶源楼311室 纪委办公室（收）</w:t>
      </w:r>
    </w:p>
    <w:p w14:paraId="6273D535">
      <w:pPr>
        <w:jc w:val="left"/>
        <w:rPr>
          <w:rFonts w:hint="eastAsia" w:ascii="仿宋" w:hAnsi="仿宋" w:eastAsia="仿宋" w:cs="仿宋"/>
          <w:sz w:val="24"/>
          <w:szCs w:val="24"/>
        </w:rPr>
      </w:pPr>
      <w:r>
        <w:rPr>
          <w:rFonts w:hint="eastAsia" w:ascii="仿宋" w:hAnsi="仿宋" w:eastAsia="仿宋" w:cs="仿宋"/>
          <w:sz w:val="24"/>
          <w:szCs w:val="24"/>
          <w:lang w:eastAsia="zh-Hans"/>
        </w:rPr>
        <w:t>邮政编码：011517</w:t>
      </w:r>
    </w:p>
    <w:p w14:paraId="74395073">
      <w:pPr>
        <w:jc w:val="left"/>
        <w:rPr>
          <w:rFonts w:hint="eastAsia" w:ascii="仿宋" w:hAnsi="仿宋" w:eastAsia="仿宋" w:cs="仿宋"/>
          <w:sz w:val="24"/>
          <w:szCs w:val="24"/>
        </w:rPr>
      </w:pPr>
      <w:r>
        <w:rPr>
          <w:rFonts w:hint="eastAsia" w:ascii="仿宋" w:hAnsi="仿宋" w:eastAsia="仿宋" w:cs="仿宋"/>
          <w:sz w:val="24"/>
          <w:szCs w:val="24"/>
        </w:rPr>
        <w:t>（二）乙方权利、义务</w:t>
      </w:r>
    </w:p>
    <w:p w14:paraId="3FAE27B8">
      <w:pPr>
        <w:jc w:val="left"/>
        <w:rPr>
          <w:rFonts w:hint="eastAsia" w:ascii="仿宋" w:hAnsi="仿宋" w:eastAsia="仿宋" w:cs="仿宋"/>
          <w:sz w:val="24"/>
          <w:szCs w:val="24"/>
        </w:rPr>
      </w:pPr>
      <w:r>
        <w:rPr>
          <w:rFonts w:hint="eastAsia" w:ascii="仿宋" w:hAnsi="仿宋" w:eastAsia="仿宋" w:cs="仿宋"/>
          <w:sz w:val="24"/>
          <w:szCs w:val="24"/>
        </w:rPr>
        <w:t>1.若甲方员工存在违反本协议所规定行为的，乙方有权拒绝并有义务向甲方进行举报。</w:t>
      </w:r>
    </w:p>
    <w:p w14:paraId="1406BE25">
      <w:pPr>
        <w:jc w:val="left"/>
        <w:rPr>
          <w:rFonts w:hint="eastAsia" w:ascii="仿宋" w:hAnsi="仿宋" w:eastAsia="仿宋" w:cs="仿宋"/>
          <w:sz w:val="24"/>
          <w:szCs w:val="24"/>
          <w:lang w:eastAsia="zh-Hans"/>
        </w:rPr>
      </w:pPr>
      <w:r>
        <w:rPr>
          <w:rFonts w:hint="eastAsia" w:ascii="仿宋" w:hAnsi="仿宋" w:eastAsia="仿宋" w:cs="仿宋"/>
          <w:sz w:val="24"/>
          <w:szCs w:val="24"/>
        </w:rPr>
        <w:t>2.</w:t>
      </w:r>
      <w:r>
        <w:rPr>
          <w:rFonts w:hint="eastAsia" w:ascii="仿宋" w:hAnsi="仿宋" w:eastAsia="仿宋" w:cs="仿宋"/>
          <w:sz w:val="24"/>
          <w:szCs w:val="24"/>
          <w:lang w:eastAsia="zh-Hans"/>
        </w:rPr>
        <w:t>乙方保证，在投标过程中，不发生以下行为：</w:t>
      </w:r>
    </w:p>
    <w:p w14:paraId="550307E9">
      <w:pPr>
        <w:jc w:val="left"/>
        <w:rPr>
          <w:rFonts w:hint="eastAsia" w:ascii="仿宋" w:hAnsi="仿宋" w:eastAsia="仿宋" w:cs="仿宋"/>
          <w:sz w:val="24"/>
          <w:szCs w:val="24"/>
        </w:rPr>
      </w:pPr>
      <w:r>
        <w:rPr>
          <w:rFonts w:hint="eastAsia" w:ascii="仿宋" w:hAnsi="仿宋" w:eastAsia="仿宋" w:cs="仿宋"/>
          <w:sz w:val="24"/>
          <w:szCs w:val="24"/>
          <w:lang w:eastAsia="zh-Hans"/>
        </w:rPr>
        <w:t>（1）乙方在投标中存在提供虚假材料，欺骗中标</w:t>
      </w:r>
      <w:r>
        <w:rPr>
          <w:rFonts w:hint="eastAsia" w:ascii="仿宋" w:hAnsi="仿宋" w:eastAsia="仿宋" w:cs="仿宋"/>
          <w:sz w:val="24"/>
          <w:szCs w:val="24"/>
        </w:rPr>
        <w:t>；</w:t>
      </w:r>
    </w:p>
    <w:p w14:paraId="1DB45596">
      <w:pPr>
        <w:jc w:val="left"/>
        <w:rPr>
          <w:rFonts w:hint="eastAsia" w:ascii="仿宋" w:hAnsi="仿宋" w:eastAsia="仿宋" w:cs="仿宋"/>
          <w:sz w:val="24"/>
          <w:szCs w:val="24"/>
        </w:rPr>
      </w:pPr>
      <w:r>
        <w:rPr>
          <w:rFonts w:hint="eastAsia" w:ascii="仿宋" w:hAnsi="仿宋" w:eastAsia="仿宋" w:cs="仿宋"/>
          <w:sz w:val="24"/>
          <w:szCs w:val="24"/>
          <w:lang w:eastAsia="zh-Hans"/>
        </w:rPr>
        <w:t>（2）乙方在投标时</w:t>
      </w:r>
      <w:r>
        <w:rPr>
          <w:rFonts w:hint="eastAsia" w:ascii="仿宋" w:hAnsi="仿宋" w:eastAsia="仿宋" w:cs="仿宋"/>
          <w:sz w:val="24"/>
          <w:szCs w:val="24"/>
        </w:rPr>
        <w:t>存在围标串标；</w:t>
      </w:r>
    </w:p>
    <w:p w14:paraId="3532C503">
      <w:pPr>
        <w:jc w:val="left"/>
        <w:rPr>
          <w:rFonts w:hint="eastAsia" w:ascii="仿宋" w:hAnsi="仿宋" w:eastAsia="仿宋" w:cs="仿宋"/>
          <w:sz w:val="24"/>
          <w:szCs w:val="24"/>
        </w:rPr>
      </w:pPr>
      <w:r>
        <w:rPr>
          <w:rFonts w:hint="eastAsia" w:ascii="仿宋" w:hAnsi="仿宋" w:eastAsia="仿宋" w:cs="仿宋"/>
          <w:sz w:val="24"/>
          <w:szCs w:val="24"/>
          <w:lang w:eastAsia="zh-Hans"/>
        </w:rPr>
        <w:t>（3）乙方在投标时贿赂、拉拢甲方人员</w:t>
      </w:r>
      <w:r>
        <w:rPr>
          <w:rFonts w:hint="eastAsia" w:ascii="仿宋" w:hAnsi="仿宋" w:eastAsia="仿宋" w:cs="仿宋"/>
          <w:sz w:val="24"/>
          <w:szCs w:val="24"/>
        </w:rPr>
        <w:t>；</w:t>
      </w:r>
    </w:p>
    <w:p w14:paraId="7DCE7A00">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（4）其他违反招投标相关规定的行为。</w:t>
      </w:r>
    </w:p>
    <w:p w14:paraId="3D6FD8DB">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3.乙方保证，在合作过程中，乙方的管理人员、股东、</w:t>
      </w:r>
      <w:r>
        <w:rPr>
          <w:rFonts w:hint="eastAsia" w:ascii="仿宋" w:hAnsi="仿宋" w:eastAsia="仿宋" w:cs="仿宋"/>
          <w:sz w:val="24"/>
          <w:szCs w:val="24"/>
        </w:rPr>
        <w:t>项目对接人员</w:t>
      </w:r>
      <w:r>
        <w:rPr>
          <w:rFonts w:hint="eastAsia" w:ascii="仿宋" w:hAnsi="仿宋" w:eastAsia="仿宋" w:cs="仿宋"/>
          <w:sz w:val="24"/>
          <w:szCs w:val="24"/>
          <w:lang w:eastAsia="zh-Hans"/>
        </w:rPr>
        <w:t>与甲方项目有关的管理人员或</w:t>
      </w:r>
      <w:r>
        <w:rPr>
          <w:rFonts w:hint="eastAsia" w:ascii="仿宋" w:hAnsi="仿宋" w:eastAsia="仿宋" w:cs="仿宋"/>
          <w:sz w:val="24"/>
          <w:szCs w:val="24"/>
        </w:rPr>
        <w:t>项目对接人</w:t>
      </w:r>
      <w:r>
        <w:rPr>
          <w:rFonts w:hint="eastAsia" w:ascii="仿宋" w:hAnsi="仿宋" w:eastAsia="仿宋" w:cs="仿宋"/>
          <w:sz w:val="24"/>
          <w:szCs w:val="24"/>
          <w:lang w:eastAsia="zh-Hans"/>
        </w:rPr>
        <w:t>员不存在亲属关系、共同利益关系。</w:t>
      </w:r>
    </w:p>
    <w:p w14:paraId="7BCE84CC">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4.乙方保证，在双方合作过程中，未接受甲方离职二年内的管理人员和关键业务人员在其公司参股、控股或任职。</w:t>
      </w:r>
    </w:p>
    <w:p w14:paraId="28333196">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5.乙方保证，在合作过程中，乙方（含利益关联方）不得在甲方管理人员和关键业务人员的亲属（含特定关系人）的利益关联公司入股或发生有关业务。</w:t>
      </w:r>
    </w:p>
    <w:p w14:paraId="486C70B0">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6.乙方不得与甲方人员发生任何形式的财物往来，期间包括但不限于合同履约期间。</w:t>
      </w:r>
    </w:p>
    <w:p w14:paraId="50627532">
      <w:pPr>
        <w:jc w:val="left"/>
        <w:rPr>
          <w:rFonts w:hint="eastAsia" w:ascii="仿宋" w:hAnsi="仿宋" w:eastAsia="仿宋" w:cs="仿宋"/>
          <w:sz w:val="24"/>
          <w:szCs w:val="24"/>
          <w:lang w:eastAsia="zh-Hans"/>
        </w:rPr>
      </w:pPr>
      <w:r>
        <w:rPr>
          <w:rFonts w:hint="eastAsia" w:ascii="仿宋" w:hAnsi="仿宋" w:eastAsia="仿宋" w:cs="仿宋"/>
          <w:sz w:val="24"/>
          <w:szCs w:val="24"/>
        </w:rPr>
        <w:t>7.</w:t>
      </w:r>
      <w:r>
        <w:rPr>
          <w:rFonts w:hint="eastAsia" w:ascii="仿宋" w:hAnsi="仿宋" w:eastAsia="仿宋" w:cs="仿宋"/>
          <w:sz w:val="24"/>
          <w:szCs w:val="24"/>
          <w:lang w:eastAsia="zh-Hans"/>
        </w:rPr>
        <w:t>若甲乙双方依照行业惯例或通常做法，可能发生商务性、礼节性的小额礼品互赠，则须在合同中明示，但每一年度累计金额不得超过1000元。</w:t>
      </w:r>
    </w:p>
    <w:p w14:paraId="1271742D">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（三）双方共同义务</w:t>
      </w:r>
    </w:p>
    <w:p w14:paraId="4739AA8C">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甲乙双方有关人员的商业贿赂行为构成犯罪并移交司法机关处理的，合同各方应积极配合司法机关的处理。</w:t>
      </w:r>
    </w:p>
    <w:p w14:paraId="151CD36B">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四、违约责任</w:t>
      </w:r>
    </w:p>
    <w:p w14:paraId="606A0A5A">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乙方违反本协议约定，拒不履行相关义务的，视为乙方违约。</w:t>
      </w:r>
    </w:p>
    <w:p w14:paraId="0E32A9DA">
      <w:pPr>
        <w:jc w:val="left"/>
        <w:rPr>
          <w:rFonts w:hint="eastAsia" w:ascii="仿宋" w:hAnsi="仿宋" w:eastAsia="仿宋" w:cs="仿宋"/>
          <w:sz w:val="24"/>
          <w:szCs w:val="24"/>
        </w:rPr>
      </w:pPr>
      <w:r>
        <w:rPr>
          <w:rFonts w:hint="eastAsia" w:ascii="仿宋" w:hAnsi="仿宋" w:eastAsia="仿宋" w:cs="仿宋"/>
          <w:sz w:val="24"/>
          <w:szCs w:val="24"/>
        </w:rPr>
        <w:t>1.若乙方向有业务对接关系的甲方人员及其亲属、特定关系人提供合同约定之外利益，包括但不限于明扣、暗扣、现金、购物卡、实物、有价证券、旅游或其他非物质性利益等，根据实际情况按以下约定处理：</w:t>
      </w:r>
    </w:p>
    <w:p w14:paraId="7122082D">
      <w:pPr>
        <w:jc w:val="left"/>
        <w:rPr>
          <w:rFonts w:hint="eastAsia" w:ascii="仿宋" w:hAnsi="仿宋" w:eastAsia="仿宋" w:cs="仿宋"/>
          <w:sz w:val="24"/>
          <w:szCs w:val="24"/>
        </w:rPr>
      </w:pPr>
      <w:r>
        <w:rPr>
          <w:rFonts w:hint="eastAsia" w:ascii="仿宋" w:hAnsi="仿宋" w:eastAsia="仿宋" w:cs="仿宋"/>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7BFB43CD">
      <w:pPr>
        <w:jc w:val="left"/>
        <w:rPr>
          <w:rFonts w:hint="eastAsia" w:ascii="仿宋" w:hAnsi="仿宋" w:eastAsia="仿宋" w:cs="仿宋"/>
          <w:sz w:val="24"/>
          <w:szCs w:val="24"/>
        </w:rPr>
      </w:pPr>
      <w:r>
        <w:rPr>
          <w:rFonts w:hint="eastAsia" w:ascii="仿宋" w:hAnsi="仿宋" w:eastAsia="仿宋" w:cs="仿宋"/>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6F08FCF2">
      <w:pPr>
        <w:jc w:val="left"/>
        <w:rPr>
          <w:rFonts w:hint="eastAsia" w:ascii="仿宋" w:hAnsi="仿宋" w:eastAsia="仿宋" w:cs="仿宋"/>
          <w:sz w:val="24"/>
          <w:szCs w:val="24"/>
        </w:rPr>
      </w:pPr>
      <w:r>
        <w:rPr>
          <w:rFonts w:hint="eastAsia" w:ascii="仿宋" w:hAnsi="仿宋" w:eastAsia="仿宋" w:cs="仿宋"/>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7DCD3A2E">
      <w:pPr>
        <w:jc w:val="left"/>
        <w:rPr>
          <w:rFonts w:hint="eastAsia" w:ascii="仿宋" w:hAnsi="仿宋" w:eastAsia="仿宋" w:cs="仿宋"/>
          <w:sz w:val="24"/>
          <w:szCs w:val="24"/>
        </w:rPr>
      </w:pPr>
      <w:r>
        <w:rPr>
          <w:rFonts w:hint="eastAsia" w:ascii="仿宋" w:hAnsi="仿宋" w:eastAsia="仿宋" w:cs="仿宋"/>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6A66C249">
      <w:pPr>
        <w:jc w:val="left"/>
        <w:rPr>
          <w:rFonts w:hint="eastAsia" w:ascii="仿宋" w:hAnsi="仿宋" w:eastAsia="仿宋" w:cs="仿宋"/>
          <w:sz w:val="24"/>
          <w:szCs w:val="24"/>
          <w:lang w:eastAsia="zh-Hans"/>
        </w:rPr>
      </w:pPr>
      <w:r>
        <w:rPr>
          <w:rFonts w:hint="eastAsia" w:ascii="仿宋" w:hAnsi="仿宋" w:eastAsia="仿宋" w:cs="仿宋"/>
          <w:sz w:val="24"/>
          <w:szCs w:val="24"/>
        </w:rPr>
        <w:t>3.若乙方存在本协议第三条第1款第3项、第三条第2款第2-6项、第四条“违约责任”第1款第三项</w:t>
      </w:r>
      <w:r>
        <w:rPr>
          <w:rFonts w:hint="eastAsia" w:ascii="仿宋" w:hAnsi="仿宋" w:eastAsia="仿宋" w:cs="仿宋"/>
          <w:sz w:val="24"/>
          <w:szCs w:val="24"/>
          <w:lang w:eastAsia="zh-Hans"/>
        </w:rPr>
        <w:t>规定的任意一种行为，</w:t>
      </w:r>
      <w:r>
        <w:rPr>
          <w:rFonts w:hint="eastAsia" w:ascii="仿宋" w:hAnsi="仿宋" w:eastAsia="仿宋" w:cs="仿宋"/>
          <w:sz w:val="24"/>
          <w:szCs w:val="24"/>
        </w:rPr>
        <w:t>甲方将</w:t>
      </w:r>
      <w:r>
        <w:rPr>
          <w:rFonts w:hint="eastAsia" w:ascii="仿宋" w:hAnsi="仿宋" w:eastAsia="仿宋" w:cs="仿宋"/>
          <w:sz w:val="24"/>
          <w:szCs w:val="24"/>
          <w:lang w:eastAsia="zh-Hans"/>
        </w:rPr>
        <w:t>以书面通知</w:t>
      </w:r>
      <w:r>
        <w:rPr>
          <w:rFonts w:hint="eastAsia" w:ascii="仿宋" w:hAnsi="仿宋" w:eastAsia="仿宋" w:cs="仿宋"/>
          <w:sz w:val="24"/>
          <w:szCs w:val="24"/>
        </w:rPr>
        <w:t>形式立即解除主合同，将乙方列入黑名单，并要求乙方</w:t>
      </w:r>
      <w:r>
        <w:rPr>
          <w:rFonts w:hint="eastAsia" w:ascii="仿宋" w:hAnsi="仿宋" w:eastAsia="仿宋" w:cs="仿宋"/>
          <w:sz w:val="24"/>
          <w:szCs w:val="24"/>
          <w:lang w:eastAsia="zh-Hans"/>
        </w:rPr>
        <w:t>承担以下违约责任：</w:t>
      </w:r>
    </w:p>
    <w:p w14:paraId="06CFA263">
      <w:pPr>
        <w:jc w:val="left"/>
        <w:rPr>
          <w:rFonts w:hint="eastAsia" w:ascii="仿宋" w:hAnsi="仿宋" w:eastAsia="仿宋" w:cs="仿宋"/>
          <w:sz w:val="24"/>
          <w:szCs w:val="24"/>
          <w:lang w:eastAsia="zh-Hans"/>
        </w:rPr>
      </w:pPr>
      <w:r>
        <w:rPr>
          <w:rFonts w:hint="eastAsia" w:ascii="仿宋" w:hAnsi="仿宋" w:eastAsia="仿宋" w:cs="仿宋"/>
          <w:sz w:val="24"/>
          <w:szCs w:val="24"/>
        </w:rPr>
        <w:t>（1）</w:t>
      </w:r>
      <w:r>
        <w:rPr>
          <w:rFonts w:hint="eastAsia" w:ascii="仿宋" w:hAnsi="仿宋" w:eastAsia="仿宋" w:cs="仿宋"/>
          <w:sz w:val="24"/>
          <w:szCs w:val="24"/>
          <w:lang w:eastAsia="zh-Hans"/>
        </w:rPr>
        <w:t>按主合同总价款的20%支付违约金。</w:t>
      </w:r>
    </w:p>
    <w:p w14:paraId="38A1845F">
      <w:pPr>
        <w:jc w:val="left"/>
        <w:rPr>
          <w:rFonts w:hint="eastAsia" w:ascii="仿宋" w:hAnsi="仿宋" w:eastAsia="仿宋" w:cs="仿宋"/>
          <w:sz w:val="24"/>
          <w:szCs w:val="24"/>
          <w:lang w:eastAsia="zh-Hans"/>
        </w:rPr>
      </w:pPr>
      <w:r>
        <w:rPr>
          <w:rFonts w:hint="eastAsia" w:ascii="仿宋" w:hAnsi="仿宋" w:eastAsia="仿宋" w:cs="仿宋"/>
          <w:sz w:val="24"/>
          <w:szCs w:val="24"/>
        </w:rPr>
        <w:t>（2）</w:t>
      </w:r>
      <w:r>
        <w:rPr>
          <w:rFonts w:hint="eastAsia" w:ascii="仿宋" w:hAnsi="仿宋" w:eastAsia="仿宋" w:cs="仿宋"/>
          <w:sz w:val="24"/>
          <w:szCs w:val="24"/>
          <w:lang w:eastAsia="zh-Hans"/>
        </w:rPr>
        <w:t>无主合同总价款的按照已发生业务总额的20%支付违约金；无主合同总价款且暂未发生业务的，扣除合同履约保证金。</w:t>
      </w:r>
    </w:p>
    <w:p w14:paraId="2BF7BFD9">
      <w:pPr>
        <w:jc w:val="left"/>
        <w:rPr>
          <w:rFonts w:hint="eastAsia" w:ascii="仿宋" w:hAnsi="仿宋" w:eastAsia="仿宋" w:cs="仿宋"/>
          <w:sz w:val="24"/>
          <w:szCs w:val="24"/>
          <w:lang w:eastAsia="zh-Hans"/>
        </w:rPr>
      </w:pPr>
      <w:r>
        <w:rPr>
          <w:rFonts w:hint="eastAsia" w:ascii="仿宋" w:hAnsi="仿宋" w:eastAsia="仿宋" w:cs="仿宋"/>
          <w:sz w:val="24"/>
          <w:szCs w:val="24"/>
        </w:rPr>
        <w:t>（3）</w:t>
      </w:r>
      <w:r>
        <w:rPr>
          <w:rFonts w:hint="eastAsia" w:ascii="仿宋" w:hAnsi="仿宋" w:eastAsia="仿宋" w:cs="仿宋"/>
          <w:sz w:val="24"/>
          <w:szCs w:val="24"/>
          <w:lang w:eastAsia="zh-Hans"/>
        </w:rPr>
        <w:t>因主合同解除造成甲方其他损失的，按照主合同约定赔偿损失。</w:t>
      </w:r>
    </w:p>
    <w:p w14:paraId="5BC60469">
      <w:pPr>
        <w:jc w:val="left"/>
        <w:rPr>
          <w:rFonts w:hint="eastAsia" w:ascii="仿宋" w:hAnsi="仿宋" w:eastAsia="仿宋" w:cs="仿宋"/>
          <w:sz w:val="24"/>
          <w:szCs w:val="24"/>
          <w:lang w:eastAsia="zh-Hans"/>
        </w:rPr>
      </w:pPr>
      <w:r>
        <w:rPr>
          <w:rFonts w:hint="eastAsia" w:ascii="仿宋" w:hAnsi="仿宋" w:eastAsia="仿宋" w:cs="仿宋"/>
          <w:sz w:val="24"/>
          <w:szCs w:val="24"/>
        </w:rPr>
        <w:t>（4）</w:t>
      </w:r>
      <w:r>
        <w:rPr>
          <w:rFonts w:hint="eastAsia" w:ascii="仿宋" w:hAnsi="仿宋" w:eastAsia="仿宋" w:cs="仿宋"/>
          <w:sz w:val="24"/>
          <w:szCs w:val="24"/>
          <w:lang w:eastAsia="zh-Hans"/>
        </w:rPr>
        <w:t>如乙方未按约定支付违约金，乙方同意并认可使用保证金、预付款、应付款等款项冲抵违约金。</w:t>
      </w:r>
    </w:p>
    <w:p w14:paraId="6F2DA27E">
      <w:pPr>
        <w:jc w:val="left"/>
        <w:rPr>
          <w:rFonts w:hint="eastAsia" w:ascii="仿宋" w:hAnsi="仿宋" w:eastAsia="仿宋" w:cs="仿宋"/>
          <w:sz w:val="24"/>
          <w:szCs w:val="24"/>
          <w:lang w:eastAsia="zh-Hans"/>
        </w:rPr>
      </w:pPr>
      <w:r>
        <w:rPr>
          <w:rFonts w:hint="eastAsia" w:ascii="仿宋" w:hAnsi="仿宋" w:eastAsia="仿宋" w:cs="仿宋"/>
          <w:sz w:val="24"/>
          <w:szCs w:val="24"/>
        </w:rPr>
        <w:t>（5）</w:t>
      </w:r>
      <w:r>
        <w:rPr>
          <w:rFonts w:hint="eastAsia" w:ascii="仿宋" w:hAnsi="仿宋" w:eastAsia="仿宋" w:cs="仿宋"/>
          <w:sz w:val="24"/>
          <w:szCs w:val="24"/>
          <w:lang w:eastAsia="zh-Hans"/>
        </w:rPr>
        <w:t>若乙方积极配合查处接受商业贿赂人员的，甲方可减少或免除相对应的违约金。</w:t>
      </w:r>
    </w:p>
    <w:p w14:paraId="32F7A67B">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上述责任承担方式可单独适用，也可合并适用。</w:t>
      </w:r>
    </w:p>
    <w:p w14:paraId="784043C6">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 xml:space="preserve">五、协议的生效、变更或解除 </w:t>
      </w:r>
    </w:p>
    <w:p w14:paraId="2EB86EE7">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1.本协议为主合同的补充内容，与主合同具有同样的法律效力。</w:t>
      </w:r>
    </w:p>
    <w:p w14:paraId="25398844">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2.</w:t>
      </w:r>
      <w:r>
        <w:rPr>
          <w:rFonts w:hint="eastAsia" w:ascii="仿宋" w:hAnsi="仿宋" w:eastAsia="仿宋" w:cs="仿宋"/>
          <w:sz w:val="24"/>
          <w:szCs w:val="24"/>
        </w:rPr>
        <w:t>本协议及</w:t>
      </w:r>
      <w:r>
        <w:rPr>
          <w:rFonts w:hint="eastAsia" w:ascii="仿宋" w:hAnsi="仿宋" w:eastAsia="仿宋" w:cs="仿宋"/>
          <w:sz w:val="24"/>
          <w:szCs w:val="24"/>
          <w:lang w:eastAsia="zh-Hans"/>
        </w:rPr>
        <w:t>主合同终止，本协议仍具有追溯相关责任的法律效力。</w:t>
      </w:r>
    </w:p>
    <w:p w14:paraId="103CCBCB">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 xml:space="preserve">3.本协议的生效日期：自甲乙双方签字盖章之日起生效。 </w:t>
      </w:r>
    </w:p>
    <w:p w14:paraId="18112158">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六、争议解决条款</w:t>
      </w:r>
    </w:p>
    <w:p w14:paraId="6C8F97CE">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因履行本协议发生的任何纠纷，双方协商解决；如协商不成时，争议解决方式与主合同一致。</w:t>
      </w:r>
    </w:p>
    <w:p w14:paraId="1C3E724F">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七、其他</w:t>
      </w:r>
    </w:p>
    <w:p w14:paraId="2B973D7C">
      <w:pPr>
        <w:jc w:val="left"/>
        <w:rPr>
          <w:rFonts w:hint="eastAsia" w:ascii="仿宋" w:hAnsi="仿宋" w:eastAsia="仿宋" w:cs="仿宋"/>
          <w:sz w:val="24"/>
          <w:szCs w:val="24"/>
          <w:lang w:eastAsia="zh-Hans"/>
        </w:rPr>
      </w:pPr>
      <w:r>
        <w:rPr>
          <w:rFonts w:hint="eastAsia" w:ascii="仿宋" w:hAnsi="仿宋" w:eastAsia="仿宋" w:cs="仿宋"/>
          <w:sz w:val="24"/>
          <w:szCs w:val="24"/>
          <w:lang w:eastAsia="zh-Hans"/>
        </w:rPr>
        <w:t>1.甲乙双方确认在签订本协议前已仔细阅读上述条款内容，对本协议所产生的法律责任已清楚知悉并承诺遵守。</w:t>
      </w:r>
    </w:p>
    <w:p w14:paraId="71668F13">
      <w:pPr>
        <w:jc w:val="left"/>
        <w:rPr>
          <w:rFonts w:hint="eastAsia" w:ascii="仿宋" w:hAnsi="仿宋" w:eastAsia="仿宋" w:cs="仿宋"/>
          <w:sz w:val="24"/>
          <w:szCs w:val="24"/>
        </w:rPr>
      </w:pPr>
      <w:r>
        <w:rPr>
          <w:rFonts w:hint="eastAsia" w:ascii="仿宋" w:hAnsi="仿宋" w:eastAsia="仿宋" w:cs="仿宋"/>
          <w:sz w:val="24"/>
          <w:szCs w:val="24"/>
        </w:rPr>
        <w:t>2.本协议签订及甲乙双方各自持有份数均与主合同份数保持一致。</w:t>
      </w:r>
    </w:p>
    <w:p w14:paraId="1286CEDB">
      <w:pPr>
        <w:jc w:val="left"/>
        <w:rPr>
          <w:rFonts w:hint="eastAsia" w:ascii="仿宋" w:hAnsi="仿宋" w:eastAsia="仿宋" w:cs="仿宋"/>
          <w:sz w:val="24"/>
          <w:szCs w:val="24"/>
        </w:rPr>
      </w:pPr>
      <w:r>
        <w:rPr>
          <w:rFonts w:hint="eastAsia" w:ascii="仿宋" w:hAnsi="仿宋" w:eastAsia="仿宋" w:cs="仿宋"/>
          <w:sz w:val="24"/>
          <w:szCs w:val="24"/>
        </w:rPr>
        <w:t>（以下无正文）</w:t>
      </w:r>
    </w:p>
    <w:p w14:paraId="34EB3860">
      <w:pPr>
        <w:jc w:val="left"/>
        <w:rPr>
          <w:rFonts w:hint="eastAsia" w:ascii="仿宋" w:hAnsi="仿宋" w:eastAsia="仿宋" w:cs="仿宋"/>
          <w:sz w:val="24"/>
          <w:szCs w:val="24"/>
        </w:rPr>
      </w:pPr>
    </w:p>
    <w:p w14:paraId="1F1E914A">
      <w:pPr>
        <w:jc w:val="left"/>
        <w:rPr>
          <w:rFonts w:hint="eastAsia" w:ascii="仿宋" w:hAnsi="仿宋" w:eastAsia="仿宋" w:cs="仿宋"/>
          <w:sz w:val="24"/>
          <w:szCs w:val="24"/>
        </w:rPr>
      </w:pPr>
    </w:p>
    <w:p w14:paraId="4BD7BF7E">
      <w:pPr>
        <w:jc w:val="left"/>
        <w:rPr>
          <w:rFonts w:hint="eastAsia" w:ascii="仿宋" w:hAnsi="仿宋" w:eastAsia="仿宋" w:cs="仿宋"/>
          <w:sz w:val="24"/>
          <w:szCs w:val="24"/>
        </w:rPr>
      </w:pPr>
      <w:r>
        <w:rPr>
          <w:rFonts w:hint="eastAsia" w:ascii="仿宋" w:hAnsi="仿宋" w:eastAsia="仿宋" w:cs="仿宋"/>
          <w:sz w:val="24"/>
          <w:szCs w:val="24"/>
        </w:rPr>
        <w:t>甲方：（盖章）                            乙方：（盖章）</w:t>
      </w:r>
    </w:p>
    <w:p w14:paraId="4CE3F5B4">
      <w:pPr>
        <w:jc w:val="left"/>
        <w:rPr>
          <w:rFonts w:hint="eastAsia" w:ascii="仿宋" w:hAnsi="仿宋" w:eastAsia="仿宋" w:cs="仿宋"/>
          <w:sz w:val="24"/>
          <w:szCs w:val="24"/>
        </w:rPr>
      </w:pPr>
      <w:r>
        <w:rPr>
          <w:rFonts w:hint="eastAsia" w:ascii="仿宋" w:hAnsi="仿宋" w:eastAsia="仿宋" w:cs="仿宋"/>
          <w:sz w:val="24"/>
          <w:szCs w:val="24"/>
        </w:rPr>
        <w:t>代表人签字：                              代表人签字：</w:t>
      </w:r>
    </w:p>
    <w:p w14:paraId="05D0EC3B">
      <w:pPr>
        <w:jc w:val="left"/>
        <w:rPr>
          <w:rFonts w:hint="eastAsia" w:ascii="仿宋" w:hAnsi="仿宋" w:eastAsia="仿宋" w:cs="仿宋"/>
          <w:sz w:val="24"/>
          <w:szCs w:val="24"/>
        </w:rPr>
      </w:pPr>
      <w:r>
        <w:rPr>
          <w:rFonts w:hint="eastAsia" w:ascii="仿宋" w:hAnsi="仿宋" w:eastAsia="仿宋" w:cs="仿宋"/>
          <w:sz w:val="24"/>
          <w:szCs w:val="24"/>
        </w:rPr>
        <w:t>电话：                                    电话：</w:t>
      </w:r>
    </w:p>
    <w:p w14:paraId="1C863D1F">
      <w:pPr>
        <w:jc w:val="left"/>
        <w:rPr>
          <w:rFonts w:hint="eastAsia" w:ascii="仿宋" w:hAnsi="仿宋" w:eastAsia="仿宋" w:cs="仿宋"/>
          <w:sz w:val="24"/>
          <w:szCs w:val="24"/>
        </w:rPr>
      </w:pPr>
      <w:r>
        <w:rPr>
          <w:rFonts w:hint="eastAsia" w:ascii="仿宋" w:hAnsi="仿宋" w:eastAsia="仿宋" w:cs="仿宋"/>
          <w:sz w:val="24"/>
          <w:szCs w:val="24"/>
        </w:rPr>
        <w:t>签字日期：                                签字日期：</w:t>
      </w:r>
    </w:p>
    <w:p w14:paraId="36CF4A59">
      <w:pPr>
        <w:rPr>
          <w:rFonts w:hint="eastAsia" w:ascii="仿宋" w:hAnsi="仿宋" w:eastAsia="仿宋" w:cs="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cwYjBlN2UzMmE3NTllNjk2N2EyZTIzMGYxODU4YzkifQ=="/>
  </w:docVars>
  <w:rsids>
    <w:rsidRoot w:val="00222DA1"/>
    <w:rsid w:val="00011A41"/>
    <w:rsid w:val="00040744"/>
    <w:rsid w:val="00064860"/>
    <w:rsid w:val="00076703"/>
    <w:rsid w:val="00080551"/>
    <w:rsid w:val="000814A0"/>
    <w:rsid w:val="000B760A"/>
    <w:rsid w:val="000E4A64"/>
    <w:rsid w:val="000F2E0F"/>
    <w:rsid w:val="00112848"/>
    <w:rsid w:val="00125BA1"/>
    <w:rsid w:val="0014631B"/>
    <w:rsid w:val="00146358"/>
    <w:rsid w:val="00153F73"/>
    <w:rsid w:val="00193ADD"/>
    <w:rsid w:val="001A03FA"/>
    <w:rsid w:val="001B0DD4"/>
    <w:rsid w:val="001F00E8"/>
    <w:rsid w:val="00206625"/>
    <w:rsid w:val="00222DA1"/>
    <w:rsid w:val="00224EE3"/>
    <w:rsid w:val="00262594"/>
    <w:rsid w:val="002A5AEF"/>
    <w:rsid w:val="002B60A1"/>
    <w:rsid w:val="002C2C99"/>
    <w:rsid w:val="002C32F1"/>
    <w:rsid w:val="002C35BD"/>
    <w:rsid w:val="002C68EC"/>
    <w:rsid w:val="003078E2"/>
    <w:rsid w:val="0034169D"/>
    <w:rsid w:val="00343CA2"/>
    <w:rsid w:val="00350D65"/>
    <w:rsid w:val="003706F4"/>
    <w:rsid w:val="00384088"/>
    <w:rsid w:val="00421917"/>
    <w:rsid w:val="00433476"/>
    <w:rsid w:val="00434050"/>
    <w:rsid w:val="00464664"/>
    <w:rsid w:val="00465796"/>
    <w:rsid w:val="004B1040"/>
    <w:rsid w:val="004C4D4B"/>
    <w:rsid w:val="004D3ABF"/>
    <w:rsid w:val="004E5479"/>
    <w:rsid w:val="00504FC2"/>
    <w:rsid w:val="00525508"/>
    <w:rsid w:val="005258FA"/>
    <w:rsid w:val="00537D61"/>
    <w:rsid w:val="0055156D"/>
    <w:rsid w:val="005829BD"/>
    <w:rsid w:val="00582DCB"/>
    <w:rsid w:val="00590CB8"/>
    <w:rsid w:val="005A01C3"/>
    <w:rsid w:val="005A4439"/>
    <w:rsid w:val="005C06DB"/>
    <w:rsid w:val="005C237B"/>
    <w:rsid w:val="0061759D"/>
    <w:rsid w:val="00635211"/>
    <w:rsid w:val="00637FE1"/>
    <w:rsid w:val="00663CCD"/>
    <w:rsid w:val="006B201A"/>
    <w:rsid w:val="006B493B"/>
    <w:rsid w:val="006D256E"/>
    <w:rsid w:val="006E0EB4"/>
    <w:rsid w:val="00714150"/>
    <w:rsid w:val="0071652C"/>
    <w:rsid w:val="0077309A"/>
    <w:rsid w:val="00776C95"/>
    <w:rsid w:val="00795FD5"/>
    <w:rsid w:val="007A4219"/>
    <w:rsid w:val="007F46E7"/>
    <w:rsid w:val="007F6E68"/>
    <w:rsid w:val="00825BA2"/>
    <w:rsid w:val="0083035A"/>
    <w:rsid w:val="00831FA3"/>
    <w:rsid w:val="008429BB"/>
    <w:rsid w:val="008A3D3D"/>
    <w:rsid w:val="008B6AB4"/>
    <w:rsid w:val="008D5360"/>
    <w:rsid w:val="008D5433"/>
    <w:rsid w:val="0092062D"/>
    <w:rsid w:val="00964DED"/>
    <w:rsid w:val="00977B14"/>
    <w:rsid w:val="0098478F"/>
    <w:rsid w:val="009B29A3"/>
    <w:rsid w:val="009D5B3F"/>
    <w:rsid w:val="009F7032"/>
    <w:rsid w:val="00A13E06"/>
    <w:rsid w:val="00A30C72"/>
    <w:rsid w:val="00A35942"/>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47657"/>
    <w:rsid w:val="00C503C6"/>
    <w:rsid w:val="00C731D6"/>
    <w:rsid w:val="00C74CAA"/>
    <w:rsid w:val="00C7598F"/>
    <w:rsid w:val="00CB03B6"/>
    <w:rsid w:val="00CB6099"/>
    <w:rsid w:val="00CC23B1"/>
    <w:rsid w:val="00CD128A"/>
    <w:rsid w:val="00CD2455"/>
    <w:rsid w:val="00CD64C8"/>
    <w:rsid w:val="00CE1B5A"/>
    <w:rsid w:val="00D04CC7"/>
    <w:rsid w:val="00D059C8"/>
    <w:rsid w:val="00D116D0"/>
    <w:rsid w:val="00D2490F"/>
    <w:rsid w:val="00D34260"/>
    <w:rsid w:val="00D3553D"/>
    <w:rsid w:val="00D61436"/>
    <w:rsid w:val="00D749A7"/>
    <w:rsid w:val="00D830DF"/>
    <w:rsid w:val="00D8544F"/>
    <w:rsid w:val="00DA3F71"/>
    <w:rsid w:val="00DB31B5"/>
    <w:rsid w:val="00DC76BC"/>
    <w:rsid w:val="00DD1435"/>
    <w:rsid w:val="00DE4BAC"/>
    <w:rsid w:val="00DF06F4"/>
    <w:rsid w:val="00E0201B"/>
    <w:rsid w:val="00E14B98"/>
    <w:rsid w:val="00E8505F"/>
    <w:rsid w:val="00ED18C7"/>
    <w:rsid w:val="00ED7CF2"/>
    <w:rsid w:val="00EF0E25"/>
    <w:rsid w:val="00F24A3E"/>
    <w:rsid w:val="00F428E1"/>
    <w:rsid w:val="00F74DD0"/>
    <w:rsid w:val="00F82EEC"/>
    <w:rsid w:val="00F95612"/>
    <w:rsid w:val="00F97183"/>
    <w:rsid w:val="00FE5BE5"/>
    <w:rsid w:val="12C14EC5"/>
    <w:rsid w:val="16CB00C0"/>
    <w:rsid w:val="18506ACF"/>
    <w:rsid w:val="207C6F51"/>
    <w:rsid w:val="2B4A2186"/>
    <w:rsid w:val="2F2A2F4D"/>
    <w:rsid w:val="315E7A26"/>
    <w:rsid w:val="382C4A0B"/>
    <w:rsid w:val="39DE1D35"/>
    <w:rsid w:val="3F7E1655"/>
    <w:rsid w:val="41650F8E"/>
    <w:rsid w:val="477A0BC3"/>
    <w:rsid w:val="513E788B"/>
    <w:rsid w:val="52FD0C3F"/>
    <w:rsid w:val="5E072B0E"/>
    <w:rsid w:val="5FAD37A1"/>
    <w:rsid w:val="6234234D"/>
    <w:rsid w:val="629D6CC7"/>
    <w:rsid w:val="69D00DEB"/>
    <w:rsid w:val="6A05798A"/>
    <w:rsid w:val="6CCA1E37"/>
    <w:rsid w:val="70A64653"/>
    <w:rsid w:val="72181581"/>
    <w:rsid w:val="78D9133E"/>
    <w:rsid w:val="7C1F175E"/>
    <w:rsid w:val="7F007624"/>
    <w:rsid w:val="7FF07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style>
  <w:style w:type="paragraph" w:styleId="3">
    <w:name w:val="Body Text"/>
    <w:basedOn w:val="1"/>
    <w:qFormat/>
    <w:uiPriority w:val="1"/>
    <w:pPr>
      <w:autoSpaceDE w:val="0"/>
      <w:autoSpaceDN w:val="0"/>
      <w:adjustRightInd w:val="0"/>
      <w:ind w:left="108"/>
      <w:jc w:val="left"/>
    </w:pPr>
    <w:rPr>
      <w:rFonts w:ascii="仿宋" w:eastAsia="仿宋" w:cs="仿宋"/>
      <w:kern w:val="0"/>
      <w:sz w:val="32"/>
      <w:szCs w:val="32"/>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Hyperlink"/>
    <w:qFormat/>
    <w:uiPriority w:val="0"/>
    <w:rPr>
      <w:color w:val="0000FF"/>
      <w:u w:val="none"/>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kern w:val="2"/>
      <w:sz w:val="18"/>
      <w:szCs w:val="18"/>
    </w:rPr>
  </w:style>
  <w:style w:type="paragraph" w:customStyle="1" w:styleId="14">
    <w:name w:val="正文1"/>
    <w:qFormat/>
    <w:uiPriority w:val="0"/>
    <w:pPr>
      <w:jc w:val="both"/>
    </w:pPr>
    <w:rPr>
      <w:rFonts w:ascii="等线" w:hAnsi="等线" w:eastAsia="宋体" w:cs="宋体"/>
      <w:kern w:val="2"/>
      <w:sz w:val="21"/>
      <w:szCs w:val="21"/>
      <w:lang w:val="en-US" w:eastAsia="zh-CN" w:bidi="ar-SA"/>
    </w:rPr>
  </w:style>
  <w:style w:type="paragraph" w:customStyle="1" w:styleId="15">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6756</Words>
  <Characters>7351</Characters>
  <Lines>23</Lines>
  <Paragraphs>6</Paragraphs>
  <TotalTime>0</TotalTime>
  <ScaleCrop>false</ScaleCrop>
  <LinksUpToDate>false</LinksUpToDate>
  <CharactersWithSpaces>7923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2018-03-21T02:08:00Z</dcterms:created>
  <dc:creator>0002219</dc:creator>
  <cp:lastModifiedBy>小草地</cp:lastModifiedBy>
  <dcterms:modified xsi:type="dcterms:W3CDTF">2024-10-15T11:27:37Z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D81EA7E7167E49B7A8B660B900D00178_12</vt:lpwstr>
  </property>
</Properties>
</file>