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蒙牛乳业鲜奶武汉工厂AIOT平台-自研MES硬件采购项目询比价公告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蒙牛乳业鲜奶武汉工厂AIOT平台-自研MES硬件采购项目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MNCGJH-20241011-000</w:t>
      </w:r>
      <w:r>
        <w:rPr>
          <w:rFonts w:hint="eastAsia" w:ascii="仿宋" w:hAnsi="仿宋" w:eastAsia="仿宋" w:cs="仿宋"/>
          <w:bCs/>
          <w:color w:val="auto"/>
          <w:kern w:val="0"/>
          <w:sz w:val="28"/>
          <w:szCs w:val="28"/>
          <w:lang w:val="en-US" w:eastAsia="zh-CN"/>
        </w:rPr>
        <w:t>6</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蒙牛乳业鲜奶武汉工厂AIOT平台-自研MES硬件采购项目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highlight w:val="none"/>
        </w:rPr>
      </w:pPr>
      <w:r>
        <w:rPr>
          <w:rFonts w:hint="eastAsia" w:ascii="仿宋_GB2312" w:hAnsi="宋体" w:eastAsia="仿宋_GB2312"/>
          <w:b/>
          <w:sz w:val="28"/>
          <w:szCs w:val="28"/>
          <w:highlight w:val="none"/>
        </w:rPr>
        <w:t>三、</w:t>
      </w:r>
      <w:bookmarkStart w:id="0" w:name="OLE_LINK2"/>
      <w:r>
        <w:rPr>
          <w:rFonts w:hint="eastAsia" w:ascii="仿宋_GB2312" w:hAnsi="宋体" w:eastAsia="仿宋_GB2312"/>
          <w:b/>
          <w:sz w:val="28"/>
          <w:szCs w:val="28"/>
          <w:highlight w:val="none"/>
        </w:rPr>
        <w:t>项目概况：</w:t>
      </w:r>
    </w:p>
    <w:bookmarkEnd w:id="0"/>
    <w:p w14:paraId="0D13E9C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鲜奶武汉工厂同集团数字科创部自研MES系统，AIOT-MES是面向车间的生产执行过程管理实时信息系统，主要解决车间生产任务的执行问题。可以在统一平台上集成，诸如生产调度、产品跟踪、质量控制、设备故障分析、生产成本统计分析、生产运行报表等管理功能，使用统一的数据库，通过网络联接可以同时为生产部门、质检部门、设备部门、物流部门等提供车间管理信息服务，现需要配置1套自研MES相关硬件做数据采集整合供MES系统使用，达到预期项目效果，项目预算金额59万元。（单笔采购）。</w:t>
      </w:r>
    </w:p>
    <w:p w14:paraId="2F11C941">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52EFACB4">
      <w:pPr>
        <w:keepNext w:val="0"/>
        <w:keepLines w:val="0"/>
        <w:pageBreakBefore w:val="0"/>
        <w:widowControl w:val="0"/>
        <w:numPr>
          <w:ilvl w:val="0"/>
          <w:numId w:val="2"/>
        </w:numPr>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rPr>
        <w:t xml:space="preserve">采购范围：1套自研MES相关硬件，包含：3台服务器、1台UPS电源、2台边缘控制器、4台工业交换机、5台信息发布屏、1台移动工作站、1台无线接入控制器、1台POE交换机、15台无线AP、33台无线网卡、3台手持终端、1000米网线；并完成现场安装调试。 </w:t>
      </w:r>
      <w:r>
        <w:rPr>
          <w:rFonts w:hint="eastAsia" w:ascii="仿宋_GB2312" w:hAnsi="宋体" w:eastAsia="仿宋_GB2312" w:cs="Times New Roman"/>
          <w:color w:val="auto"/>
          <w:sz w:val="28"/>
          <w:szCs w:val="28"/>
          <w:lang w:val="en-US" w:eastAsia="zh-CN"/>
        </w:rPr>
        <w:t xml:space="preserve">    </w:t>
      </w:r>
    </w:p>
    <w:p w14:paraId="74F9FED1">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2、技术要求：</w:t>
      </w:r>
      <w:r>
        <w:rPr>
          <w:rFonts w:hint="eastAsia" w:ascii="仿宋_GB2312" w:hAnsi="宋体" w:eastAsia="仿宋_GB2312" w:cs="Times New Roman"/>
          <w:color w:val="auto"/>
          <w:sz w:val="28"/>
          <w:szCs w:val="28"/>
          <w:lang w:val="en-US" w:eastAsia="zh-CN"/>
        </w:rPr>
        <w:t>见附件</w:t>
      </w:r>
    </w:p>
    <w:p w14:paraId="00A6A90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3、工期要求：自合同签订生效起 30 天内完成供货与安装。</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2BCBD89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0E484B0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（2）竞价人须提供一般纳税人认定资格材料；提供2023年1月1日至今13%增值税专用发票复印件一张。</w:t>
      </w:r>
    </w:p>
    <w:p w14:paraId="7B98DC5F">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（3）竞价人提供近2年（2023年—至今）2个及以上类似项目业绩的证明材料（以合同为准，提供完整主合同，涉及价格等敏感信息可自行遮盖、必须体现出合同期限或合同签订日期）。</w:t>
      </w:r>
    </w:p>
    <w:p w14:paraId="4660D9D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（4）竞价人提供本企业2023年财务报表或经第三方审计的财务报告。</w:t>
      </w:r>
    </w:p>
    <w:p w14:paraId="1801AA2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（5）竞价人提供企业近1年（2023年10月1日-至今）任意3个月的依法纳税缴纳证明材料和社保缴纳证明材料。</w:t>
      </w:r>
    </w:p>
    <w:p w14:paraId="216B13C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2FB7B2C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530669A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6B42AE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3"/>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提供</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一般纳税人认定资格材料；</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同时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提供2023年1月1日至今</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13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%增值税专用发票复印件一张</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w:t>
      </w:r>
    </w:p>
    <w:p w14:paraId="4288B534">
      <w:pPr>
        <w:keepNext w:val="0"/>
        <w:keepLines w:val="0"/>
        <w:pageBreakBefore w:val="0"/>
        <w:widowControl w:val="0"/>
        <w:numPr>
          <w:ilvl w:val="0"/>
          <w:numId w:val="3"/>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提供近2年（2023年—至今）</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个及以上类似项目业绩的证明材料（以合同为准，提供完整主合同，涉及价格等敏感信息可自行遮盖、必须体现出合同期限或合同签订日期）</w:t>
      </w:r>
      <w:r>
        <w:rPr>
          <w:rFonts w:hint="eastAsia" w:ascii="仿宋_GB2312" w:hAnsi="宋体" w:eastAsia="仿宋_GB2312"/>
          <w:color w:val="auto"/>
          <w:sz w:val="28"/>
          <w:szCs w:val="28"/>
          <w:lang w:eastAsia="zh-CN"/>
        </w:rPr>
        <w:t>；</w:t>
      </w:r>
    </w:p>
    <w:p w14:paraId="0F24779E">
      <w:pPr>
        <w:keepNext w:val="0"/>
        <w:keepLines w:val="0"/>
        <w:pageBreakBefore w:val="0"/>
        <w:widowControl w:val="0"/>
        <w:numPr>
          <w:ilvl w:val="0"/>
          <w:numId w:val="3"/>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本企业</w:t>
      </w:r>
      <w:r>
        <w:rPr>
          <w:rFonts w:hint="eastAsia" w:ascii="仿宋_GB2312" w:hAnsi="仿宋" w:eastAsia="仿宋_GB2312"/>
          <w:sz w:val="28"/>
          <w:szCs w:val="28"/>
          <w:lang w:val="en-US" w:eastAsia="zh-CN"/>
        </w:rPr>
        <w:t>2023</w:t>
      </w:r>
      <w:r>
        <w:rPr>
          <w:rFonts w:hint="eastAsia" w:ascii="仿宋_GB2312" w:hAnsi="宋体" w:eastAsia="仿宋_GB2312"/>
          <w:color w:val="auto"/>
          <w:sz w:val="28"/>
          <w:szCs w:val="28"/>
        </w:rPr>
        <w:t>财务报表或经第三方审计的财务报告</w:t>
      </w:r>
      <w:r>
        <w:rPr>
          <w:rFonts w:hint="eastAsia" w:ascii="仿宋_GB2312" w:hAnsi="宋体" w:eastAsia="仿宋_GB2312"/>
          <w:color w:val="auto"/>
          <w:sz w:val="28"/>
          <w:szCs w:val="28"/>
          <w:lang w:eastAsia="zh-CN"/>
        </w:rPr>
        <w:t>；</w:t>
      </w:r>
    </w:p>
    <w:p w14:paraId="1D49CFC0">
      <w:pPr>
        <w:keepNext w:val="0"/>
        <w:keepLines w:val="0"/>
        <w:pageBreakBefore w:val="0"/>
        <w:widowControl w:val="0"/>
        <w:numPr>
          <w:ilvl w:val="0"/>
          <w:numId w:val="3"/>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竞价人提供企业近1年（2023年10月1日-至今）任意3个月的依法纳税缴纳证明材料和社保缴纳证明材料；</w:t>
      </w:r>
    </w:p>
    <w:p w14:paraId="03C03421">
      <w:pPr>
        <w:keepNext w:val="0"/>
        <w:keepLines w:val="0"/>
        <w:pageBreakBefore w:val="0"/>
        <w:widowControl w:val="0"/>
        <w:numPr>
          <w:ilvl w:val="0"/>
          <w:numId w:val="3"/>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保密承诺书</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（附件2）</w:t>
      </w:r>
      <w:r>
        <w:rPr>
          <w:rFonts w:hint="eastAsia" w:ascii="仿宋_GB2312" w:hAnsi="宋体" w:eastAsia="仿宋_GB2312"/>
          <w:color w:val="auto"/>
          <w:sz w:val="28"/>
          <w:szCs w:val="28"/>
          <w:lang w:eastAsia="zh-CN"/>
        </w:rPr>
        <w:t>；</w:t>
      </w:r>
    </w:p>
    <w:p w14:paraId="576BFF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关于聘用蒙牛在职人员亲属（含特定关系人）及离职人员的告知函</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11时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bookmarkStart w:id="1" w:name="_GoBack"/>
      <w:bookmarkEnd w:id="1"/>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2024年10月24日23时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15：0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464CE44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color w:val="FF0000"/>
          <w:sz w:val="28"/>
          <w:szCs w:val="28"/>
        </w:rPr>
      </w:pPr>
      <w:r>
        <w:rPr>
          <w:rFonts w:hint="eastAsia" w:ascii="仿宋_GB2312" w:hAnsi="宋体" w:eastAsia="仿宋_GB2312"/>
          <w:b/>
          <w:color w:val="FF0000"/>
          <w:sz w:val="28"/>
          <w:szCs w:val="28"/>
        </w:rPr>
        <w:t>中国招标投标公共服务平台</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谷海亮</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联系方式：18676310599</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18</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蒙牛乳业鲜奶武汉工厂AIOT平台-自研MES硬件采购项目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2DED3419">
      <w:pPr>
        <w:spacing w:line="360" w:lineRule="auto"/>
        <w:rPr>
          <w:rFonts w:hint="eastAsia" w:ascii="仿宋" w:hAnsi="仿宋" w:eastAsia="仿宋" w:cs="仿宋"/>
          <w:sz w:val="28"/>
          <w:szCs w:val="28"/>
        </w:rPr>
      </w:pPr>
    </w:p>
    <w:p w14:paraId="402E619E">
      <w:pPr>
        <w:spacing w:line="360" w:lineRule="auto"/>
        <w:rPr>
          <w:rFonts w:hint="eastAsia" w:ascii="仿宋" w:hAnsi="仿宋" w:eastAsia="仿宋" w:cs="仿宋"/>
          <w:sz w:val="28"/>
          <w:szCs w:val="28"/>
        </w:rPr>
      </w:pPr>
    </w:p>
    <w:p w14:paraId="3ABC793F">
      <w:pPr>
        <w:spacing w:line="360" w:lineRule="auto"/>
        <w:rPr>
          <w:rFonts w:hint="eastAsia" w:ascii="仿宋" w:hAnsi="仿宋" w:eastAsia="仿宋" w:cs="仿宋"/>
          <w:sz w:val="28"/>
          <w:szCs w:val="28"/>
        </w:rPr>
      </w:pPr>
    </w:p>
    <w:p w14:paraId="5A829562">
      <w:pPr>
        <w:spacing w:line="360" w:lineRule="auto"/>
        <w:rPr>
          <w:rFonts w:hint="eastAsia" w:ascii="仿宋" w:hAnsi="仿宋" w:eastAsia="仿宋" w:cs="仿宋"/>
          <w:sz w:val="28"/>
          <w:szCs w:val="28"/>
        </w:rPr>
      </w:pPr>
    </w:p>
    <w:p w14:paraId="7715B8B9">
      <w:pPr>
        <w:spacing w:line="360" w:lineRule="auto"/>
        <w:rPr>
          <w:rFonts w:hint="eastAsia" w:ascii="仿宋" w:hAnsi="仿宋" w:eastAsia="仿宋" w:cs="仿宋"/>
          <w:sz w:val="28"/>
          <w:szCs w:val="28"/>
        </w:rPr>
      </w:pPr>
    </w:p>
    <w:p w14:paraId="1D66E5B4">
      <w:pPr>
        <w:spacing w:line="360" w:lineRule="auto"/>
        <w:rPr>
          <w:rFonts w:hint="eastAsia" w:ascii="仿宋" w:hAnsi="仿宋" w:eastAsia="仿宋" w:cs="仿宋"/>
          <w:sz w:val="28"/>
          <w:szCs w:val="28"/>
        </w:rPr>
      </w:pPr>
    </w:p>
    <w:p w14:paraId="62466040">
      <w:pPr>
        <w:spacing w:line="360" w:lineRule="auto"/>
        <w:rPr>
          <w:rFonts w:hint="eastAsia" w:ascii="仿宋" w:hAnsi="仿宋" w:eastAsia="仿宋" w:cs="仿宋"/>
          <w:sz w:val="28"/>
          <w:szCs w:val="28"/>
        </w:rPr>
      </w:pPr>
    </w:p>
    <w:p w14:paraId="17C28FEE">
      <w:pPr>
        <w:spacing w:line="360" w:lineRule="auto"/>
        <w:rPr>
          <w:rFonts w:hint="eastAsia" w:ascii="仿宋" w:hAnsi="仿宋" w:eastAsia="仿宋" w:cs="仿宋"/>
          <w:sz w:val="28"/>
          <w:szCs w:val="28"/>
        </w:rPr>
      </w:pPr>
    </w:p>
    <w:p w14:paraId="0E97BCB7">
      <w:pPr>
        <w:spacing w:line="360" w:lineRule="auto"/>
        <w:rPr>
          <w:rFonts w:hint="eastAsia" w:ascii="仿宋" w:hAnsi="仿宋" w:eastAsia="仿宋" w:cs="仿宋"/>
          <w:sz w:val="28"/>
          <w:szCs w:val="28"/>
        </w:rPr>
      </w:pPr>
    </w:p>
    <w:p w14:paraId="79F40ED8">
      <w:pPr>
        <w:spacing w:line="360" w:lineRule="auto"/>
        <w:rPr>
          <w:rFonts w:hint="eastAsia" w:ascii="仿宋" w:hAnsi="仿宋" w:eastAsia="仿宋" w:cs="仿宋"/>
          <w:sz w:val="28"/>
          <w:szCs w:val="28"/>
        </w:rPr>
      </w:pPr>
    </w:p>
    <w:p w14:paraId="5F3BB6AC">
      <w:pPr>
        <w:spacing w:line="360" w:lineRule="auto"/>
        <w:rPr>
          <w:rFonts w:hint="eastAsia" w:ascii="仿宋" w:hAnsi="仿宋" w:eastAsia="仿宋" w:cs="仿宋"/>
          <w:sz w:val="28"/>
          <w:szCs w:val="28"/>
        </w:rPr>
      </w:pP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蒙牛乳业鲜奶武汉工厂AIOT平台-自研MES硬件采购项目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p w14:paraId="29001B58">
      <w:pPr>
        <w:ind w:firstLine="420" w:firstLineChars="200"/>
      </w:pPr>
    </w:p>
    <w:p w14:paraId="58FEC20D">
      <w:pPr>
        <w:ind w:firstLine="420" w:firstLineChars="200"/>
      </w:pPr>
    </w:p>
    <w:p w14:paraId="09791C30">
      <w:pPr>
        <w:ind w:firstLine="420" w:firstLineChars="200"/>
      </w:pPr>
    </w:p>
    <w:p w14:paraId="4E6D6F60">
      <w:pPr>
        <w:ind w:firstLine="420" w:firstLineChars="200"/>
      </w:pPr>
    </w:p>
    <w:p w14:paraId="08A1CCAB">
      <w:pPr>
        <w:ind w:firstLine="420" w:firstLineChars="200"/>
      </w:pPr>
    </w:p>
    <w:p w14:paraId="6BD552BA">
      <w:pPr>
        <w:ind w:firstLine="420" w:firstLineChars="200"/>
      </w:pPr>
    </w:p>
    <w:p w14:paraId="23275A45">
      <w:pPr>
        <w:ind w:firstLine="420" w:firstLineChars="200"/>
      </w:pPr>
    </w:p>
    <w:p w14:paraId="7EF1D29C">
      <w:pPr>
        <w:ind w:firstLine="420" w:firstLineChars="200"/>
      </w:pPr>
    </w:p>
    <w:p w14:paraId="413D723B">
      <w:pPr>
        <w:ind w:firstLine="420" w:firstLineChars="200"/>
      </w:pPr>
    </w:p>
    <w:p w14:paraId="5AA07BB2">
      <w:pPr>
        <w:ind w:firstLine="420" w:firstLineChars="200"/>
      </w:pPr>
    </w:p>
    <w:p w14:paraId="351E5071">
      <w:pPr>
        <w:ind w:firstLine="420" w:firstLineChars="200"/>
      </w:pPr>
    </w:p>
    <w:p w14:paraId="249D1FBA">
      <w:pPr>
        <w:ind w:firstLine="420" w:firstLineChars="200"/>
      </w:pPr>
    </w:p>
    <w:p w14:paraId="1593D9F5">
      <w:pPr>
        <w:ind w:firstLine="420" w:firstLineChars="200"/>
      </w:pPr>
    </w:p>
    <w:p w14:paraId="56190C4C">
      <w:pPr>
        <w:ind w:firstLine="420" w:firstLineChars="200"/>
      </w:pPr>
    </w:p>
    <w:p w14:paraId="7A329EE6">
      <w:pPr>
        <w:ind w:firstLine="420" w:firstLineChars="200"/>
      </w:pPr>
    </w:p>
    <w:p w14:paraId="59FA400F"/>
    <w:p w14:paraId="725F24FD"/>
    <w:p w14:paraId="72E52843"/>
    <w:p w14:paraId="09561E2C"/>
    <w:p w14:paraId="5B36EC64"/>
    <w:p w14:paraId="159F4387"/>
    <w:p w14:paraId="50AED39F"/>
    <w:p w14:paraId="2328AC26"/>
    <w:p w14:paraId="4BE740B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B71C6A8">
      <w:pPr>
        <w:jc w:val="center"/>
        <w:rPr>
          <w:rFonts w:ascii="宋体" w:hAnsi="宋体" w:cs="宋体"/>
          <w:sz w:val="28"/>
          <w:szCs w:val="28"/>
        </w:rPr>
      </w:pPr>
      <w:r>
        <w:rPr>
          <w:rFonts w:hint="eastAsia" w:ascii="宋体" w:hAnsi="宋体" w:cs="宋体"/>
          <w:sz w:val="28"/>
          <w:szCs w:val="28"/>
        </w:rPr>
        <w:t>告知函</w:t>
      </w:r>
    </w:p>
    <w:p w14:paraId="1667A4FB">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8752A1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5CCFE2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23E531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3C3CC2">
      <w:pPr>
        <w:tabs>
          <w:tab w:val="left" w:pos="1134"/>
        </w:tabs>
        <w:spacing w:line="606" w:lineRule="exact"/>
        <w:ind w:firstLine="555"/>
        <w:rPr>
          <w:rFonts w:ascii="宋体" w:hAnsi="宋体" w:cs="宋体"/>
          <w:sz w:val="24"/>
        </w:rPr>
      </w:pPr>
    </w:p>
    <w:p w14:paraId="138F0A17">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E27E931">
      <w:pPr>
        <w:spacing w:line="360" w:lineRule="auto"/>
        <w:ind w:firstLine="480" w:firstLineChars="200"/>
        <w:rPr>
          <w:rFonts w:ascii="宋体" w:hAnsi="宋体" w:cs="宋体"/>
          <w:color w:val="000000"/>
          <w:sz w:val="24"/>
          <w:lang w:bidi="ar"/>
        </w:rPr>
      </w:pPr>
    </w:p>
    <w:p w14:paraId="6F02C82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FD82E27">
      <w:pPr>
        <w:widowControl/>
        <w:jc w:val="left"/>
        <w:rPr>
          <w:rFonts w:ascii="宋体" w:hAnsi="宋体"/>
          <w:color w:val="000000"/>
          <w:sz w:val="24"/>
          <w:lang w:bidi="ar"/>
        </w:rPr>
      </w:pPr>
      <w:r>
        <w:rPr>
          <w:rFonts w:ascii="宋体" w:hAnsi="宋体"/>
          <w:color w:val="000000"/>
          <w:sz w:val="24"/>
          <w:lang w:bidi="ar"/>
        </w:rPr>
        <w:t xml:space="preserve">    </w:t>
      </w:r>
    </w:p>
    <w:p w14:paraId="6827C1DF">
      <w:pPr>
        <w:widowControl/>
        <w:jc w:val="left"/>
        <w:rPr>
          <w:rFonts w:ascii="宋体" w:hAnsi="宋体"/>
          <w:color w:val="000000"/>
          <w:sz w:val="24"/>
          <w:lang w:bidi="ar"/>
        </w:rPr>
      </w:pPr>
    </w:p>
    <w:p w14:paraId="2B0F97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509B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7B7FC"/>
    <w:multiLevelType w:val="singleLevel"/>
    <w:tmpl w:val="A807B7FC"/>
    <w:lvl w:ilvl="0" w:tentative="0">
      <w:start w:val="1"/>
      <w:numFmt w:val="decimal"/>
      <w:suff w:val="nothing"/>
      <w:lvlText w:val="%1、"/>
      <w:lvlJc w:val="left"/>
    </w:lvl>
  </w:abstractNum>
  <w:abstractNum w:abstractNumId="1">
    <w:nsid w:val="E3CF93F1"/>
    <w:multiLevelType w:val="singleLevel"/>
    <w:tmpl w:val="E3CF93F1"/>
    <w:lvl w:ilvl="0" w:tentative="0">
      <w:start w:val="3"/>
      <w:numFmt w:val="decimal"/>
      <w:suff w:val="nothing"/>
      <w:lvlText w:val="（%1）"/>
      <w:lvlJc w:val="left"/>
    </w:lvl>
  </w:abstractNum>
  <w:abstractNum w:abstractNumId="2">
    <w:nsid w:val="70B0FDFD"/>
    <w:multiLevelType w:val="singleLevel"/>
    <w:tmpl w:val="70B0FDF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4FC263C"/>
    <w:rsid w:val="07EE49FD"/>
    <w:rsid w:val="0913524F"/>
    <w:rsid w:val="0AFD1351"/>
    <w:rsid w:val="0B6B7CFC"/>
    <w:rsid w:val="0C2449F6"/>
    <w:rsid w:val="0CBA4F27"/>
    <w:rsid w:val="0E4128CD"/>
    <w:rsid w:val="111D5D5A"/>
    <w:rsid w:val="126112CA"/>
    <w:rsid w:val="15A31D28"/>
    <w:rsid w:val="1BFE6E59"/>
    <w:rsid w:val="1EC933AE"/>
    <w:rsid w:val="1F4C34D6"/>
    <w:rsid w:val="1F62638E"/>
    <w:rsid w:val="204868B6"/>
    <w:rsid w:val="23FB67C0"/>
    <w:rsid w:val="252C55D5"/>
    <w:rsid w:val="281817C7"/>
    <w:rsid w:val="28E1160C"/>
    <w:rsid w:val="2A272ED1"/>
    <w:rsid w:val="2B2C732C"/>
    <w:rsid w:val="2C6F24D3"/>
    <w:rsid w:val="2CE56696"/>
    <w:rsid w:val="2EA52239"/>
    <w:rsid w:val="300C7A21"/>
    <w:rsid w:val="310B704C"/>
    <w:rsid w:val="32CF7E80"/>
    <w:rsid w:val="33277849"/>
    <w:rsid w:val="34671117"/>
    <w:rsid w:val="374D2675"/>
    <w:rsid w:val="38A47697"/>
    <w:rsid w:val="39442B60"/>
    <w:rsid w:val="39E7589A"/>
    <w:rsid w:val="3AF41253"/>
    <w:rsid w:val="3CD451BF"/>
    <w:rsid w:val="3E5B6A30"/>
    <w:rsid w:val="3E6D7502"/>
    <w:rsid w:val="3E6F38A3"/>
    <w:rsid w:val="404A4D49"/>
    <w:rsid w:val="41771449"/>
    <w:rsid w:val="4351365B"/>
    <w:rsid w:val="44C00577"/>
    <w:rsid w:val="45802893"/>
    <w:rsid w:val="45E32FC8"/>
    <w:rsid w:val="465471EB"/>
    <w:rsid w:val="48766F11"/>
    <w:rsid w:val="499E2C07"/>
    <w:rsid w:val="49BA5245"/>
    <w:rsid w:val="4AF24312"/>
    <w:rsid w:val="4B196765"/>
    <w:rsid w:val="4C101EFD"/>
    <w:rsid w:val="4C147838"/>
    <w:rsid w:val="4E772300"/>
    <w:rsid w:val="4FF131C6"/>
    <w:rsid w:val="5111553B"/>
    <w:rsid w:val="516A7E1B"/>
    <w:rsid w:val="54741A3D"/>
    <w:rsid w:val="54F73941"/>
    <w:rsid w:val="563C00B7"/>
    <w:rsid w:val="594851EC"/>
    <w:rsid w:val="5A8556B4"/>
    <w:rsid w:val="5E323EDD"/>
    <w:rsid w:val="5E806F6F"/>
    <w:rsid w:val="5EEC5AED"/>
    <w:rsid w:val="604D23C6"/>
    <w:rsid w:val="608E51D3"/>
    <w:rsid w:val="61597CE6"/>
    <w:rsid w:val="698067CB"/>
    <w:rsid w:val="69A95E92"/>
    <w:rsid w:val="6C5775D3"/>
    <w:rsid w:val="6F7F7523"/>
    <w:rsid w:val="70603795"/>
    <w:rsid w:val="71436346"/>
    <w:rsid w:val="717C3606"/>
    <w:rsid w:val="721F48DD"/>
    <w:rsid w:val="726D4F7F"/>
    <w:rsid w:val="72A80588"/>
    <w:rsid w:val="742C3C59"/>
    <w:rsid w:val="75414290"/>
    <w:rsid w:val="79DF58B0"/>
    <w:rsid w:val="7B6A44CF"/>
    <w:rsid w:val="7BC826F7"/>
    <w:rsid w:val="7BF02FEF"/>
    <w:rsid w:val="7DBE7175"/>
    <w:rsid w:val="7E9A50CB"/>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 w:type="character" w:customStyle="1" w:styleId="18">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6740</Words>
  <Characters>7191</Characters>
  <Lines>49</Lines>
  <Paragraphs>13</Paragraphs>
  <TotalTime>17</TotalTime>
  <ScaleCrop>false</ScaleCrop>
  <LinksUpToDate>false</LinksUpToDate>
  <CharactersWithSpaces>7821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2024-10-18T01:19:29Z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5B13FD73784C463E9A8596DF30748435_12</vt:lpwstr>
  </property>
</Properties>
</file>