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DF38">
      <w:pPr>
        <w:widowControl/>
        <w:shd w:val="clear" w:color="auto" w:fill="FFFFFF"/>
        <w:snapToGrid w:val="0"/>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蒙牛乳业常温唐山工厂洗车场屋面更换项目</w:t>
      </w:r>
    </w:p>
    <w:p w14:paraId="327961B9">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14:paraId="4D103ACF">
      <w:pPr>
        <w:widowControl/>
        <w:shd w:val="clear" w:color="auto" w:fill="FFFFFF"/>
        <w:snapToGrid w:val="0"/>
        <w:jc w:val="center"/>
        <w:rPr>
          <w:rFonts w:hint="eastAsia" w:ascii="仿宋" w:hAnsi="仿宋" w:eastAsia="仿宋" w:cs="仿宋"/>
          <w:b/>
          <w:bCs/>
          <w:kern w:val="0"/>
          <w:sz w:val="10"/>
          <w:szCs w:val="10"/>
        </w:rPr>
      </w:pPr>
    </w:p>
    <w:p w14:paraId="2629FCE1">
      <w:pPr>
        <w:widowControl/>
        <w:shd w:val="clear" w:color="auto" w:fill="FFFFFF"/>
        <w:snapToGrid w:val="0"/>
        <w:jc w:val="center"/>
        <w:rPr>
          <w:rFonts w:hint="eastAsia" w:ascii="仿宋" w:hAnsi="仿宋" w:eastAsia="仿宋" w:cs="仿宋"/>
          <w:b/>
          <w:bCs/>
          <w:color w:val="FF0000"/>
          <w:kern w:val="0"/>
          <w:sz w:val="10"/>
          <w:szCs w:val="10"/>
        </w:rPr>
      </w:pPr>
    </w:p>
    <w:p w14:paraId="2107780D">
      <w:pPr>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w:t>
      </w:r>
      <w:r>
        <w:rPr>
          <w:rFonts w:hint="eastAsia" w:ascii="仿宋" w:hAnsi="仿宋" w:eastAsia="仿宋" w:cs="仿宋"/>
          <w:sz w:val="30"/>
          <w:szCs w:val="30"/>
          <w:lang w:eastAsia="zh-CN"/>
        </w:rPr>
        <w:t>内蒙古蒙牛乳业(集团)股份有限公司</w:t>
      </w:r>
      <w:r>
        <w:rPr>
          <w:rFonts w:hint="eastAsia" w:ascii="仿宋" w:hAnsi="仿宋" w:eastAsia="仿宋" w:cs="仿宋"/>
          <w:sz w:val="30"/>
          <w:szCs w:val="30"/>
        </w:rPr>
        <w:t>委托，现对</w:t>
      </w:r>
      <w:r>
        <w:rPr>
          <w:rFonts w:hint="eastAsia" w:ascii="仿宋" w:hAnsi="仿宋" w:eastAsia="仿宋" w:cs="仿宋"/>
          <w:sz w:val="30"/>
          <w:szCs w:val="30"/>
          <w:lang w:eastAsia="zh-CN"/>
        </w:rPr>
        <w:t>蒙牛乳业常温唐山工厂洗车场屋面更换项目</w:t>
      </w:r>
      <w:r>
        <w:rPr>
          <w:rFonts w:hint="eastAsia" w:ascii="仿宋" w:hAnsi="仿宋" w:eastAsia="仿宋" w:cs="仿宋"/>
          <w:sz w:val="30"/>
          <w:szCs w:val="30"/>
        </w:rPr>
        <w:t>进行竞争性谈判,欢迎符合资格条件的</w:t>
      </w:r>
      <w:r>
        <w:rPr>
          <w:rFonts w:hint="eastAsia" w:ascii="仿宋" w:hAnsi="仿宋" w:eastAsia="仿宋" w:cs="仿宋"/>
          <w:sz w:val="30"/>
          <w:szCs w:val="30"/>
          <w:lang w:val="en-US" w:eastAsia="zh-CN"/>
        </w:rPr>
        <w:t>投标人</w:t>
      </w:r>
      <w:r>
        <w:rPr>
          <w:rFonts w:hint="eastAsia" w:ascii="仿宋" w:hAnsi="仿宋" w:eastAsia="仿宋" w:cs="仿宋"/>
          <w:sz w:val="30"/>
          <w:szCs w:val="30"/>
        </w:rPr>
        <w:t>参加。</w:t>
      </w:r>
    </w:p>
    <w:p w14:paraId="2F662145">
      <w:pPr>
        <w:ind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一、项目编号：MNCGJH-20241021-0011</w:t>
      </w:r>
    </w:p>
    <w:p w14:paraId="5CE488B4">
      <w:pPr>
        <w:ind w:firstLine="602" w:firstLineChars="200"/>
        <w:rPr>
          <w:rFonts w:hint="eastAsia" w:ascii="仿宋" w:hAnsi="仿宋" w:eastAsia="仿宋" w:cs="仿宋"/>
          <w:sz w:val="30"/>
          <w:szCs w:val="30"/>
          <w:lang w:eastAsia="zh-CN"/>
        </w:rPr>
      </w:pPr>
      <w:r>
        <w:rPr>
          <w:rFonts w:hint="eastAsia" w:ascii="仿宋" w:hAnsi="仿宋" w:eastAsia="仿宋" w:cs="仿宋"/>
          <w:b/>
          <w:sz w:val="30"/>
          <w:szCs w:val="30"/>
        </w:rPr>
        <w:t>二、项目名称</w:t>
      </w:r>
      <w:r>
        <w:rPr>
          <w:rFonts w:hint="eastAsia" w:ascii="仿宋" w:hAnsi="仿宋" w:eastAsia="仿宋" w:cs="仿宋"/>
          <w:sz w:val="30"/>
          <w:szCs w:val="30"/>
        </w:rPr>
        <w:t>：</w:t>
      </w:r>
      <w:r>
        <w:rPr>
          <w:rFonts w:hint="eastAsia" w:ascii="仿宋" w:hAnsi="仿宋" w:eastAsia="仿宋" w:cs="仿宋"/>
          <w:sz w:val="30"/>
          <w:szCs w:val="30"/>
          <w:lang w:eastAsia="zh-CN"/>
        </w:rPr>
        <w:t>蒙牛乳业常温唐山工厂洗车场屋面更换项目</w:t>
      </w:r>
    </w:p>
    <w:p w14:paraId="780BCB8F">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14:paraId="7A3649E3">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唐山工厂现需对洗车场更换屋面板。采购内容包括：</w:t>
      </w:r>
    </w:p>
    <w:p w14:paraId="2E09A1CA">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1、拆除现有屋面风机、屋面顶板、岩棉、檩条、底板、包边件和其他构件；</w:t>
      </w:r>
    </w:p>
    <w:p w14:paraId="2428FE76">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2、钢梁除锈、刷防锈漆及防火涂料；</w:t>
      </w:r>
    </w:p>
    <w:p w14:paraId="79C24054">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3、檩条及其他构件除锈及防腐；</w:t>
      </w:r>
    </w:p>
    <w:p w14:paraId="141BF597">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4、采购和安装底板、檩条、岩棉和屋面板、包边件及其他构件。</w:t>
      </w:r>
    </w:p>
    <w:p w14:paraId="74787D11">
      <w:pPr>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19A4B827">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1、投标人必须是在中华人民共和国境内注册的具有独立法人资格的企业单位公司，且单位注册资金在200万元人民币（外币按注册时汇率计算）及以上；</w:t>
      </w:r>
    </w:p>
    <w:p w14:paraId="6D3C5EC2">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投标人必须具备建设行政主管部门颁发的建筑工程施工总承包乙级及以上资质，(以上资质为住建部最新资质要求《住房和城乡建设部关于印发建设工程企业资质管理制度改革方案的通知》)。如投标人还未申办以上资质，投标人须具有建设行政主管部门颁发的钢结构工程专业承包叁级及以上资质或建筑工程施工总承包叁级及以上资质，且资质证书在有效期内；</w:t>
      </w:r>
    </w:p>
    <w:p w14:paraId="78C90374">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3、投标人须具有有效的安全生产许可证；</w:t>
      </w:r>
    </w:p>
    <w:p w14:paraId="699C050E">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4、投标人近三年须具有2021年01月01日至今至少2份类似项目业绩（以合同为准）；</w:t>
      </w:r>
    </w:p>
    <w:p w14:paraId="23F0933A">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5、投标人须具有近三年财务报表或经第三方审计的财务报告；</w:t>
      </w:r>
    </w:p>
    <w:p w14:paraId="3CAD0826">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6、投标人须具有能开具9%增值税发票的资格或一般纳税人认定资格证明材料；</w:t>
      </w:r>
    </w:p>
    <w:p w14:paraId="57C68962">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7、投标人须具有近1年任意3个月的依法纳税证明材料和社保缴纳证明材料；</w:t>
      </w:r>
    </w:p>
    <w:p w14:paraId="7E075510">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8、投标人未被列入国家企业信用信息公示系统（</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"http://www.gsxt.gov.cn/index.html%EF%BC%89%E4%B8%A5%E9%87%8D%E8%BF%9D%E6%B3%95%E5%A4%B1%E4%BF%A1%E4%BC%81%E4%B8%9A%E5%90%8D%E5%8D%95" \t "_blank" </w:instrText>
      </w:r>
      <w:r>
        <w:rPr>
          <w:rFonts w:hint="eastAsia" w:ascii="仿宋" w:hAnsi="仿宋" w:eastAsia="仿宋" w:cs="仿宋"/>
          <w:kern w:val="2"/>
          <w:sz w:val="30"/>
          <w:szCs w:val="30"/>
          <w:lang w:val="en-US" w:eastAsia="zh-CN" w:bidi="ar-SA"/>
        </w:rPr>
        <w:fldChar w:fldCharType="separate"/>
      </w:r>
      <w:r>
        <w:rPr>
          <w:rFonts w:hint="eastAsia" w:ascii="仿宋" w:hAnsi="仿宋" w:eastAsia="仿宋" w:cs="仿宋"/>
          <w:kern w:val="2"/>
          <w:sz w:val="30"/>
          <w:szCs w:val="30"/>
          <w:lang w:val="en-US" w:eastAsia="zh-CN" w:bidi="ar-SA"/>
        </w:rPr>
        <w:t>http://www.gsxt.gov.cn/index.html）严重违法失信企业名单</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t>；</w:t>
      </w:r>
    </w:p>
    <w:p w14:paraId="2555D6CD">
      <w:pPr>
        <w:pStyle w:val="2"/>
        <w:spacing w:line="360" w:lineRule="auto"/>
        <w:ind w:firstLine="560"/>
        <w:rPr>
          <w:rFonts w:hint="eastAsia" w:ascii="仿宋" w:hAnsi="仿宋" w:eastAsia="仿宋" w:cs="仿宋"/>
          <w:sz w:val="30"/>
          <w:szCs w:val="30"/>
          <w:highlight w:val="none"/>
        </w:rPr>
      </w:pPr>
      <w:r>
        <w:rPr>
          <w:rFonts w:hint="eastAsia" w:ascii="仿宋" w:hAnsi="仿宋" w:eastAsia="仿宋" w:cs="仿宋"/>
          <w:kern w:val="2"/>
          <w:sz w:val="30"/>
          <w:szCs w:val="30"/>
          <w:lang w:val="en-US" w:eastAsia="zh-CN" w:bidi="ar-SA"/>
        </w:rPr>
        <w:t>9、与采购人存在利害关系可能影响采购招标公正性的法人、其他组织或者个人，不得参加投标；单位负责人为同一人或者存在控股、管理关系的不同单位，不</w:t>
      </w:r>
      <w:r>
        <w:rPr>
          <w:rFonts w:hint="eastAsia" w:ascii="仿宋" w:hAnsi="仿宋" w:eastAsia="仿宋" w:cs="仿宋"/>
          <w:sz w:val="30"/>
          <w:szCs w:val="30"/>
          <w:lang w:val="en-US" w:eastAsia="zh-CN"/>
        </w:rPr>
        <w:t>得参加同一标段投标或者未划分标段的同一招标项目投标；存在以上情</w:t>
      </w:r>
      <w:r>
        <w:rPr>
          <w:rFonts w:hint="eastAsia" w:ascii="仿宋" w:hAnsi="仿宋" w:eastAsia="仿宋" w:cs="仿宋"/>
          <w:sz w:val="30"/>
          <w:szCs w:val="30"/>
          <w:highlight w:val="none"/>
        </w:rPr>
        <w:t>况的，在通过资格预审的情况下，允许</w:t>
      </w:r>
      <w:r>
        <w:rPr>
          <w:rFonts w:hint="eastAsia" w:ascii="仿宋" w:hAnsi="仿宋" w:eastAsia="仿宋" w:cs="仿宋"/>
          <w:color w:val="FF0000"/>
          <w:sz w:val="30"/>
          <w:szCs w:val="30"/>
          <w:highlight w:val="none"/>
        </w:rPr>
        <w:t>最先报名</w:t>
      </w:r>
      <w:r>
        <w:rPr>
          <w:rFonts w:hint="eastAsia" w:ascii="仿宋" w:hAnsi="仿宋" w:eastAsia="仿宋" w:cs="仿宋"/>
          <w:sz w:val="30"/>
          <w:szCs w:val="30"/>
          <w:highlight w:val="none"/>
        </w:rPr>
        <w:t>的潜在投标人参与竞谈</w:t>
      </w:r>
      <w:r>
        <w:rPr>
          <w:rFonts w:hint="eastAsia" w:ascii="仿宋" w:hAnsi="仿宋" w:eastAsia="仿宋" w:cs="仿宋"/>
          <w:sz w:val="30"/>
          <w:szCs w:val="30"/>
          <w:highlight w:val="none"/>
          <w:lang w:val="en-US" w:eastAsia="zh-CN"/>
        </w:rPr>
        <w:t>项目</w:t>
      </w:r>
      <w:r>
        <w:rPr>
          <w:rFonts w:hint="eastAsia" w:ascii="仿宋" w:hAnsi="仿宋" w:eastAsia="仿宋" w:cs="仿宋"/>
          <w:sz w:val="28"/>
          <w:szCs w:val="28"/>
          <w:highlight w:val="none"/>
        </w:rPr>
        <w:t>；</w:t>
      </w:r>
    </w:p>
    <w:p w14:paraId="64B6274E">
      <w:pPr>
        <w:spacing w:line="360" w:lineRule="auto"/>
        <w:ind w:left="-178" w:leftChars="-85" w:firstLine="696" w:firstLineChars="23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10、本次竞谈项目不接受多家单位联合报价，不允许分包或转包；</w:t>
      </w:r>
    </w:p>
    <w:p w14:paraId="19801877">
      <w:pPr>
        <w:spacing w:line="360" w:lineRule="auto"/>
        <w:ind w:left="-178" w:leftChars="-85" w:firstLine="696" w:firstLineChars="23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11、不接受中粮及蒙牛供应商黑名单（以蒙牛集团采购招标管理部下发的黑名单为准）的企业参与竞争。</w:t>
      </w:r>
    </w:p>
    <w:p w14:paraId="52C0699E">
      <w:pPr>
        <w:spacing w:line="500" w:lineRule="exact"/>
        <w:ind w:firstLine="602" w:firstLineChars="200"/>
        <w:jc w:val="left"/>
        <w:rPr>
          <w:rFonts w:hint="eastAsia" w:ascii="仿宋" w:hAnsi="仿宋" w:eastAsia="仿宋" w:cs="仿宋"/>
          <w:b/>
          <w:color w:val="000000"/>
          <w:sz w:val="30"/>
          <w:szCs w:val="30"/>
        </w:rPr>
      </w:pPr>
      <w:r>
        <w:rPr>
          <w:rFonts w:hint="eastAsia" w:ascii="仿宋" w:hAnsi="仿宋" w:eastAsia="仿宋" w:cs="仿宋"/>
          <w:b/>
          <w:color w:val="000000"/>
          <w:sz w:val="30"/>
          <w:szCs w:val="30"/>
        </w:rPr>
        <w:t>五、报名须知</w:t>
      </w:r>
    </w:p>
    <w:p w14:paraId="0AFDE978">
      <w:pPr>
        <w:pStyle w:val="2"/>
        <w:rPr>
          <w:rFonts w:hint="eastAsia"/>
          <w:b/>
          <w:bCs/>
        </w:rPr>
      </w:pPr>
      <w:r>
        <w:rPr>
          <w:rFonts w:hint="eastAsia" w:ascii="仿宋" w:hAnsi="仿宋" w:eastAsia="仿宋" w:cs="仿宋"/>
          <w:b/>
          <w:bCs/>
          <w:kern w:val="2"/>
          <w:sz w:val="30"/>
          <w:szCs w:val="30"/>
          <w:lang w:val="en-US" w:eastAsia="zh-CN" w:bidi="ar-SA"/>
        </w:rPr>
        <w:t>潜在投标人依据资格要求自主评估，符合条件的进行网上报名及资格验证，蒙牛集团供应链关系管理平台网址：</w:t>
      </w:r>
      <w:r>
        <w:rPr>
          <w:rFonts w:hint="eastAsia" w:ascii="仿宋" w:hAnsi="仿宋" w:eastAsia="仿宋" w:cs="仿宋"/>
          <w:b/>
          <w:bCs/>
          <w:kern w:val="2"/>
          <w:sz w:val="30"/>
          <w:szCs w:val="30"/>
          <w:lang w:val="en-US" w:eastAsia="zh-CN" w:bidi="ar-SA"/>
        </w:rPr>
        <w:fldChar w:fldCharType="begin"/>
      </w:r>
      <w:r>
        <w:rPr>
          <w:rFonts w:hint="eastAsia" w:ascii="仿宋" w:hAnsi="仿宋" w:eastAsia="仿宋" w:cs="仿宋"/>
          <w:b/>
          <w:bCs/>
          <w:kern w:val="2"/>
          <w:sz w:val="30"/>
          <w:szCs w:val="30"/>
          <w:lang w:val="en-US" w:eastAsia="zh-CN" w:bidi="ar-SA"/>
        </w:rPr>
        <w:instrText xml:space="preserve"> HYPERLINK "https://srm.mengniu.cn/sap/bc/webdynpro/sap/zregistration" \t "_blank" </w:instrText>
      </w:r>
      <w:r>
        <w:rPr>
          <w:rFonts w:hint="eastAsia" w:ascii="仿宋" w:hAnsi="仿宋" w:eastAsia="仿宋" w:cs="仿宋"/>
          <w:b/>
          <w:bCs/>
          <w:kern w:val="2"/>
          <w:sz w:val="30"/>
          <w:szCs w:val="30"/>
          <w:lang w:val="en-US" w:eastAsia="zh-CN" w:bidi="ar-SA"/>
        </w:rPr>
        <w:fldChar w:fldCharType="separate"/>
      </w:r>
      <w:r>
        <w:rPr>
          <w:rFonts w:hint="eastAsia" w:ascii="仿宋" w:hAnsi="仿宋" w:eastAsia="仿宋" w:cs="仿宋"/>
          <w:b/>
          <w:bCs/>
          <w:kern w:val="2"/>
          <w:sz w:val="30"/>
          <w:szCs w:val="30"/>
          <w:lang w:val="en-US" w:eastAsia="zh-CN" w:bidi="ar-SA"/>
        </w:rPr>
        <w:t>https://srm.mengniu.cn/sap/bc/webdynpro/sap/zregistration</w:t>
      </w:r>
      <w:r>
        <w:rPr>
          <w:rFonts w:hint="eastAsia" w:ascii="仿宋" w:hAnsi="仿宋" w:eastAsia="仿宋" w:cs="仿宋"/>
          <w:b/>
          <w:bCs/>
          <w:kern w:val="2"/>
          <w:sz w:val="30"/>
          <w:szCs w:val="30"/>
          <w:lang w:val="en-US" w:eastAsia="zh-CN" w:bidi="ar-SA"/>
        </w:rPr>
        <w:fldChar w:fldCharType="end"/>
      </w:r>
      <w:r>
        <w:rPr>
          <w:rFonts w:hint="eastAsia" w:ascii="仿宋" w:hAnsi="仿宋" w:eastAsia="仿宋" w:cs="仿宋"/>
          <w:b/>
          <w:bCs/>
          <w:kern w:val="2"/>
          <w:sz w:val="30"/>
          <w:szCs w:val="30"/>
          <w:lang w:val="en-US" w:eastAsia="zh-CN" w:bidi="ar-SA"/>
        </w:rPr>
        <w:br w:type="textWrapping"/>
      </w:r>
      <w:r>
        <w:rPr>
          <w:rFonts w:hint="eastAsia" w:ascii="仿宋" w:hAnsi="仿宋" w:eastAsia="仿宋" w:cs="仿宋"/>
          <w:b/>
          <w:bCs/>
          <w:kern w:val="2"/>
          <w:sz w:val="30"/>
          <w:szCs w:val="30"/>
          <w:lang w:val="en-US" w:eastAsia="zh-CN" w:bidi="ar-SA"/>
        </w:rPr>
        <w:t>请先阅读服务手册，平台服务支持电话为4008108111.（投标人报名时须将报名资料盖章扫描上传到平台中）</w:t>
      </w:r>
    </w:p>
    <w:p w14:paraId="36B1C9B3">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报名资格文件按照如下要求提供：</w:t>
      </w:r>
    </w:p>
    <w:p w14:paraId="12C54650">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（1）提供有效的营业执照，有效的开户行许可证/基本存款；</w:t>
      </w:r>
    </w:p>
    <w:p w14:paraId="73AA0360">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（2）提供法定代表人证明书或授权委托书原件；</w:t>
      </w:r>
    </w:p>
    <w:p w14:paraId="6694D4FE">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备注：法定代表人须上传法人证明材料及身份证原件扫描件，若为被授权人须上传一份法人授权委托书和身份证原件扫描件及授权委托人近一年内在本单位的社保证明材料。</w:t>
      </w:r>
    </w:p>
    <w:p w14:paraId="62EA8585">
      <w:pPr>
        <w:pStyle w:val="2"/>
        <w:spacing w:line="360" w:lineRule="auto"/>
        <w:ind w:firstLine="56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提供建设行政主管部门颁发的建筑工程施工总承包乙级及以上资质证书，(以上资质为住建部最新资质要求《住房和城乡建设部关于印发建设工程企业资质管理制度改革方案的通知》)。如投标人还未申办以上资质，投标人须具有建设行政主管部门颁发的钢结构工程专业承包叁级以上资质证书或建筑工程施工总承包叁级及以上资质证书，且资质证书证书在有效期内；</w:t>
      </w:r>
    </w:p>
    <w:p w14:paraId="29A88340">
      <w:pPr>
        <w:adjustRightInd w:val="0"/>
        <w:snapToGrid w:val="0"/>
        <w:spacing w:line="360" w:lineRule="auto"/>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（4）提供有效的安全生产许可证；</w:t>
      </w:r>
    </w:p>
    <w:p w14:paraId="11F0A48D">
      <w:pPr>
        <w:pStyle w:val="18"/>
        <w:spacing w:line="360" w:lineRule="auto"/>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（5）提供2021年01月01日至今至少2份类似项目业绩（以合同）；</w:t>
      </w:r>
    </w:p>
    <w:p w14:paraId="1B13B6D3">
      <w:pPr>
        <w:pStyle w:val="18"/>
        <w:spacing w:line="360" w:lineRule="auto"/>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w:t>
      </w:r>
      <w:bookmarkStart w:id="0" w:name="OLE_LINK6"/>
      <w:r>
        <w:rPr>
          <w:rFonts w:hint="eastAsia" w:ascii="仿宋" w:hAnsi="仿宋" w:eastAsia="仿宋" w:cs="仿宋"/>
          <w:kern w:val="2"/>
          <w:sz w:val="30"/>
          <w:szCs w:val="30"/>
          <w:lang w:val="en-US" w:eastAsia="zh-CN" w:bidi="ar-SA"/>
        </w:rPr>
        <w:t>提供本企业近三年（2021年-2023年）财务报表或第三方财务审计报告；</w:t>
      </w:r>
      <w:bookmarkEnd w:id="0"/>
    </w:p>
    <w:p w14:paraId="4571FA48">
      <w:pPr>
        <w:adjustRightInd w:val="0"/>
        <w:snapToGrid w:val="0"/>
        <w:spacing w:line="360" w:lineRule="auto"/>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（7）提供有能开具9%增值税发票的资格证明材料或一般纳税人认定资格证明材料；</w:t>
      </w:r>
    </w:p>
    <w:p w14:paraId="14251BC5">
      <w:pPr>
        <w:pStyle w:val="18"/>
        <w:spacing w:line="360" w:lineRule="auto"/>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（8）提供本企业近1年任意3个月的依法纳税证明材料和社保缴纳证明材料；</w:t>
      </w:r>
    </w:p>
    <w:p w14:paraId="59E244C6">
      <w:pPr>
        <w:ind w:firstLine="606" w:firstLineChars="20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（9）提供未被列入国家企业信用信息公示系统（</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"http://www.gsxt.gov.cn/index.html%EF%BC%89%E4%B8%A5%E9%87%8D%E8%BF%9D%E6%B3%95%E5%A4%B1%E4%BF%A1%E4%BC%81%E4%B8%9A%E5%90%8D%E5%8D%95" \t "_blank" </w:instrText>
      </w:r>
      <w:r>
        <w:rPr>
          <w:rFonts w:hint="eastAsia" w:ascii="仿宋" w:hAnsi="仿宋" w:eastAsia="仿宋" w:cs="仿宋"/>
          <w:kern w:val="2"/>
          <w:sz w:val="30"/>
          <w:szCs w:val="30"/>
          <w:lang w:val="en-US" w:eastAsia="zh-CN" w:bidi="ar-SA"/>
        </w:rPr>
        <w:fldChar w:fldCharType="separate"/>
      </w:r>
      <w:r>
        <w:rPr>
          <w:rFonts w:hint="eastAsia" w:ascii="仿宋" w:hAnsi="仿宋" w:eastAsia="仿宋" w:cs="仿宋"/>
          <w:kern w:val="2"/>
          <w:sz w:val="30"/>
          <w:szCs w:val="30"/>
          <w:lang w:val="en-US" w:eastAsia="zh-CN" w:bidi="ar-SA"/>
        </w:rPr>
        <w:t>http://www.gsxt.gov.cn/index.html）严重违法失信企业名单</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t>证明材料；</w:t>
      </w:r>
    </w:p>
    <w:p w14:paraId="6F53DB65">
      <w:pPr>
        <w:ind w:firstLine="606" w:firstLineChars="202"/>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（10）提供保密承诺书（附件2）；</w:t>
      </w:r>
    </w:p>
    <w:p w14:paraId="75CF3C39">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（11）提供本企业无联合体竞谈，不分包或转包声明（附件3）；</w:t>
      </w:r>
    </w:p>
    <w:p w14:paraId="12B8F54D">
      <w:pPr>
        <w:ind w:firstLine="600" w:firstLineChars="200"/>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(12)提供告知函（附件</w:t>
      </w:r>
      <w:r>
        <w:rPr>
          <w:rFonts w:hint="eastAsia" w:ascii="仿宋" w:hAnsi="仿宋" w:eastAsia="仿宋" w:cs="仿宋"/>
          <w:sz w:val="30"/>
          <w:szCs w:val="30"/>
          <w:lang w:val="en-US" w:eastAsia="zh-CN"/>
        </w:rPr>
        <w:t>4）</w:t>
      </w:r>
    </w:p>
    <w:p w14:paraId="4E281EDD">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本项目采用全流程电子化招标采购方式，以上各类证书、证明材料应为原件的扫描件或复印件加盖公章，并于报名截止时间前在</w:t>
      </w:r>
      <w:bookmarkStart w:id="1" w:name="_Toc122871895"/>
      <w:r>
        <w:rPr>
          <w:rFonts w:hint="eastAsia" w:ascii="仿宋" w:hAnsi="仿宋" w:eastAsia="仿宋" w:cs="仿宋"/>
          <w:sz w:val="30"/>
          <w:szCs w:val="30"/>
          <w:lang w:val="en-US" w:eastAsia="zh-CN"/>
        </w:rPr>
        <w:t>“蒙牛集团电子采购招标平台（</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"https://zbcg.mengniu.cn/" \l "/home" \t "_blank"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https://zbcg.mengniu.cn/#/home</w:t>
      </w:r>
      <w:r>
        <w:rPr>
          <w:rFonts w:hint="eastAsia" w:ascii="仿宋" w:hAnsi="仿宋" w:eastAsia="仿宋" w:cs="仿宋"/>
          <w:sz w:val="30"/>
          <w:szCs w:val="30"/>
          <w:lang w:val="en-US" w:eastAsia="zh-CN"/>
        </w:rPr>
        <w:fldChar w:fldCharType="end"/>
      </w:r>
      <w:r>
        <w:rPr>
          <w:rFonts w:hint="eastAsia" w:ascii="仿宋" w:hAnsi="仿宋" w:eastAsia="仿宋" w:cs="仿宋"/>
          <w:sz w:val="30"/>
          <w:szCs w:val="30"/>
          <w:lang w:val="en-US" w:eastAsia="zh-CN"/>
        </w:rPr>
        <w:t xml:space="preserve"> ）”</w:t>
      </w:r>
      <w:bookmarkEnd w:id="1"/>
      <w:r>
        <w:rPr>
          <w:rFonts w:hint="eastAsia" w:ascii="仿宋" w:hAnsi="仿宋" w:eastAsia="仿宋" w:cs="仿宋"/>
          <w:sz w:val="30"/>
          <w:szCs w:val="30"/>
          <w:lang w:val="en-US" w:eastAsia="zh-CN"/>
        </w:rPr>
        <w:t>进行线上提交，进行资格审查（过期提交不予受理），审查合格后方可购买招标文件（仅作为发放招标文件的依据）。</w:t>
      </w:r>
    </w:p>
    <w:p w14:paraId="4A102305">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资料提供不全或模糊不清或未按时间要求提报的将被拒绝接收，所提供的资质、业绩文件中如有虚假情况，一经发现将被取消竞谈资格。</w:t>
      </w:r>
    </w:p>
    <w:p w14:paraId="7AE73962">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投标人自购买谈判文件之日起，应确保其向采购人或招标代理机构提供的通讯手段（电话、邮箱）一直有效，以保证往来函件能及时传达并及时反馈信息，否则由此引起的一切后果由投标人承担。</w:t>
      </w:r>
    </w:p>
    <w:p w14:paraId="56F1FAA3">
      <w:pPr>
        <w:ind w:firstLine="606" w:firstLineChars="202"/>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2、报名方式：</w:t>
      </w:r>
    </w:p>
    <w:p w14:paraId="6710516A">
      <w:pPr>
        <w:ind w:firstLine="606" w:firstLineChars="202"/>
        <w:rPr>
          <w:rFonts w:hint="eastAsia" w:ascii="仿宋" w:hAnsi="仿宋" w:eastAsia="仿宋" w:cs="仿宋"/>
          <w:sz w:val="30"/>
          <w:szCs w:val="30"/>
        </w:rPr>
      </w:pPr>
      <w:r>
        <w:rPr>
          <w:rFonts w:hint="eastAsia" w:ascii="仿宋" w:hAnsi="仿宋" w:eastAsia="仿宋" w:cs="仿宋"/>
          <w:sz w:val="30"/>
          <w:szCs w:val="30"/>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r>
        <w:rPr>
          <w:rFonts w:hint="eastAsia" w:ascii="仿宋" w:hAnsi="仿宋" w:eastAsia="仿宋" w:cs="仿宋"/>
          <w:sz w:val="30"/>
          <w:szCs w:val="30"/>
        </w:rPr>
        <w:t>。</w:t>
      </w:r>
    </w:p>
    <w:p w14:paraId="0A3738EF">
      <w:pPr>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14:paraId="504AD488">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26</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03</w:t>
      </w:r>
      <w:r>
        <w:rPr>
          <w:rFonts w:hint="eastAsia" w:ascii="仿宋" w:hAnsi="仿宋" w:eastAsia="仿宋" w:cs="仿宋"/>
          <w:sz w:val="30"/>
          <w:szCs w:val="30"/>
        </w:rPr>
        <w:t>日；</w:t>
      </w:r>
    </w:p>
    <w:p w14:paraId="0C4D73AA">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04</w:t>
      </w:r>
      <w:r>
        <w:rPr>
          <w:rFonts w:hint="eastAsia" w:ascii="仿宋" w:hAnsi="仿宋" w:eastAsia="仿宋" w:cs="仿宋"/>
          <w:sz w:val="30"/>
          <w:szCs w:val="30"/>
        </w:rPr>
        <w:t>日；</w:t>
      </w:r>
    </w:p>
    <w:p w14:paraId="64E003C4">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04</w:t>
      </w:r>
      <w:r>
        <w:rPr>
          <w:rFonts w:hint="eastAsia" w:ascii="仿宋" w:hAnsi="仿宋" w:eastAsia="仿宋" w:cs="仿宋"/>
          <w:sz w:val="30"/>
          <w:szCs w:val="30"/>
        </w:rPr>
        <w:t>日至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06</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u w:val="single"/>
          <w:lang w:val="en-US" w:eastAsia="zh-CN"/>
        </w:rPr>
        <w:t>200</w:t>
      </w:r>
      <w:r>
        <w:rPr>
          <w:rFonts w:hint="eastAsia" w:ascii="仿宋" w:hAnsi="仿宋" w:eastAsia="仿宋" w:cs="仿宋"/>
          <w:sz w:val="30"/>
          <w:szCs w:val="30"/>
        </w:rPr>
        <w:t>元</w:t>
      </w:r>
      <w:r>
        <w:rPr>
          <w:rFonts w:hint="eastAsia" w:ascii="仿宋" w:hAnsi="仿宋" w:eastAsia="仿宋" w:cs="仿宋"/>
          <w:sz w:val="30"/>
          <w:szCs w:val="30"/>
          <w:lang w:val="en-US" w:eastAsia="zh-CN"/>
        </w:rPr>
        <w:t>/每套</w:t>
      </w:r>
      <w:r>
        <w:rPr>
          <w:rFonts w:hint="eastAsia" w:ascii="仿宋" w:hAnsi="仿宋" w:eastAsia="仿宋" w:cs="仿宋"/>
          <w:sz w:val="30"/>
          <w:szCs w:val="30"/>
        </w:rPr>
        <w:t>，售后不退（汇款后将回执扫描后上传至蒙牛集团电子采购招标平台）；</w:t>
      </w:r>
    </w:p>
    <w:p w14:paraId="75C2FA21">
      <w:pPr>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具体打款信息如下：</w:t>
      </w:r>
    </w:p>
    <w:p w14:paraId="1E5E8885">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开户银行：兴业银行有限公司呼和浩特巨海城支行</w:t>
      </w:r>
    </w:p>
    <w:p w14:paraId="2764CC1E">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收款单位：内蒙古华晟工程项目管理有限公司呼和浩特一分公司</w:t>
      </w:r>
    </w:p>
    <w:p w14:paraId="7C2DC096">
      <w:pPr>
        <w:spacing w:line="500" w:lineRule="exact"/>
        <w:ind w:firstLine="600" w:firstLineChars="200"/>
        <w:jc w:val="lef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开户银行账号：592120100100101521</w:t>
      </w:r>
    </w:p>
    <w:p w14:paraId="362CD7D5">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开户银行行号：J1910033908301</w:t>
      </w:r>
    </w:p>
    <w:p w14:paraId="335174A5">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11</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12</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14:paraId="304AA0E9">
      <w:pPr>
        <w:ind w:firstLine="602" w:firstLineChars="200"/>
        <w:rPr>
          <w:rFonts w:hint="eastAsia" w:ascii="仿宋" w:hAnsi="仿宋" w:eastAsia="仿宋" w:cs="仿宋"/>
          <w:b/>
          <w:sz w:val="30"/>
          <w:szCs w:val="30"/>
          <w:u w:val="single"/>
        </w:rPr>
      </w:pPr>
      <w:r>
        <w:rPr>
          <w:rFonts w:hint="eastAsia" w:ascii="仿宋" w:hAnsi="仿宋" w:eastAsia="仿宋" w:cs="仿宋"/>
          <w:b/>
          <w:sz w:val="30"/>
          <w:szCs w:val="30"/>
        </w:rPr>
        <w:t>七、谈判地点：</w:t>
      </w:r>
      <w:r>
        <w:rPr>
          <w:rFonts w:hint="eastAsia" w:ascii="仿宋" w:hAnsi="仿宋" w:eastAsia="仿宋" w:cs="仿宋"/>
          <w:b/>
          <w:sz w:val="30"/>
          <w:szCs w:val="30"/>
          <w:lang w:val="en-US" w:eastAsia="zh-CN"/>
        </w:rPr>
        <w:t>蒙牛集团电子采购招标平台（https://zbcg.mengniu.cn/）</w:t>
      </w:r>
      <w:r>
        <w:rPr>
          <w:rFonts w:hint="eastAsia" w:ascii="仿宋" w:hAnsi="仿宋" w:eastAsia="仿宋" w:cs="仿宋"/>
          <w:sz w:val="30"/>
          <w:szCs w:val="30"/>
        </w:rPr>
        <w:t>（以发出的谈判文件为准）</w:t>
      </w:r>
    </w:p>
    <w:p w14:paraId="1E6BDEB4">
      <w:pPr>
        <w:ind w:firstLine="602" w:firstLineChars="200"/>
        <w:rPr>
          <w:rFonts w:hint="eastAsia" w:ascii="仿宋" w:hAnsi="仿宋" w:eastAsia="仿宋" w:cs="仿宋"/>
          <w:b/>
          <w:color w:val="FF0000"/>
          <w:sz w:val="28"/>
          <w:szCs w:val="28"/>
        </w:rPr>
      </w:pPr>
      <w:r>
        <w:rPr>
          <w:rFonts w:hint="eastAsia" w:ascii="仿宋" w:hAnsi="仿宋" w:eastAsia="仿宋" w:cs="仿宋"/>
          <w:b/>
          <w:color w:val="000000"/>
          <w:sz w:val="30"/>
          <w:szCs w:val="30"/>
        </w:rPr>
        <w:t>八、发布媒体：</w:t>
      </w:r>
    </w:p>
    <w:p w14:paraId="63A22114">
      <w:pPr>
        <w:shd w:val="clear" w:color="auto" w:fill="FFFFFF"/>
        <w:snapToGrid w:val="0"/>
        <w:spacing w:line="360" w:lineRule="auto"/>
        <w:ind w:firstLine="56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28"/>
          <w:szCs w:val="28"/>
          <w:highlight w:val="none"/>
        </w:rPr>
        <w:t>中国采购与招标网大数据平台（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"https://www.chinabidding.cn/" </w:instrText>
      </w:r>
      <w:r>
        <w:rPr>
          <w:rFonts w:hint="eastAsia" w:ascii="仿宋" w:hAnsi="仿宋" w:eastAsia="仿宋" w:cs="仿宋"/>
          <w:highlight w:val="none"/>
        </w:rPr>
        <w:fldChar w:fldCharType="separate"/>
      </w:r>
      <w:r>
        <w:rPr>
          <w:rStyle w:val="13"/>
          <w:rFonts w:hint="eastAsia" w:ascii="仿宋" w:hAnsi="仿宋" w:eastAsia="仿宋" w:cs="仿宋"/>
          <w:sz w:val="28"/>
          <w:szCs w:val="28"/>
          <w:highlight w:val="none"/>
        </w:rPr>
        <w:t>https://www.chinabidding.cn/</w:t>
      </w:r>
      <w:r>
        <w:rPr>
          <w:rStyle w:val="13"/>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t>）</w:t>
      </w:r>
    </w:p>
    <w:p w14:paraId="62CF95D2">
      <w:pPr>
        <w:shd w:val="clear" w:color="auto" w:fill="FFFFFF"/>
        <w:snapToGrid w:val="0"/>
        <w:spacing w:line="360" w:lineRule="auto"/>
        <w:ind w:firstLine="600" w:firstLineChars="200"/>
        <w:jc w:val="left"/>
        <w:rPr>
          <w:rFonts w:hint="eastAsia" w:ascii="仿宋" w:hAnsi="仿宋" w:eastAsia="仿宋" w:cs="仿宋"/>
          <w:color w:val="000000"/>
          <w:sz w:val="28"/>
          <w:szCs w:val="30"/>
          <w:highlight w:val="none"/>
        </w:rPr>
      </w:pPr>
      <w:r>
        <w:rPr>
          <w:rFonts w:hint="eastAsia" w:ascii="仿宋" w:hAnsi="仿宋" w:eastAsia="仿宋" w:cs="仿宋"/>
          <w:color w:val="000000"/>
          <w:sz w:val="30"/>
          <w:szCs w:val="30"/>
          <w:highlight w:val="none"/>
        </w:rPr>
        <w:t>蒙牛集团电子采购招标平台</w:t>
      </w:r>
      <w:r>
        <w:rPr>
          <w:rFonts w:hint="eastAsia" w:ascii="仿宋" w:hAnsi="仿宋" w:eastAsia="仿宋" w:cs="仿宋"/>
          <w:color w:val="000000"/>
          <w:sz w:val="24"/>
          <w:szCs w:val="30"/>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Fonts w:hint="eastAsia" w:ascii="仿宋" w:hAnsi="仿宋" w:eastAsia="仿宋" w:cs="仿宋"/>
          <w:color w:val="000000"/>
          <w:sz w:val="24"/>
          <w:szCs w:val="30"/>
          <w:highlight w:val="none"/>
        </w:rPr>
        <w:t>https://zbcg.mengniu.cn/#/home</w:t>
      </w:r>
      <w:r>
        <w:rPr>
          <w:rFonts w:hint="eastAsia" w:ascii="仿宋" w:hAnsi="仿宋" w:eastAsia="仿宋" w:cs="仿宋"/>
          <w:color w:val="000000"/>
          <w:sz w:val="24"/>
          <w:szCs w:val="30"/>
          <w:highlight w:val="none"/>
        </w:rPr>
        <w:fldChar w:fldCharType="end"/>
      </w:r>
      <w:r>
        <w:rPr>
          <w:rFonts w:hint="eastAsia" w:ascii="仿宋" w:hAnsi="仿宋" w:eastAsia="仿宋" w:cs="仿宋"/>
          <w:color w:val="000000"/>
          <w:sz w:val="24"/>
          <w:szCs w:val="30"/>
          <w:highlight w:val="none"/>
        </w:rPr>
        <w:t>)</w:t>
      </w:r>
    </w:p>
    <w:p w14:paraId="7FC2AA33">
      <w:pPr>
        <w:shd w:val="clear" w:color="auto" w:fill="FFFFFF"/>
        <w:snapToGrid w:val="0"/>
        <w:spacing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蒙牛官网（http://www.mengniu.com.cn）</w:t>
      </w:r>
    </w:p>
    <w:p w14:paraId="1D9446E4">
      <w:pPr>
        <w:shd w:val="clear" w:color="auto" w:fill="FFFFFF"/>
        <w:snapToGrid w:val="0"/>
        <w:spacing w:line="360" w:lineRule="auto"/>
        <w:ind w:firstLine="600" w:firstLineChars="200"/>
        <w:jc w:val="left"/>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蒙牛内部OA平台</w:t>
      </w:r>
    </w:p>
    <w:p w14:paraId="1F7958F0">
      <w:pPr>
        <w:ind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14:paraId="46BABF1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采购人：内蒙古蒙牛乳业(集团)股份有限公司</w:t>
      </w:r>
    </w:p>
    <w:p w14:paraId="254C861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业务咨询联系人：李博彧</w:t>
      </w:r>
    </w:p>
    <w:p w14:paraId="5A5A647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联系方式：17604716712</w:t>
      </w:r>
    </w:p>
    <w:p w14:paraId="7D0A332B">
      <w:pPr>
        <w:keepNext w:val="0"/>
        <w:keepLines w:val="0"/>
        <w:pageBreakBefore w:val="0"/>
        <w:kinsoku/>
        <w:wordWrap/>
        <w:overflowPunct/>
        <w:topLinePunct w:val="0"/>
        <w:bidi w:val="0"/>
        <w:adjustRightInd w:val="0"/>
        <w:snapToGrid w:val="0"/>
        <w:spacing w:line="360" w:lineRule="auto"/>
        <w:ind w:firstLine="602" w:firstLineChars="200"/>
        <w:rPr>
          <w:rFonts w:hint="eastAsia" w:ascii="仿宋" w:hAnsi="仿宋" w:eastAsia="仿宋" w:cs="仿宋"/>
          <w:b/>
          <w:bCs/>
          <w:sz w:val="28"/>
          <w:szCs w:val="28"/>
          <w:highlight w:val="none"/>
        </w:rPr>
      </w:pPr>
      <w:r>
        <w:rPr>
          <w:rFonts w:hint="eastAsia" w:ascii="仿宋" w:hAnsi="仿宋" w:eastAsia="仿宋" w:cs="仿宋"/>
          <w:b/>
          <w:bCs/>
          <w:sz w:val="30"/>
          <w:szCs w:val="30"/>
          <w:highlight w:val="none"/>
        </w:rPr>
        <w:t>十、采购代理公司及联系方式</w:t>
      </w:r>
      <w:r>
        <w:rPr>
          <w:rFonts w:hint="eastAsia" w:ascii="仿宋" w:hAnsi="仿宋" w:eastAsia="仿宋" w:cs="仿宋"/>
          <w:b/>
          <w:bCs/>
          <w:sz w:val="28"/>
          <w:szCs w:val="28"/>
          <w:highlight w:val="none"/>
        </w:rPr>
        <w:t>：</w:t>
      </w:r>
    </w:p>
    <w:p w14:paraId="454BF8AA">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招标代理公司：内蒙古华晟工程项目管理有限公司</w:t>
      </w:r>
    </w:p>
    <w:p w14:paraId="3172DFEF">
      <w:pPr>
        <w:spacing w:line="360" w:lineRule="auto"/>
        <w:ind w:firstLine="560" w:firstLineChars="200"/>
        <w:rPr>
          <w:rFonts w:hint="eastAsia" w:ascii="仿宋" w:hAnsi="仿宋" w:eastAsia="仿宋" w:cs="仿宋"/>
          <w:b w:val="0"/>
          <w:bCs/>
          <w:i w:val="0"/>
          <w:iCs w:val="0"/>
          <w:sz w:val="30"/>
          <w:szCs w:val="30"/>
        </w:rPr>
      </w:pPr>
      <w:r>
        <w:rPr>
          <w:rFonts w:hint="eastAsia" w:ascii="仿宋" w:hAnsi="仿宋" w:eastAsia="仿宋" w:cs="仿宋"/>
          <w:sz w:val="28"/>
          <w:szCs w:val="28"/>
        </w:rPr>
        <w:t>报名联系人：</w:t>
      </w:r>
      <w:r>
        <w:rPr>
          <w:rFonts w:hint="eastAsia" w:ascii="仿宋" w:hAnsi="仿宋" w:eastAsia="仿宋" w:cs="仿宋"/>
          <w:b w:val="0"/>
          <w:bCs/>
          <w:i w:val="0"/>
          <w:iCs w:val="0"/>
          <w:sz w:val="30"/>
          <w:szCs w:val="30"/>
        </w:rPr>
        <w:t>赵博（18147132014）/丁桠楠（13847197935）</w:t>
      </w:r>
    </w:p>
    <w:p w14:paraId="15E8C258">
      <w:pPr>
        <w:adjustRightInd w:val="0"/>
        <w:snapToGrid w:val="0"/>
        <w:spacing w:line="360" w:lineRule="auto"/>
        <w:ind w:firstLine="2240" w:firstLineChars="800"/>
        <w:rPr>
          <w:rFonts w:hint="eastAsia" w:ascii="仿宋" w:hAnsi="仿宋" w:eastAsia="仿宋" w:cs="仿宋"/>
          <w:sz w:val="28"/>
          <w:szCs w:val="28"/>
        </w:rPr>
      </w:pPr>
      <w:r>
        <w:rPr>
          <w:rFonts w:hint="eastAsia" w:ascii="仿宋" w:hAnsi="仿宋" w:eastAsia="仿宋" w:cs="仿宋"/>
          <w:sz w:val="28"/>
          <w:szCs w:val="28"/>
          <w:lang w:val="en-US" w:eastAsia="zh-CN"/>
        </w:rPr>
        <w:t>王子刚</w:t>
      </w:r>
    </w:p>
    <w:p w14:paraId="14F98453">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41</w:t>
      </w:r>
    </w:p>
    <w:p w14:paraId="7CD79DD2">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zhaobo</w:t>
      </w:r>
      <w:r>
        <w:rPr>
          <w:rFonts w:hint="eastAsia" w:ascii="仿宋" w:hAnsi="仿宋" w:eastAsia="仿宋" w:cs="仿宋"/>
          <w:sz w:val="28"/>
          <w:szCs w:val="28"/>
        </w:rPr>
        <w:t>@nmghuasheng.com</w:t>
      </w:r>
    </w:p>
    <w:p w14:paraId="32185D7D">
      <w:pPr>
        <w:ind w:firstLine="600" w:firstLineChars="200"/>
        <w:rPr>
          <w:rFonts w:hint="eastAsia" w:ascii="仿宋" w:hAnsi="仿宋" w:eastAsia="仿宋" w:cs="仿宋"/>
          <w:sz w:val="30"/>
          <w:szCs w:val="30"/>
          <w:lang w:val="en-US"/>
        </w:rPr>
      </w:pPr>
      <w:r>
        <w:rPr>
          <w:rFonts w:hint="eastAsia" w:ascii="仿宋" w:hAnsi="仿宋" w:eastAsia="仿宋" w:cs="仿宋"/>
          <w:sz w:val="30"/>
          <w:szCs w:val="30"/>
          <w:highlight w:val="none"/>
        </w:rPr>
        <w:t>联系地址：内蒙古自治区呼和浩特市赛罕区锡林南路盈嘉国际综合楼27层</w:t>
      </w:r>
    </w:p>
    <w:p w14:paraId="7A886364">
      <w:pPr>
        <w:ind w:firstLine="602" w:firstLineChars="200"/>
        <w:rPr>
          <w:rFonts w:hint="eastAsia" w:ascii="仿宋" w:hAnsi="仿宋" w:eastAsia="仿宋" w:cs="仿宋"/>
          <w:b/>
          <w:sz w:val="30"/>
          <w:szCs w:val="30"/>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367DB9BC">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1、采购招标项目违规问题的投诉受理单位：蒙牛乳业采购招标管理部</w:t>
      </w:r>
    </w:p>
    <w:p w14:paraId="1E2CE7E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监 督 人: 薛海燕                       </w:t>
      </w:r>
    </w:p>
    <w:p w14:paraId="00230523">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联系方式：0471-7393642/15034952008</w:t>
      </w:r>
    </w:p>
    <w:p w14:paraId="2064BB6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电子邮件：xuehaiyan@mengniu.cn</w:t>
      </w:r>
    </w:p>
    <w:p w14:paraId="351E2EF9">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异议/投诉服务网址：https://zbcg.mengniu.cn/#/home</w:t>
      </w:r>
    </w:p>
    <w:p w14:paraId="2054C01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2、采购招标项目的违纪问题举报受理单位：蒙牛乳业纪委办公室</w:t>
      </w:r>
    </w:p>
    <w:p w14:paraId="6CA2DCD2">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监 督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张丽娜</w:t>
      </w:r>
    </w:p>
    <w:p w14:paraId="1739EA46">
      <w:pPr>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联系电话：0471-7393612</w:t>
      </w:r>
    </w:p>
    <w:p w14:paraId="0B77C1A6">
      <w:pPr>
        <w:ind w:firstLine="600" w:firstLineChars="200"/>
        <w:rPr>
          <w:rFonts w:hint="eastAsia" w:ascii="仿宋" w:hAnsi="仿宋" w:eastAsia="仿宋" w:cs="仿宋"/>
          <w:sz w:val="30"/>
          <w:szCs w:val="30"/>
        </w:rPr>
      </w:pPr>
      <w:r>
        <w:rPr>
          <w:rFonts w:hint="eastAsia" w:ascii="仿宋" w:hAnsi="仿宋" w:eastAsia="仿宋" w:cs="仿宋"/>
          <w:color w:val="auto"/>
          <w:sz w:val="30"/>
          <w:szCs w:val="30"/>
          <w:highlight w:val="none"/>
        </w:rPr>
        <w:t>受理范围：采购招标</w:t>
      </w:r>
      <w:bookmarkStart w:id="2" w:name="OLE_LINK1"/>
      <w:r>
        <w:rPr>
          <w:rFonts w:hint="eastAsia" w:ascii="仿宋" w:hAnsi="仿宋" w:eastAsia="仿宋" w:cs="仿宋"/>
          <w:color w:val="auto"/>
          <w:sz w:val="30"/>
          <w:szCs w:val="30"/>
          <w:highlight w:val="none"/>
        </w:rPr>
        <w:t>执行过程中涉嫌</w:t>
      </w:r>
      <w:bookmarkEnd w:id="2"/>
      <w:r>
        <w:rPr>
          <w:rFonts w:hint="eastAsia" w:ascii="仿宋" w:hAnsi="仿宋" w:eastAsia="仿宋" w:cs="仿宋"/>
          <w:color w:val="auto"/>
          <w:sz w:val="30"/>
          <w:szCs w:val="30"/>
          <w:highlight w:val="none"/>
        </w:rPr>
        <w:t>贪污贿赂、滥用职权、玩忽职守、权力寻租、利益输送、徇私舞弊以及浪费公司资财等违纪问题的各类举报</w:t>
      </w:r>
    </w:p>
    <w:p w14:paraId="019E3286">
      <w:pPr>
        <w:ind w:right="640" w:firstLine="606" w:firstLineChars="202"/>
        <w:jc w:val="left"/>
        <w:rPr>
          <w:rFonts w:hint="default" w:ascii="仿宋" w:hAnsi="仿宋" w:eastAsia="仿宋" w:cs="仿宋"/>
          <w:sz w:val="30"/>
          <w:szCs w:val="30"/>
          <w:lang w:val="en-US" w:eastAsia="zh-CN"/>
        </w:rPr>
      </w:pPr>
      <w:r>
        <w:rPr>
          <w:rFonts w:hint="eastAsia" w:ascii="仿宋" w:hAnsi="仿宋" w:eastAsia="仿宋" w:cs="仿宋"/>
          <w:sz w:val="30"/>
          <w:szCs w:val="30"/>
        </w:rPr>
        <w:t>附件：1.</w:t>
      </w:r>
      <w:r>
        <w:rPr>
          <w:rFonts w:hint="eastAsia" w:ascii="仿宋" w:hAnsi="仿宋" w:eastAsia="仿宋" w:cs="仿宋"/>
          <w:sz w:val="30"/>
          <w:szCs w:val="30"/>
          <w:lang w:val="en-US" w:eastAsia="zh-CN"/>
        </w:rPr>
        <w:t>法人证明、授权人证明</w:t>
      </w:r>
    </w:p>
    <w:p w14:paraId="53C979D8">
      <w:pPr>
        <w:numPr>
          <w:ilvl w:val="0"/>
          <w:numId w:val="0"/>
        </w:numPr>
        <w:ind w:left="1500" w:left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保密承诺书</w:t>
      </w:r>
    </w:p>
    <w:p w14:paraId="3D76BACD">
      <w:pPr>
        <w:numPr>
          <w:ilvl w:val="0"/>
          <w:numId w:val="0"/>
        </w:numPr>
        <w:ind w:left="1500"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3.非联合体竞谈，</w:t>
      </w:r>
      <w:r>
        <w:rPr>
          <w:rFonts w:hint="eastAsia" w:ascii="仿宋" w:hAnsi="仿宋" w:eastAsia="仿宋" w:cs="仿宋"/>
          <w:sz w:val="30"/>
          <w:szCs w:val="30"/>
        </w:rPr>
        <w:t>不分包或转包</w:t>
      </w:r>
      <w:r>
        <w:rPr>
          <w:rFonts w:hint="eastAsia" w:ascii="仿宋" w:hAnsi="仿宋" w:eastAsia="仿宋" w:cs="仿宋"/>
          <w:sz w:val="30"/>
          <w:szCs w:val="30"/>
          <w:lang w:val="en-US" w:eastAsia="zh-CN"/>
        </w:rPr>
        <w:t>声明</w:t>
      </w:r>
    </w:p>
    <w:p w14:paraId="1CCDC73D">
      <w:pPr>
        <w:numPr>
          <w:ilvl w:val="0"/>
          <w:numId w:val="0"/>
        </w:numPr>
        <w:ind w:left="1500" w:leftChars="0"/>
        <w:rPr>
          <w:rFonts w:hint="default"/>
          <w:lang w:val="en-US"/>
        </w:rPr>
      </w:pPr>
      <w:r>
        <w:rPr>
          <w:rFonts w:hint="eastAsia" w:ascii="仿宋" w:hAnsi="仿宋" w:eastAsia="仿宋" w:cs="仿宋"/>
          <w:sz w:val="30"/>
          <w:szCs w:val="30"/>
          <w:lang w:val="en-US" w:eastAsia="zh-CN"/>
        </w:rPr>
        <w:t>4.告知函</w:t>
      </w:r>
    </w:p>
    <w:p w14:paraId="2F7DF62F">
      <w:pPr>
        <w:ind w:right="640" w:firstLine="606" w:firstLineChars="202"/>
        <w:jc w:val="right"/>
        <w:rPr>
          <w:rFonts w:hint="eastAsia" w:ascii="仿宋" w:hAnsi="仿宋" w:eastAsia="仿宋" w:cs="仿宋"/>
          <w:sz w:val="30"/>
          <w:szCs w:val="30"/>
        </w:rPr>
      </w:pPr>
      <w:r>
        <w:rPr>
          <w:rFonts w:hint="eastAsia" w:ascii="仿宋" w:hAnsi="仿宋" w:eastAsia="仿宋" w:cs="仿宋"/>
          <w:sz w:val="30"/>
          <w:szCs w:val="30"/>
        </w:rPr>
        <w:t>招标代理机构：内蒙古华晟工程项目管理有限公司</w:t>
      </w:r>
    </w:p>
    <w:p w14:paraId="1A24194A">
      <w:pPr>
        <w:wordWrap w:val="0"/>
        <w:ind w:right="509"/>
        <w:jc w:val="righ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25</w:t>
      </w:r>
      <w:bookmarkStart w:id="3" w:name="_GoBack"/>
      <w:bookmarkEnd w:id="3"/>
      <w:r>
        <w:rPr>
          <w:rFonts w:hint="eastAsia" w:ascii="仿宋" w:hAnsi="仿宋" w:eastAsia="仿宋" w:cs="仿宋"/>
          <w:sz w:val="30"/>
          <w:szCs w:val="30"/>
        </w:rPr>
        <w:t>日</w:t>
      </w:r>
    </w:p>
    <w:p w14:paraId="132826C5">
      <w:pPr>
        <w:rPr>
          <w:rFonts w:hint="eastAsia" w:ascii="仿宋" w:hAnsi="仿宋" w:eastAsia="仿宋" w:cs="仿宋"/>
          <w:sz w:val="28"/>
          <w:szCs w:val="28"/>
          <w:highlight w:val="none"/>
        </w:rPr>
      </w:pPr>
      <w:r>
        <w:rPr>
          <w:rFonts w:hint="eastAsia" w:ascii="仿宋" w:hAnsi="仿宋" w:eastAsia="仿宋" w:cs="仿宋"/>
          <w:sz w:val="28"/>
          <w:szCs w:val="28"/>
        </w:rPr>
        <w:br w:type="pag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w:t>
      </w:r>
    </w:p>
    <w:p w14:paraId="5B711EDA">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14:paraId="1CE9D5E1">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Cs w:val="21"/>
          <w:highlight w:val="none"/>
        </w:rPr>
      </w:pPr>
    </w:p>
    <w:p w14:paraId="2D19EC3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投标人</w:t>
      </w:r>
      <w:r>
        <w:rPr>
          <w:rFonts w:hint="eastAsia" w:ascii="仿宋" w:hAnsi="仿宋" w:eastAsia="仿宋" w:cs="仿宋"/>
          <w:color w:val="000000"/>
          <w:sz w:val="24"/>
          <w:highlight w:val="none"/>
        </w:rPr>
        <w:t xml:space="preserve">名称：                             </w:t>
      </w:r>
    </w:p>
    <w:p w14:paraId="6BDA9FF9">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14:paraId="6567CE23">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14:paraId="6508F28E">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07C91B1">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14:paraId="2781B6A4">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lang w:val="en-US" w:eastAsia="zh-CN"/>
        </w:rPr>
        <w:t>投 标 人</w:t>
      </w:r>
      <w:r>
        <w:rPr>
          <w:rFonts w:hint="eastAsia" w:ascii="仿宋" w:hAnsi="仿宋" w:eastAsia="仿宋" w:cs="仿宋"/>
          <w:color w:val="FF0000"/>
          <w:sz w:val="24"/>
          <w:highlight w:val="none"/>
          <w:u w:val="single"/>
        </w:rPr>
        <w:t xml:space="preserve"> 全 称</w:t>
      </w:r>
      <w:r>
        <w:rPr>
          <w:rFonts w:hint="eastAsia" w:ascii="仿宋" w:hAnsi="仿宋" w:eastAsia="仿宋" w:cs="仿宋"/>
          <w:color w:val="000000"/>
          <w:sz w:val="24"/>
          <w:highlight w:val="none"/>
        </w:rPr>
        <w:t>的法定代表人。</w:t>
      </w:r>
    </w:p>
    <w:p w14:paraId="68205317">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特此证明。</w:t>
      </w:r>
    </w:p>
    <w:p w14:paraId="16B9C4DD">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14:paraId="07C1EBA9">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p>
    <w:p w14:paraId="2F0D0DF3">
      <w:pPr>
        <w:keepNext w:val="0"/>
        <w:keepLines w:val="0"/>
        <w:pageBreakBefore w:val="0"/>
        <w:kinsoku/>
        <w:wordWrap/>
        <w:overflowPunct/>
        <w:topLinePunct w:val="0"/>
        <w:bidi w:val="0"/>
        <w:adjustRightInd w:val="0"/>
        <w:snapToGrid w:val="0"/>
        <w:spacing w:line="360" w:lineRule="auto"/>
        <w:ind w:right="1556" w:rightChars="741"/>
        <w:jc w:val="right"/>
        <w:rPr>
          <w:rFonts w:hint="eastAsia" w:ascii="仿宋" w:hAnsi="仿宋" w:eastAsia="仿宋" w:cs="仿宋"/>
          <w:sz w:val="24"/>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BD4DAD">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1842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136ECC9E">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14:paraId="0CEB7D7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14:paraId="7D10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2" w:hRule="atLeast"/>
        </w:trPr>
        <w:tc>
          <w:tcPr>
            <w:tcW w:w="5060" w:type="dxa"/>
            <w:shd w:val="clear" w:color="auto" w:fill="auto"/>
          </w:tcPr>
          <w:p w14:paraId="4CB4AC35">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c>
          <w:tcPr>
            <w:tcW w:w="5060" w:type="dxa"/>
            <w:shd w:val="clear" w:color="auto" w:fill="auto"/>
          </w:tcPr>
          <w:p w14:paraId="4B9EE752">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p>
        </w:tc>
      </w:tr>
    </w:tbl>
    <w:p w14:paraId="29C3B1DA">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0"/>
          <w:szCs w:val="22"/>
          <w:highlight w:val="none"/>
        </w:rPr>
      </w:pPr>
    </w:p>
    <w:p w14:paraId="031044B5">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14:paraId="4E17205C">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14:paraId="2ECD1726">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color w:val="000000"/>
          <w:szCs w:val="21"/>
          <w:highlight w:val="none"/>
        </w:rPr>
      </w:pPr>
    </w:p>
    <w:p w14:paraId="788BE7D5">
      <w:pPr>
        <w:keepNext w:val="0"/>
        <w:keepLines w:val="0"/>
        <w:pageBreakBefore w:val="0"/>
        <w:kinsoku/>
        <w:wordWrap/>
        <w:overflowPunct/>
        <w:topLinePunct w:val="0"/>
        <w:bidi w:val="0"/>
        <w:adjustRightInd w:val="0"/>
        <w:snapToGrid w:val="0"/>
        <w:spacing w:line="360" w:lineRule="auto"/>
        <w:ind w:right="594" w:rightChars="283"/>
        <w:jc w:val="left"/>
        <w:rPr>
          <w:rFonts w:hint="eastAsia" w:ascii="仿宋" w:hAnsi="仿宋" w:eastAsia="仿宋" w:cs="仿宋"/>
          <w:sz w:val="24"/>
          <w:highlight w:val="none"/>
        </w:rPr>
      </w:pP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（采购人名称）</w:t>
      </w:r>
      <w:r>
        <w:rPr>
          <w:rFonts w:hint="eastAsia" w:ascii="仿宋" w:hAnsi="仿宋" w:eastAsia="仿宋" w:cs="仿宋"/>
          <w:sz w:val="24"/>
          <w:highlight w:val="none"/>
        </w:rPr>
        <w:t>：</w:t>
      </w:r>
    </w:p>
    <w:p w14:paraId="74A66D48">
      <w:pPr>
        <w:keepNext w:val="0"/>
        <w:keepLines w:val="0"/>
        <w:pageBreakBefore w:val="0"/>
        <w:kinsoku/>
        <w:wordWrap/>
        <w:overflowPunct/>
        <w:topLinePunct w:val="0"/>
        <w:bidi w:val="0"/>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投标人</w:t>
      </w:r>
      <w:r>
        <w:rPr>
          <w:rFonts w:hint="eastAsia" w:ascii="仿宋" w:hAnsi="仿宋" w:eastAsia="仿宋" w:cs="仿宋"/>
          <w:sz w:val="24"/>
          <w:highlight w:val="none"/>
          <w:u w:val="single"/>
        </w:rPr>
        <w:t>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竞谈活动中的一切事宜。</w:t>
      </w:r>
    </w:p>
    <w:p w14:paraId="2F7726F0">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法定代表人授权委托书有效期</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2024</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5CCFDBC5">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lang w:eastAsia="zh-CN"/>
        </w:rPr>
        <w:t>投标人</w:t>
      </w:r>
      <w:r>
        <w:rPr>
          <w:rFonts w:hint="eastAsia" w:ascii="仿宋" w:hAnsi="仿宋" w:eastAsia="仿宋" w:cs="仿宋"/>
          <w:sz w:val="24"/>
          <w:highlight w:val="none"/>
        </w:rPr>
        <w:t>全称（公章）：</w:t>
      </w:r>
    </w:p>
    <w:p w14:paraId="1946CE7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法定代表人（签字）： </w:t>
      </w:r>
    </w:p>
    <w:p w14:paraId="649E7524">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 xml:space="preserve">授权委托人（签字）：  </w:t>
      </w:r>
    </w:p>
    <w:p w14:paraId="665F96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身份证号码：</w:t>
      </w:r>
    </w:p>
    <w:p w14:paraId="239F1F62">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p w14:paraId="39E8481E">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职      务：</w:t>
      </w:r>
    </w:p>
    <w:p w14:paraId="151BCE71">
      <w:pPr>
        <w:keepNext w:val="0"/>
        <w:keepLines w:val="0"/>
        <w:pageBreakBefore w:val="0"/>
        <w:kinsoku/>
        <w:wordWrap/>
        <w:overflowPunct/>
        <w:topLinePunct w:val="0"/>
        <w:bidi w:val="0"/>
        <w:adjustRightInd w:val="0"/>
        <w:snapToGrid w:val="0"/>
        <w:spacing w:line="360" w:lineRule="auto"/>
        <w:ind w:left="850" w:leftChars="405" w:firstLine="569"/>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14:paraId="7B1759BE">
      <w:pPr>
        <w:keepNext w:val="0"/>
        <w:keepLines w:val="0"/>
        <w:pageBreakBefore w:val="0"/>
        <w:kinsoku/>
        <w:wordWrap/>
        <w:overflowPunct/>
        <w:topLinePunct w:val="0"/>
        <w:bidi w:val="0"/>
        <w:adjustRightInd w:val="0"/>
        <w:snapToGrid w:val="0"/>
        <w:spacing w:line="360" w:lineRule="auto"/>
        <w:ind w:firstLine="851" w:firstLineChars="353"/>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4AF3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EA32309">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14:paraId="2D5389A4">
            <w:pPr>
              <w:keepNext w:val="0"/>
              <w:keepLines w:val="0"/>
              <w:pageBreakBefore w:val="0"/>
              <w:kinsoku/>
              <w:wordWrap/>
              <w:overflowPunct/>
              <w:topLinePunct w:val="0"/>
              <w:bidi w:val="0"/>
              <w:adjustRightInd w:val="0"/>
              <w:snapToGrid w:val="0"/>
              <w:spacing w:line="360" w:lineRule="auto"/>
              <w:ind w:left="128" w:leftChars="61"/>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14:paraId="19DADD23">
      <w:pPr>
        <w:keepNext w:val="0"/>
        <w:keepLines w:val="0"/>
        <w:pageBreakBefore w:val="0"/>
        <w:kinsoku/>
        <w:wordWrap/>
        <w:overflowPunct/>
        <w:topLinePunct w:val="0"/>
        <w:bidi w:val="0"/>
        <w:adjustRightInd w:val="0"/>
        <w:snapToGrid w:val="0"/>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14:paraId="1D38B978">
      <w:pPr>
        <w:ind w:firstLine="420" w:firstLineChars="200"/>
        <w:rPr>
          <w:rFonts w:hint="eastAsia" w:ascii="仿宋" w:hAnsi="仿宋" w:eastAsia="仿宋" w:cs="仿宋"/>
          <w:sz w:val="28"/>
          <w:szCs w:val="28"/>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14:paraId="26CDE390">
      <w:pPr>
        <w:rPr>
          <w:rFonts w:hint="eastAsia" w:ascii="仿宋" w:hAnsi="仿宋" w:eastAsia="仿宋" w:cs="仿宋"/>
          <w:sz w:val="28"/>
          <w:szCs w:val="28"/>
        </w:rPr>
      </w:pPr>
    </w:p>
    <w:p w14:paraId="498960A3">
      <w:pPr>
        <w:rPr>
          <w:rFonts w:hint="eastAsia"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14:paraId="7F6427C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保密承诺书</w:t>
      </w:r>
    </w:p>
    <w:p w14:paraId="0A9532B5">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甲方：</w:t>
      </w:r>
      <w:r>
        <w:rPr>
          <w:rFonts w:hint="eastAsia" w:ascii="仿宋" w:hAnsi="仿宋" w:eastAsia="仿宋" w:cs="仿宋"/>
          <w:kern w:val="0"/>
          <w:sz w:val="28"/>
          <w:szCs w:val="28"/>
          <w:lang w:val="en-US" w:eastAsia="zh-CN"/>
        </w:rPr>
        <w:t>****</w:t>
      </w:r>
    </w:p>
    <w:p w14:paraId="7E486C5B">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665D28C6">
      <w:pPr>
        <w:widowControl/>
        <w:adjustRightInd w:val="0"/>
        <w:snapToGrid w:val="0"/>
        <w:spacing w:line="360" w:lineRule="auto"/>
        <w:jc w:val="left"/>
        <w:textAlignment w:val="baseline"/>
        <w:rPr>
          <w:rFonts w:hint="eastAsia" w:ascii="仿宋" w:hAnsi="仿宋" w:eastAsia="仿宋" w:cs="仿宋"/>
          <w:kern w:val="0"/>
          <w:sz w:val="28"/>
          <w:szCs w:val="28"/>
        </w:rPr>
      </w:pPr>
    </w:p>
    <w:p w14:paraId="218DABEB">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6BB5F334">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地址：</w:t>
      </w:r>
    </w:p>
    <w:p w14:paraId="5F444A50">
      <w:pPr>
        <w:widowControl/>
        <w:adjustRightInd w:val="0"/>
        <w:snapToGrid w:val="0"/>
        <w:spacing w:line="360" w:lineRule="auto"/>
        <w:jc w:val="left"/>
        <w:textAlignment w:val="baseline"/>
        <w:rPr>
          <w:rFonts w:hint="eastAsia" w:ascii="仿宋" w:hAnsi="仿宋" w:eastAsia="仿宋" w:cs="仿宋"/>
          <w:kern w:val="0"/>
          <w:sz w:val="28"/>
          <w:szCs w:val="28"/>
        </w:rPr>
      </w:pPr>
    </w:p>
    <w:p w14:paraId="233548C3">
      <w:pPr>
        <w:widowControl/>
        <w:tabs>
          <w:tab w:val="left" w:pos="5040"/>
        </w:tabs>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蒙牛***项目</w:t>
      </w:r>
      <w:r>
        <w:rPr>
          <w:rFonts w:hint="eastAsia" w:ascii="仿宋" w:hAnsi="仿宋" w:eastAsia="仿宋" w:cs="仿宋"/>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77E53F0">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一、定义</w:t>
      </w:r>
    </w:p>
    <w:p w14:paraId="4D5C7438">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552EEE4">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14:paraId="33F51ED0">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14:paraId="15C3495E">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（三）已由甲方书面同意乙方公开；</w:t>
      </w:r>
    </w:p>
    <w:p w14:paraId="102BEAC1">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14:paraId="6433761A">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14:paraId="657EF60B">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二、保密</w:t>
      </w:r>
    </w:p>
    <w:p w14:paraId="32236109">
      <w:pPr>
        <w:pStyle w:val="8"/>
        <w:spacing w:line="360" w:lineRule="auto"/>
        <w:ind w:left="0" w:firstLine="560" w:firstLineChars="200"/>
        <w:rPr>
          <w:rFonts w:hint="eastAsia" w:ascii="仿宋" w:hAnsi="仿宋" w:eastAsia="仿宋" w:cs="仿宋"/>
          <w:sz w:val="28"/>
          <w:szCs w:val="28"/>
        </w:rPr>
      </w:pPr>
      <w:r>
        <w:rPr>
          <w:rFonts w:hint="eastAsia" w:ascii="仿宋" w:hAnsi="仿宋" w:eastAsia="仿宋" w:cs="仿宋"/>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5CFC9717">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三、公开</w:t>
      </w:r>
    </w:p>
    <w:p w14:paraId="67A68C06">
      <w:pPr>
        <w:pStyle w:val="8"/>
        <w:spacing w:line="360" w:lineRule="auto"/>
        <w:ind w:left="239" w:leftChars="114" w:firstLine="420" w:firstLineChars="150"/>
        <w:rPr>
          <w:rFonts w:hint="eastAsia"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27941C4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四、强制性披露</w:t>
      </w:r>
    </w:p>
    <w:p w14:paraId="7EA1219C">
      <w:pPr>
        <w:spacing w:line="360" w:lineRule="auto"/>
        <w:ind w:firstLine="635" w:firstLineChars="227"/>
        <w:rPr>
          <w:rFonts w:hint="eastAsia"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19F1993">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五、返还资料</w:t>
      </w:r>
    </w:p>
    <w:p w14:paraId="0B1C0F97">
      <w:pPr>
        <w:pStyle w:val="4"/>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在承诺书目的终止、撤消、完成、被拒绝或以其他方式解除后，根据甲方的书面要求，乙方应在项目谈判协商终止后的</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99375E5">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六、非授权许可</w:t>
      </w:r>
    </w:p>
    <w:p w14:paraId="1658DA3C">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E5D1A9E">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七、义务限定</w:t>
      </w:r>
    </w:p>
    <w:p w14:paraId="06A3FC76">
      <w:pPr>
        <w:spacing w:line="360" w:lineRule="auto"/>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1FBCF274">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八、信息准确性</w:t>
      </w:r>
    </w:p>
    <w:p w14:paraId="04ACA453">
      <w:pPr>
        <w:spacing w:line="360" w:lineRule="auto"/>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71204686">
      <w:pPr>
        <w:widowControl/>
        <w:adjustRightInd w:val="0"/>
        <w:snapToGrid w:val="0"/>
        <w:spacing w:before="156" w:beforeLines="50" w:after="156" w:afterLines="50" w:line="360" w:lineRule="auto"/>
        <w:textAlignment w:val="baseline"/>
        <w:rPr>
          <w:rFonts w:hint="eastAsia" w:ascii="仿宋" w:hAnsi="仿宋" w:eastAsia="仿宋" w:cs="仿宋"/>
          <w:b/>
          <w:kern w:val="0"/>
          <w:sz w:val="28"/>
          <w:szCs w:val="28"/>
        </w:rPr>
      </w:pPr>
      <w:r>
        <w:rPr>
          <w:rFonts w:hint="eastAsia" w:ascii="仿宋" w:hAnsi="仿宋" w:eastAsia="仿宋" w:cs="仿宋"/>
          <w:b/>
          <w:kern w:val="0"/>
          <w:sz w:val="28"/>
          <w:szCs w:val="28"/>
        </w:rPr>
        <w:t>九、期限</w:t>
      </w:r>
    </w:p>
    <w:p w14:paraId="543C26B9">
      <w:pPr>
        <w:pStyle w:val="4"/>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年内持续有效，且不因承诺书目的之达成而终止。</w:t>
      </w:r>
    </w:p>
    <w:p w14:paraId="03B0519F">
      <w:pPr>
        <w:pStyle w:val="3"/>
        <w:spacing w:before="156" w:beforeLines="50" w:after="156" w:afterLines="50" w:line="360" w:lineRule="auto"/>
        <w:rPr>
          <w:rFonts w:hint="eastAsia"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14:paraId="77F5F4CB">
      <w:pPr>
        <w:pStyle w:val="3"/>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（一）合规条款</w:t>
      </w:r>
    </w:p>
    <w:p w14:paraId="066F5404">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F3CD2D2">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14:paraId="3596B732">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496085E">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14:paraId="72559739">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5、劳动用工: 乙方承诺不雇佣、使用童工，保障其员工的劳动合法权益，不纵容、支持、实施歧视、威胁员工的行为或发布相关言论。</w:t>
      </w:r>
    </w:p>
    <w:p w14:paraId="5C133825">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1E4DCA4">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14:paraId="429F9D84">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E55960C">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A58F94">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14:paraId="305A584B">
      <w:pPr>
        <w:pStyle w:val="3"/>
        <w:spacing w:after="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14:paraId="47463FCB">
      <w:pPr>
        <w:pStyle w:val="3"/>
        <w:spacing w:after="0"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（二）环境保护</w:t>
      </w:r>
    </w:p>
    <w:p w14:paraId="0790493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EDE2869">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3D275085">
      <w:pPr>
        <w:widowControl/>
        <w:adjustRightInd w:val="0"/>
        <w:snapToGrid w:val="0"/>
        <w:spacing w:line="360" w:lineRule="auto"/>
        <w:ind w:firstLine="560" w:firstLineChars="200"/>
        <w:textAlignment w:val="baseline"/>
        <w:rPr>
          <w:rFonts w:hint="eastAsia"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6CA6EFD4">
      <w:pPr>
        <w:pStyle w:val="3"/>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十一、适用法律</w:t>
      </w:r>
    </w:p>
    <w:p w14:paraId="29B52246">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u w:val="single"/>
        </w:rPr>
        <w:t>【 一 】</w:t>
      </w:r>
      <w:r>
        <w:rPr>
          <w:rFonts w:hint="eastAsia" w:ascii="仿宋" w:hAnsi="仿宋" w:eastAsia="仿宋" w:cs="仿宋"/>
          <w:kern w:val="0"/>
          <w:sz w:val="28"/>
          <w:szCs w:val="28"/>
        </w:rPr>
        <w:t>种方式解决：</w:t>
      </w:r>
    </w:p>
    <w:p w14:paraId="4BD191B8">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14:paraId="2F8A2939">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14:paraId="2EE3E5DD">
      <w:pPr>
        <w:pStyle w:val="3"/>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十二、违约责任及救济</w:t>
      </w:r>
    </w:p>
    <w:p w14:paraId="030D2C50">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E4712BA">
      <w:pPr>
        <w:spacing w:line="360" w:lineRule="auto"/>
        <w:ind w:firstLine="562" w:firstLineChars="200"/>
        <w:rPr>
          <w:rFonts w:hint="eastAsia"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14:paraId="09A92C17">
      <w:pPr>
        <w:pStyle w:val="3"/>
        <w:spacing w:before="156" w:beforeLines="50" w:after="156" w:afterLines="50"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十三、生效及份数</w:t>
      </w:r>
    </w:p>
    <w:p w14:paraId="618F4900">
      <w:pPr>
        <w:pStyle w:val="3"/>
        <w:spacing w:before="156" w:beforeLines="50" w:after="156" w:afterLines="50"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14:paraId="677865E8">
      <w:pPr>
        <w:spacing w:line="360" w:lineRule="auto"/>
        <w:ind w:left="360"/>
        <w:rPr>
          <w:rFonts w:hint="eastAsia" w:ascii="仿宋" w:hAnsi="仿宋" w:eastAsia="仿宋" w:cs="仿宋"/>
          <w:b/>
          <w:bCs/>
          <w:sz w:val="28"/>
          <w:szCs w:val="28"/>
        </w:rPr>
      </w:pPr>
    </w:p>
    <w:p w14:paraId="598653B6">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（以下无正文）</w:t>
      </w:r>
    </w:p>
    <w:p w14:paraId="0ECB269A">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14:paraId="61A1B59B">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乙方（承诺方）：</w:t>
      </w:r>
    </w:p>
    <w:p w14:paraId="26354725">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代表人（签字）：</w:t>
      </w:r>
    </w:p>
    <w:p w14:paraId="2528A9D4">
      <w:pPr>
        <w:widowControl/>
        <w:adjustRightInd w:val="0"/>
        <w:snapToGrid w:val="0"/>
        <w:spacing w:line="360" w:lineRule="auto"/>
        <w:textAlignment w:val="baseline"/>
        <w:rPr>
          <w:rFonts w:hint="eastAsia" w:ascii="仿宋" w:hAnsi="仿宋" w:eastAsia="仿宋" w:cs="仿宋"/>
          <w:kern w:val="0"/>
          <w:sz w:val="28"/>
          <w:szCs w:val="28"/>
        </w:rPr>
      </w:pPr>
      <w:r>
        <w:rPr>
          <w:rFonts w:hint="eastAsia" w:ascii="仿宋" w:hAnsi="仿宋" w:eastAsia="仿宋" w:cs="仿宋"/>
          <w:kern w:val="0"/>
          <w:sz w:val="28"/>
          <w:szCs w:val="28"/>
        </w:rPr>
        <w:t>日期：</w:t>
      </w:r>
    </w:p>
    <w:p w14:paraId="4F4D27FB">
      <w:pPr>
        <w:ind w:firstLine="560" w:firstLineChars="200"/>
        <w:rPr>
          <w:rFonts w:hint="eastAsia" w:ascii="仿宋" w:hAnsi="仿宋" w:eastAsia="仿宋" w:cs="仿宋"/>
          <w:sz w:val="28"/>
          <w:szCs w:val="28"/>
        </w:rPr>
      </w:pPr>
    </w:p>
    <w:p w14:paraId="672BD426">
      <w:pPr>
        <w:rPr>
          <w:rFonts w:hint="eastAsia" w:ascii="仿宋" w:hAnsi="仿宋" w:eastAsia="仿宋" w:cs="仿宋"/>
          <w:sz w:val="28"/>
          <w:szCs w:val="28"/>
        </w:rPr>
      </w:pPr>
      <w:r>
        <w:rPr>
          <w:rFonts w:hint="eastAsia" w:ascii="仿宋" w:hAnsi="仿宋" w:eastAsia="仿宋" w:cs="仿宋"/>
          <w:sz w:val="28"/>
          <w:szCs w:val="28"/>
        </w:rPr>
        <w:br w:type="page"/>
      </w:r>
    </w:p>
    <w:p w14:paraId="26C230D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23EA3F21">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36A4C402">
      <w:pPr>
        <w:pStyle w:val="3"/>
        <w:overflowPunct w:val="0"/>
        <w:spacing w:line="360" w:lineRule="auto"/>
        <w:ind w:left="0"/>
        <w:jc w:val="both"/>
        <w:rPr>
          <w:rFonts w:hint="eastAsia" w:ascii="仿宋" w:hAnsi="仿宋" w:eastAsia="仿宋" w:cs="仿宋"/>
          <w:kern w:val="2"/>
          <w:sz w:val="24"/>
          <w:szCs w:val="24"/>
        </w:rPr>
      </w:pPr>
    </w:p>
    <w:p w14:paraId="7B31DCB2">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4784258F">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ascii="仿宋" w:hAnsi="仿宋" w:eastAsia="仿宋" w:cs="仿宋"/>
          <w:kern w:val="2"/>
          <w:sz w:val="24"/>
          <w:szCs w:val="24"/>
          <w:lang w:val="en-US" w:eastAsia="zh-CN"/>
        </w:rPr>
        <w:t>竞谈，承诺中标后不分包或转包</w:t>
      </w:r>
      <w:r>
        <w:rPr>
          <w:rFonts w:hint="eastAsia" w:ascii="仿宋" w:hAnsi="仿宋" w:eastAsia="仿宋" w:cs="仿宋"/>
          <w:kern w:val="2"/>
          <w:sz w:val="24"/>
          <w:szCs w:val="24"/>
        </w:rPr>
        <w:t>。</w:t>
      </w:r>
    </w:p>
    <w:p w14:paraId="25BF29E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28ADED4">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460BF0C8">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36EDB623">
      <w:pPr>
        <w:pStyle w:val="3"/>
        <w:overflowPunct w:val="0"/>
        <w:spacing w:line="360" w:lineRule="auto"/>
        <w:ind w:left="0"/>
        <w:jc w:val="both"/>
        <w:rPr>
          <w:rFonts w:hint="eastAsia" w:ascii="仿宋" w:hAnsi="仿宋" w:eastAsia="仿宋" w:cs="仿宋"/>
          <w:kern w:val="2"/>
          <w:sz w:val="24"/>
          <w:szCs w:val="24"/>
        </w:rPr>
      </w:pPr>
    </w:p>
    <w:p w14:paraId="60274EBF">
      <w:pPr>
        <w:pStyle w:val="3"/>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6157A71A">
      <w:pPr>
        <w:rPr>
          <w:rFonts w:hint="default" w:ascii="仿宋" w:hAnsi="仿宋" w:eastAsia="仿宋" w:cs="仿宋"/>
          <w:sz w:val="28"/>
          <w:szCs w:val="28"/>
          <w:lang w:val="en-US" w:eastAsia="zh-CN"/>
        </w:rPr>
      </w:pPr>
      <w:r>
        <w:rPr>
          <w:rFonts w:hint="eastAsia" w:ascii="仿宋" w:hAnsi="仿宋" w:eastAsia="仿宋" w:cs="仿宋"/>
          <w:kern w:val="2"/>
          <w:sz w:val="24"/>
          <w:szCs w:val="24"/>
          <w:lang w:val="en-US" w:eastAsia="zh-CN"/>
        </w:rPr>
        <w:t>xx日期</w:t>
      </w:r>
    </w:p>
    <w:p w14:paraId="3B3D31BB">
      <w:pPr>
        <w:rPr>
          <w:rFonts w:hint="eastAsia"/>
        </w:rPr>
      </w:pPr>
      <w:r>
        <w:rPr>
          <w:rFonts w:hint="eastAsia"/>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3"/>
        <w:overflowPunct w:val="0"/>
        <w:spacing w:line="360" w:lineRule="auto"/>
        <w:ind w:left="0"/>
        <w:jc w:val="both"/>
        <w:rPr>
          <w:rFonts w:hint="eastAsia" w:ascii="仿宋" w:hAnsi="仿宋" w:eastAsia="仿宋" w:cs="仿宋"/>
          <w:kern w:val="2"/>
          <w:sz w:val="24"/>
          <w:szCs w:val="24"/>
        </w:rPr>
      </w:pPr>
    </w:p>
    <w:p w14:paraId="19C41C30">
      <w:pPr>
        <w:pStyle w:val="2"/>
        <w:ind w:left="0" w:leftChars="0" w:firstLine="0" w:firstLine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ZTMyNDdhMTkwNTgyNjRhYWNjMTc1NWJlMjMxY2I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128A"/>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027C1BC5"/>
    <w:rsid w:val="0310033D"/>
    <w:rsid w:val="0630324A"/>
    <w:rsid w:val="08206641"/>
    <w:rsid w:val="093030CD"/>
    <w:rsid w:val="0A6C012D"/>
    <w:rsid w:val="133D7995"/>
    <w:rsid w:val="138A0808"/>
    <w:rsid w:val="14AE0033"/>
    <w:rsid w:val="15000CFE"/>
    <w:rsid w:val="154957B1"/>
    <w:rsid w:val="16512A04"/>
    <w:rsid w:val="18B05FD9"/>
    <w:rsid w:val="19AF066E"/>
    <w:rsid w:val="1C9B1A27"/>
    <w:rsid w:val="1D450B0D"/>
    <w:rsid w:val="1EF32C98"/>
    <w:rsid w:val="244B3CEA"/>
    <w:rsid w:val="276E2336"/>
    <w:rsid w:val="28215D92"/>
    <w:rsid w:val="299D769A"/>
    <w:rsid w:val="2C1E7E69"/>
    <w:rsid w:val="2D861512"/>
    <w:rsid w:val="2E6D24BC"/>
    <w:rsid w:val="34FE59F1"/>
    <w:rsid w:val="39196400"/>
    <w:rsid w:val="3B6979DF"/>
    <w:rsid w:val="41AB1C6D"/>
    <w:rsid w:val="42DC701E"/>
    <w:rsid w:val="44DC68E9"/>
    <w:rsid w:val="45910C88"/>
    <w:rsid w:val="47430C56"/>
    <w:rsid w:val="47B02837"/>
    <w:rsid w:val="4C605778"/>
    <w:rsid w:val="50FE2A89"/>
    <w:rsid w:val="51793CA9"/>
    <w:rsid w:val="51C05F80"/>
    <w:rsid w:val="51EE696A"/>
    <w:rsid w:val="54814CDB"/>
    <w:rsid w:val="59453273"/>
    <w:rsid w:val="5F4D4210"/>
    <w:rsid w:val="5FAD37A1"/>
    <w:rsid w:val="6A05798A"/>
    <w:rsid w:val="6B34349A"/>
    <w:rsid w:val="6BA57C3A"/>
    <w:rsid w:val="778F7B4C"/>
    <w:rsid w:val="79625443"/>
    <w:rsid w:val="7C896BD7"/>
    <w:rsid w:val="7F131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4">
    <w:name w:val="Body Text Indent"/>
    <w:basedOn w:val="1"/>
    <w:qFormat/>
    <w:uiPriority w:val="0"/>
    <w:pPr>
      <w:spacing w:line="360" w:lineRule="auto"/>
      <w:ind w:firstLine="420"/>
    </w:pPr>
    <w:rPr>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unhideWhenUsed/>
    <w:qFormat/>
    <w:uiPriority w:val="0"/>
    <w:pPr>
      <w:ind w:firstLine="420" w:firstLineChars="200"/>
    </w:pPr>
  </w:style>
  <w:style w:type="character" w:styleId="13">
    <w:name w:val="Hyperlink"/>
    <w:qFormat/>
    <w:uiPriority w:val="0"/>
    <w:rPr>
      <w:color w:val="0000FF"/>
      <w:u w:val="non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框文本 字符"/>
    <w:basedOn w:val="12"/>
    <w:link w:val="5"/>
    <w:semiHidden/>
    <w:qFormat/>
    <w:uiPriority w:val="99"/>
    <w:rPr>
      <w:rFonts w:ascii="Times New Roman" w:hAnsi="Times New Roman" w:eastAsia="宋体" w:cs="Times New Roman"/>
      <w:kern w:val="2"/>
      <w:sz w:val="18"/>
      <w:szCs w:val="18"/>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6844</Words>
  <Characters>7422</Characters>
  <Lines>22</Lines>
  <Paragraphs>6</Paragraphs>
  <TotalTime>34</TotalTime>
  <ScaleCrop>false</ScaleCrop>
  <LinksUpToDate>false</LinksUpToDate>
  <CharactersWithSpaces>8054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华晟</cp:lastModifiedBy>
  <dcterms:modified xsi:type="dcterms:W3CDTF">2024-10-25T04:44:50Z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98821357BE624CF786705C6F36F71F2B_13</vt:lpwstr>
  </property>
</Properties>
</file>